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391"/>
        <w:gridCol w:w="1879"/>
      </w:tblGrid>
      <w:tr>
        <w:trPr>
          <w:trHeight w:val="3255" w:hRule="atLeast"/>
        </w:trPr>
        <w:tc>
          <w:tcPr>
            <w:tcW w:w="10270" w:type="dxa"/>
            <w:gridSpan w:val="2"/>
            <w:tcBorders>
              <w:bottom w:val="single" w:sz="4" w:space="0" w:color="000000"/>
            </w:tcBorders>
          </w:tcPr>
          <w:p>
            <w:pPr>
              <w:pStyle w:val="TableParagraph"/>
              <w:spacing w:before="9"/>
              <w:rPr>
                <w:rFonts w:ascii="Times New Roman"/>
                <w:sz w:val="4"/>
              </w:rPr>
            </w:pPr>
          </w:p>
          <w:p>
            <w:pPr>
              <w:pStyle w:val="TableParagraph"/>
              <w:ind w:left="254"/>
              <w:rPr>
                <w:rFonts w:ascii="Times New Roman"/>
                <w:sz w:val="20"/>
              </w:rPr>
            </w:pPr>
            <w:r>
              <w:rPr>
                <w:rFonts w:ascii="Times New Roman"/>
                <w:sz w:val="20"/>
              </w:rPr>
              <w:drawing>
                <wp:inline distT="0" distB="0" distL="0" distR="0">
                  <wp:extent cx="6172433" cy="162534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172433" cy="1625346"/>
                          </a:xfrm>
                          <a:prstGeom prst="rect">
                            <a:avLst/>
                          </a:prstGeom>
                        </pic:spPr>
                      </pic:pic>
                    </a:graphicData>
                  </a:graphic>
                </wp:inline>
              </w:drawing>
            </w:r>
            <w:r>
              <w:rPr>
                <w:rFonts w:ascii="Times New Roman"/>
                <w:sz w:val="20"/>
              </w:rPr>
            </w:r>
          </w:p>
          <w:p>
            <w:pPr>
              <w:pStyle w:val="TableParagraph"/>
              <w:spacing w:line="275" w:lineRule="exact" w:before="29"/>
              <w:ind w:left="3223"/>
              <w:rPr>
                <w:sz w:val="24"/>
              </w:rPr>
            </w:pPr>
            <w:r>
              <w:rPr>
                <w:sz w:val="24"/>
              </w:rPr>
              <w:t>Director: Lic. Vicberto Romero Mora</w:t>
            </w:r>
          </w:p>
          <w:p>
            <w:pPr>
              <w:pStyle w:val="TableParagraph"/>
              <w:tabs>
                <w:tab w:pos="7593" w:val="left" w:leader="none"/>
              </w:tabs>
              <w:spacing w:line="316" w:lineRule="exact"/>
              <w:ind w:left="1093"/>
              <w:rPr>
                <w:sz w:val="28"/>
              </w:rPr>
            </w:pPr>
            <w:r>
              <w:rPr>
                <w:spacing w:val="-8"/>
                <w:sz w:val="28"/>
              </w:rPr>
              <w:t>Sección</w:t>
            </w:r>
            <w:r>
              <w:rPr>
                <w:spacing w:val="-14"/>
                <w:sz w:val="28"/>
              </w:rPr>
              <w:t> </w:t>
            </w:r>
            <w:r>
              <w:rPr>
                <w:spacing w:val="-8"/>
                <w:sz w:val="28"/>
              </w:rPr>
              <w:t>Octava</w:t>
              <w:tab/>
            </w:r>
            <w:r>
              <w:rPr>
                <w:spacing w:val="-7"/>
                <w:sz w:val="28"/>
              </w:rPr>
              <w:t>Tomo</w:t>
            </w:r>
            <w:r>
              <w:rPr>
                <w:spacing w:val="-16"/>
                <w:sz w:val="28"/>
              </w:rPr>
              <w:t> </w:t>
            </w:r>
            <w:r>
              <w:rPr>
                <w:spacing w:val="-10"/>
                <w:sz w:val="28"/>
              </w:rPr>
              <w:t>CCIII</w:t>
            </w:r>
          </w:p>
        </w:tc>
      </w:tr>
      <w:tr>
        <w:trPr>
          <w:trHeight w:val="642" w:hRule="atLeast"/>
        </w:trPr>
        <w:tc>
          <w:tcPr>
            <w:tcW w:w="8391" w:type="dxa"/>
            <w:tcBorders>
              <w:top w:val="single" w:sz="4" w:space="0" w:color="000000"/>
              <w:bottom w:val="single" w:sz="4" w:space="0" w:color="000000"/>
              <w:right w:val="single" w:sz="4" w:space="0" w:color="000000"/>
            </w:tcBorders>
          </w:tcPr>
          <w:p>
            <w:pPr>
              <w:pStyle w:val="TableParagraph"/>
              <w:spacing w:before="149"/>
              <w:ind w:left="1343"/>
              <w:rPr>
                <w:sz w:val="28"/>
              </w:rPr>
            </w:pPr>
            <w:r>
              <w:rPr>
                <w:sz w:val="28"/>
              </w:rPr>
              <w:t>Tepic, Nayarit; 22 de Diciembre de 2018</w:t>
            </w:r>
          </w:p>
        </w:tc>
        <w:tc>
          <w:tcPr>
            <w:tcW w:w="1879" w:type="dxa"/>
            <w:tcBorders>
              <w:top w:val="single" w:sz="4" w:space="0" w:color="000000"/>
              <w:left w:val="single" w:sz="4" w:space="0" w:color="000000"/>
              <w:bottom w:val="single" w:sz="4" w:space="0" w:color="000000"/>
            </w:tcBorders>
          </w:tcPr>
          <w:p>
            <w:pPr>
              <w:pStyle w:val="TableParagraph"/>
              <w:spacing w:line="311" w:lineRule="exact"/>
              <w:ind w:left="87"/>
              <w:rPr>
                <w:sz w:val="28"/>
              </w:rPr>
            </w:pPr>
            <w:r>
              <w:rPr>
                <w:sz w:val="28"/>
              </w:rPr>
              <w:t>Número:</w:t>
            </w:r>
            <w:r>
              <w:rPr>
                <w:spacing w:val="-6"/>
                <w:sz w:val="28"/>
              </w:rPr>
              <w:t> </w:t>
            </w:r>
            <w:r>
              <w:rPr>
                <w:sz w:val="28"/>
              </w:rPr>
              <w:t>134</w:t>
            </w:r>
          </w:p>
          <w:p>
            <w:pPr>
              <w:pStyle w:val="TableParagraph"/>
              <w:tabs>
                <w:tab w:pos="1256" w:val="left" w:leader="none"/>
              </w:tabs>
              <w:spacing w:line="312" w:lineRule="exact"/>
              <w:ind w:left="87"/>
              <w:rPr>
                <w:sz w:val="28"/>
              </w:rPr>
            </w:pPr>
            <w:r>
              <w:rPr>
                <w:sz w:val="28"/>
              </w:rPr>
              <w:t>Tiraje:</w:t>
              <w:tab/>
              <w:t>150</w:t>
            </w:r>
          </w:p>
        </w:tc>
      </w:tr>
      <w:tr>
        <w:trPr>
          <w:trHeight w:val="10211" w:hRule="atLeast"/>
        </w:trPr>
        <w:tc>
          <w:tcPr>
            <w:tcW w:w="10270" w:type="dxa"/>
            <w:gridSpan w:val="2"/>
            <w:tcBorders>
              <w:top w:val="nil"/>
            </w:tcBorders>
          </w:tcPr>
          <w:p>
            <w:pPr>
              <w:pStyle w:val="TableParagraph"/>
              <w:spacing w:line="358" w:lineRule="exact"/>
              <w:ind w:left="525" w:right="481"/>
              <w:jc w:val="center"/>
              <w:rPr>
                <w:b/>
                <w:sz w:val="32"/>
              </w:rPr>
            </w:pPr>
            <w:r>
              <w:rPr>
                <w:b/>
                <w:sz w:val="32"/>
              </w:rPr>
              <w:t>SUMARIO</w:t>
            </w: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spacing w:before="11"/>
              <w:rPr>
                <w:rFonts w:ascii="Times New Roman"/>
                <w:sz w:val="39"/>
              </w:rPr>
            </w:pPr>
          </w:p>
          <w:p>
            <w:pPr>
              <w:pStyle w:val="TableParagraph"/>
              <w:spacing w:line="362" w:lineRule="auto"/>
              <w:ind w:left="532" w:right="481"/>
              <w:jc w:val="center"/>
              <w:rPr>
                <w:b/>
                <w:sz w:val="28"/>
              </w:rPr>
            </w:pPr>
            <w:r>
              <w:rPr>
                <w:b/>
                <w:sz w:val="28"/>
              </w:rPr>
              <w:t>LEY DE INGRESOS DEL ESTADO LIBRE Y SOBERANO DE NAYARIT; PARA EL EJERCICIO FISCAL 2019</w:t>
            </w:r>
          </w:p>
        </w:tc>
      </w:tr>
    </w:tbl>
    <w:p>
      <w:pPr>
        <w:rPr>
          <w:sz w:val="2"/>
          <w:szCs w:val="2"/>
        </w:rPr>
      </w:pPr>
      <w:r>
        <w:rPr/>
        <w:drawing>
          <wp:anchor distT="0" distB="0" distL="0" distR="0" allowOverlap="1" layoutInCell="1" locked="0" behindDoc="1" simplePos="0" relativeHeight="267957887">
            <wp:simplePos x="0" y="0"/>
            <wp:positionH relativeFrom="page">
              <wp:posOffset>1326849</wp:posOffset>
            </wp:positionH>
            <wp:positionV relativeFrom="page">
              <wp:posOffset>2199131</wp:posOffset>
            </wp:positionV>
            <wp:extent cx="5026051" cy="5148262"/>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type w:val="continuous"/>
          <w:pgSz w:w="12250" w:h="15850"/>
          <w:pgMar w:top="780" w:bottom="280" w:left="860" w:right="840"/>
        </w:sectPr>
      </w:pPr>
    </w:p>
    <w:p>
      <w:pPr>
        <w:pStyle w:val="BodyText"/>
        <w:spacing w:line="20" w:lineRule="exact"/>
        <w:ind w:left="390"/>
        <w:rPr>
          <w:rFonts w:ascii="Times New Roman"/>
          <w:sz w:val="2"/>
        </w:rPr>
      </w:pPr>
      <w:r>
        <w:rPr>
          <w:rFonts w:ascii="Times New Roman"/>
          <w:sz w:val="2"/>
        </w:rPr>
        <w:pict>
          <v:group style="width:482.85pt;height:1pt;mso-position-horizontal-relative:char;mso-position-vertical-relative:line" coordorigin="0,0" coordsize="9657,20">
            <v:line style="position:absolute" from="0,10" to="9657,10" stroked="true" strokeweight=".96pt" strokecolor="#000000">
              <v:stroke dashstyle="solid"/>
            </v:line>
          </v:group>
        </w:pict>
      </w:r>
      <w:r>
        <w:rPr>
          <w:rFonts w:ascii="Times New Roman"/>
          <w:sz w:val="2"/>
        </w:rPr>
      </w:r>
    </w:p>
    <w:p>
      <w:pPr>
        <w:spacing w:before="121"/>
        <w:ind w:left="1247" w:right="1268" w:firstLine="0"/>
        <w:jc w:val="center"/>
        <w:rPr>
          <w:sz w:val="22"/>
        </w:rPr>
      </w:pPr>
      <w:r>
        <w:rPr>
          <w:sz w:val="22"/>
        </w:rPr>
        <w:t>Al margen un Sello con el Escudo Nacional que dice: Estados Unidos Mexicanos.- Poder Legislativo.- Nayarit.</w:t>
      </w:r>
    </w:p>
    <w:p>
      <w:pPr>
        <w:pStyle w:val="BodyText"/>
        <w:spacing w:before="3"/>
        <w:rPr>
          <w:sz w:val="25"/>
        </w:rPr>
      </w:pPr>
    </w:p>
    <w:p>
      <w:pPr>
        <w:spacing w:before="1"/>
        <w:ind w:left="923" w:right="0" w:firstLine="0"/>
        <w:jc w:val="left"/>
        <w:rPr>
          <w:b/>
          <w:i/>
          <w:sz w:val="20"/>
        </w:rPr>
      </w:pPr>
      <w:r>
        <w:rPr>
          <w:b/>
          <w:i/>
          <w:sz w:val="20"/>
        </w:rPr>
        <w:t>“Centenario de la Constitución Política del Estado Libre y Soberano de Nayarit 1918-2018”</w:t>
      </w:r>
    </w:p>
    <w:p>
      <w:pPr>
        <w:pStyle w:val="BodyText"/>
        <w:rPr>
          <w:b/>
          <w:i/>
          <w:sz w:val="22"/>
        </w:rPr>
      </w:pPr>
    </w:p>
    <w:p>
      <w:pPr>
        <w:spacing w:before="0"/>
        <w:ind w:left="400" w:right="414" w:firstLine="0"/>
        <w:jc w:val="both"/>
        <w:rPr>
          <w:sz w:val="24"/>
        </w:rPr>
      </w:pPr>
      <w:r>
        <w:rPr>
          <w:b/>
          <w:sz w:val="24"/>
        </w:rPr>
        <w:t>L.C. ANTONIO ECHEVARRÍA GARCÍA, </w:t>
      </w:r>
      <w:r>
        <w:rPr>
          <w:sz w:val="24"/>
        </w:rPr>
        <w:t>Gobernador Constitucional del Estado Libre y Soberano de Nayarit, a los habitantes del mismo, sabed:</w:t>
      </w:r>
    </w:p>
    <w:p>
      <w:pPr>
        <w:pStyle w:val="BodyText"/>
        <w:spacing w:before="230"/>
        <w:ind w:left="400"/>
      </w:pPr>
      <w:r>
        <w:rPr/>
        <w:drawing>
          <wp:anchor distT="0" distB="0" distL="0" distR="0" allowOverlap="1" layoutInCell="1" locked="0" behindDoc="1" simplePos="0" relativeHeight="267957935">
            <wp:simplePos x="0" y="0"/>
            <wp:positionH relativeFrom="page">
              <wp:posOffset>1336374</wp:posOffset>
            </wp:positionH>
            <wp:positionV relativeFrom="paragraph">
              <wp:posOffset>316177</wp:posOffset>
            </wp:positionV>
            <wp:extent cx="5022642" cy="5144770"/>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5022642" cy="5144770"/>
                    </a:xfrm>
                    <a:prstGeom prst="rect">
                      <a:avLst/>
                    </a:prstGeom>
                  </pic:spPr>
                </pic:pic>
              </a:graphicData>
            </a:graphic>
          </wp:anchor>
        </w:drawing>
      </w:r>
      <w:r>
        <w:rPr/>
        <w:t>Que el H. Congreso Local, se ha servido dirigirme para su promulgación, el siguiente:</w:t>
      </w:r>
    </w:p>
    <w:p>
      <w:pPr>
        <w:pStyle w:val="Heading2"/>
        <w:spacing w:before="231"/>
        <w:ind w:right="1263"/>
      </w:pPr>
      <w:r>
        <w:rPr/>
        <w:t>DECRETO</w:t>
      </w:r>
    </w:p>
    <w:p>
      <w:pPr>
        <w:spacing w:before="228"/>
        <w:ind w:left="2116" w:right="2135" w:firstLine="0"/>
        <w:jc w:val="center"/>
        <w:rPr>
          <w:i/>
          <w:sz w:val="26"/>
        </w:rPr>
      </w:pPr>
      <w:r>
        <w:rPr>
          <w:i/>
          <w:sz w:val="26"/>
        </w:rPr>
        <w:t>El Congreso del Estado Libre y Soberano de Nayarit </w:t>
      </w:r>
      <w:r>
        <w:rPr>
          <w:i/>
          <w:sz w:val="26"/>
        </w:rPr>
        <w:t>representado por su XXXII Legislatura, decreta:</w:t>
      </w:r>
    </w:p>
    <w:p>
      <w:pPr>
        <w:pStyle w:val="BodyText"/>
        <w:rPr>
          <w:i/>
          <w:sz w:val="28"/>
        </w:rPr>
      </w:pPr>
    </w:p>
    <w:p>
      <w:pPr>
        <w:pStyle w:val="Heading1"/>
        <w:spacing w:before="231"/>
        <w:ind w:right="442"/>
        <w:jc w:val="center"/>
      </w:pPr>
      <w:r>
        <w:rPr/>
        <w:t>LEY DE INGRESOS DEL ESTADO LIBRE Y SOBERANO DE NAYARIT PARA EL EJERCICIO FISCAL DE 2019</w:t>
      </w:r>
    </w:p>
    <w:p>
      <w:pPr>
        <w:pStyle w:val="BodyText"/>
        <w:spacing w:before="1"/>
        <w:rPr>
          <w:b/>
        </w:rPr>
      </w:pPr>
    </w:p>
    <w:p>
      <w:pPr>
        <w:pStyle w:val="Heading2"/>
        <w:ind w:left="3374" w:right="3395" w:firstLine="6"/>
      </w:pPr>
      <w:r>
        <w:rPr/>
        <w:t>TÍTULO PRIMERO DISPOSICIONES PRELIMINARES</w:t>
      </w:r>
    </w:p>
    <w:p>
      <w:pPr>
        <w:pStyle w:val="BodyText"/>
        <w:rPr>
          <w:b/>
        </w:rPr>
      </w:pPr>
    </w:p>
    <w:p>
      <w:pPr>
        <w:spacing w:before="0"/>
        <w:ind w:left="1247" w:right="1265" w:firstLine="0"/>
        <w:jc w:val="center"/>
        <w:rPr>
          <w:b/>
          <w:sz w:val="24"/>
        </w:rPr>
      </w:pPr>
      <w:r>
        <w:rPr>
          <w:b/>
          <w:sz w:val="24"/>
        </w:rPr>
        <w:t>CAPÍTULO ÚNICO</w:t>
      </w:r>
    </w:p>
    <w:p>
      <w:pPr>
        <w:pStyle w:val="BodyText"/>
        <w:rPr>
          <w:b/>
          <w:sz w:val="26"/>
        </w:rPr>
      </w:pPr>
    </w:p>
    <w:p>
      <w:pPr>
        <w:pStyle w:val="BodyText"/>
        <w:rPr>
          <w:b/>
          <w:sz w:val="22"/>
        </w:rPr>
      </w:pPr>
    </w:p>
    <w:p>
      <w:pPr>
        <w:pStyle w:val="BodyText"/>
        <w:ind w:left="400" w:right="421"/>
        <w:jc w:val="both"/>
      </w:pPr>
      <w:r>
        <w:rPr>
          <w:b/>
        </w:rPr>
        <w:t>ARTÍCULO 1.- </w:t>
      </w:r>
      <w:r>
        <w:rPr/>
        <w:t>Los ingresos que la Hacienda Pública del Estado percibirá durante el ejercicio fiscal del primero de enero al treinta y uno de diciembre del año dos mil diecinueve, serán los que se obtengan por los conceptos y cantidades estimadas que a continuación se enumeran de conformidad con el Clasificador por Rubros de Ingresos:</w:t>
      </w:r>
    </w:p>
    <w:p>
      <w:pPr>
        <w:pStyle w:val="BodyText"/>
        <w:spacing w:before="6" w:after="1"/>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5"/>
        <w:gridCol w:w="1616"/>
        <w:gridCol w:w="243"/>
        <w:gridCol w:w="339"/>
        <w:gridCol w:w="1154"/>
        <w:gridCol w:w="963"/>
        <w:gridCol w:w="523"/>
        <w:gridCol w:w="1530"/>
        <w:gridCol w:w="2371"/>
      </w:tblGrid>
      <w:tr>
        <w:trPr>
          <w:trHeight w:val="249" w:hRule="atLeast"/>
        </w:trPr>
        <w:tc>
          <w:tcPr>
            <w:tcW w:w="1085" w:type="dxa"/>
          </w:tcPr>
          <w:p>
            <w:pPr>
              <w:pStyle w:val="TableParagraph"/>
              <w:rPr>
                <w:rFonts w:ascii="Times New Roman"/>
                <w:sz w:val="18"/>
              </w:rPr>
            </w:pPr>
          </w:p>
        </w:tc>
        <w:tc>
          <w:tcPr>
            <w:tcW w:w="6368" w:type="dxa"/>
            <w:gridSpan w:val="7"/>
          </w:tcPr>
          <w:p>
            <w:pPr>
              <w:pStyle w:val="TableParagraph"/>
              <w:spacing w:line="229" w:lineRule="exact"/>
              <w:ind w:left="578"/>
              <w:rPr>
                <w:b/>
                <w:sz w:val="22"/>
              </w:rPr>
            </w:pPr>
            <w:r>
              <w:rPr>
                <w:b/>
                <w:sz w:val="22"/>
              </w:rPr>
              <w:t>TOTAL DE INGRESOS PROPIOS</w:t>
            </w:r>
          </w:p>
        </w:tc>
        <w:tc>
          <w:tcPr>
            <w:tcW w:w="2371" w:type="dxa"/>
          </w:tcPr>
          <w:p>
            <w:pPr>
              <w:pStyle w:val="TableParagraph"/>
              <w:spacing w:line="229" w:lineRule="exact"/>
              <w:ind w:right="195"/>
              <w:jc w:val="right"/>
              <w:rPr>
                <w:b/>
                <w:sz w:val="22"/>
              </w:rPr>
            </w:pPr>
            <w:r>
              <w:rPr>
                <w:b/>
                <w:sz w:val="22"/>
              </w:rPr>
              <w:t>1´410,815,624.00</w:t>
            </w:r>
          </w:p>
        </w:tc>
      </w:tr>
      <w:tr>
        <w:trPr>
          <w:trHeight w:val="253" w:hRule="atLeast"/>
        </w:trPr>
        <w:tc>
          <w:tcPr>
            <w:tcW w:w="1085" w:type="dxa"/>
          </w:tcPr>
          <w:p>
            <w:pPr>
              <w:pStyle w:val="TableParagraph"/>
              <w:spacing w:line="233" w:lineRule="exact"/>
              <w:ind w:left="200"/>
              <w:rPr>
                <w:b/>
                <w:sz w:val="22"/>
              </w:rPr>
            </w:pPr>
            <w:r>
              <w:rPr>
                <w:b/>
                <w:w w:val="100"/>
                <w:sz w:val="22"/>
              </w:rPr>
              <w:t>1</w:t>
            </w:r>
          </w:p>
        </w:tc>
        <w:tc>
          <w:tcPr>
            <w:tcW w:w="6368" w:type="dxa"/>
            <w:gridSpan w:val="7"/>
          </w:tcPr>
          <w:p>
            <w:pPr>
              <w:pStyle w:val="TableParagraph"/>
              <w:spacing w:line="233" w:lineRule="exact"/>
              <w:ind w:left="578"/>
              <w:rPr>
                <w:b/>
                <w:sz w:val="22"/>
              </w:rPr>
            </w:pPr>
            <w:r>
              <w:rPr>
                <w:b/>
                <w:sz w:val="22"/>
              </w:rPr>
              <w:t>IMPUESTOS</w:t>
            </w:r>
          </w:p>
        </w:tc>
        <w:tc>
          <w:tcPr>
            <w:tcW w:w="2371" w:type="dxa"/>
          </w:tcPr>
          <w:p>
            <w:pPr>
              <w:pStyle w:val="TableParagraph"/>
              <w:spacing w:line="233" w:lineRule="exact"/>
              <w:ind w:right="195"/>
              <w:jc w:val="right"/>
              <w:rPr>
                <w:b/>
                <w:sz w:val="22"/>
              </w:rPr>
            </w:pPr>
            <w:r>
              <w:rPr>
                <w:b/>
                <w:sz w:val="22"/>
              </w:rPr>
              <w:t>770,049,021.00</w:t>
            </w:r>
          </w:p>
        </w:tc>
      </w:tr>
      <w:tr>
        <w:trPr>
          <w:trHeight w:val="253" w:hRule="atLeast"/>
        </w:trPr>
        <w:tc>
          <w:tcPr>
            <w:tcW w:w="1085" w:type="dxa"/>
          </w:tcPr>
          <w:p>
            <w:pPr>
              <w:pStyle w:val="TableParagraph"/>
              <w:spacing w:line="233" w:lineRule="exact"/>
              <w:ind w:left="200"/>
              <w:rPr>
                <w:b/>
                <w:sz w:val="22"/>
              </w:rPr>
            </w:pPr>
            <w:r>
              <w:rPr>
                <w:b/>
                <w:sz w:val="22"/>
              </w:rPr>
              <w:t>1.1</w:t>
            </w:r>
          </w:p>
        </w:tc>
        <w:tc>
          <w:tcPr>
            <w:tcW w:w="6368" w:type="dxa"/>
            <w:gridSpan w:val="7"/>
          </w:tcPr>
          <w:p>
            <w:pPr>
              <w:pStyle w:val="TableParagraph"/>
              <w:spacing w:line="233" w:lineRule="exact"/>
              <w:ind w:left="578"/>
              <w:rPr>
                <w:b/>
                <w:sz w:val="22"/>
              </w:rPr>
            </w:pPr>
            <w:r>
              <w:rPr>
                <w:b/>
                <w:sz w:val="22"/>
              </w:rPr>
              <w:t>Impuestos Sobre los Ingresos</w:t>
            </w:r>
          </w:p>
        </w:tc>
        <w:tc>
          <w:tcPr>
            <w:tcW w:w="2371" w:type="dxa"/>
          </w:tcPr>
          <w:p>
            <w:pPr>
              <w:pStyle w:val="TableParagraph"/>
              <w:spacing w:line="233" w:lineRule="exact"/>
              <w:ind w:right="195"/>
              <w:jc w:val="right"/>
              <w:rPr>
                <w:b/>
                <w:sz w:val="22"/>
              </w:rPr>
            </w:pPr>
            <w:r>
              <w:rPr>
                <w:b/>
                <w:sz w:val="22"/>
              </w:rPr>
              <w:t>44,570,536.00</w:t>
            </w:r>
          </w:p>
        </w:tc>
      </w:tr>
      <w:tr>
        <w:trPr>
          <w:trHeight w:val="506" w:hRule="atLeast"/>
        </w:trPr>
        <w:tc>
          <w:tcPr>
            <w:tcW w:w="1085" w:type="dxa"/>
          </w:tcPr>
          <w:p>
            <w:pPr>
              <w:pStyle w:val="TableParagraph"/>
              <w:rPr>
                <w:rFonts w:ascii="Times New Roman"/>
                <w:sz w:val="22"/>
              </w:rPr>
            </w:pPr>
          </w:p>
        </w:tc>
        <w:tc>
          <w:tcPr>
            <w:tcW w:w="6368" w:type="dxa"/>
            <w:gridSpan w:val="7"/>
          </w:tcPr>
          <w:p>
            <w:pPr>
              <w:pStyle w:val="TableParagraph"/>
              <w:spacing w:line="249" w:lineRule="exact"/>
              <w:ind w:left="578"/>
              <w:rPr>
                <w:sz w:val="22"/>
              </w:rPr>
            </w:pPr>
            <w:r>
              <w:rPr>
                <w:sz w:val="22"/>
              </w:rPr>
              <w:t>Impuesto sobre Juegos y Apuestas permitidas, sobre</w:t>
            </w:r>
          </w:p>
          <w:p>
            <w:pPr>
              <w:pStyle w:val="TableParagraph"/>
              <w:spacing w:line="236" w:lineRule="exact" w:before="1"/>
              <w:ind w:left="578"/>
              <w:rPr>
                <w:sz w:val="22"/>
              </w:rPr>
            </w:pPr>
            <w:r>
              <w:rPr>
                <w:sz w:val="22"/>
              </w:rPr>
              <w:t>Rifas, Loterías y Sorteos</w:t>
            </w:r>
          </w:p>
        </w:tc>
        <w:tc>
          <w:tcPr>
            <w:tcW w:w="2371" w:type="dxa"/>
          </w:tcPr>
          <w:p>
            <w:pPr>
              <w:pStyle w:val="TableParagraph"/>
              <w:spacing w:line="249" w:lineRule="exact"/>
              <w:ind w:right="195"/>
              <w:jc w:val="right"/>
              <w:rPr>
                <w:sz w:val="22"/>
              </w:rPr>
            </w:pPr>
            <w:r>
              <w:rPr>
                <w:sz w:val="22"/>
              </w:rPr>
              <w:t>24,560,000.00</w:t>
            </w:r>
          </w:p>
        </w:tc>
      </w:tr>
      <w:tr>
        <w:trPr>
          <w:trHeight w:val="758" w:hRule="atLeast"/>
        </w:trPr>
        <w:tc>
          <w:tcPr>
            <w:tcW w:w="1085" w:type="dxa"/>
          </w:tcPr>
          <w:p>
            <w:pPr>
              <w:pStyle w:val="TableParagraph"/>
              <w:rPr>
                <w:rFonts w:ascii="Times New Roman"/>
                <w:sz w:val="22"/>
              </w:rPr>
            </w:pPr>
          </w:p>
        </w:tc>
        <w:tc>
          <w:tcPr>
            <w:tcW w:w="6368" w:type="dxa"/>
            <w:gridSpan w:val="7"/>
          </w:tcPr>
          <w:p>
            <w:pPr>
              <w:pStyle w:val="TableParagraph"/>
              <w:tabs>
                <w:tab w:pos="1713" w:val="left" w:leader="none"/>
                <w:tab w:pos="2711" w:val="left" w:leader="none"/>
                <w:tab w:pos="3257" w:val="left" w:leader="none"/>
                <w:tab w:pos="4500" w:val="left" w:leader="none"/>
                <w:tab w:pos="4973" w:val="left" w:leader="none"/>
              </w:tabs>
              <w:ind w:left="578" w:right="438"/>
              <w:rPr>
                <w:sz w:val="22"/>
              </w:rPr>
            </w:pPr>
            <w:r>
              <w:rPr>
                <w:sz w:val="22"/>
              </w:rPr>
              <w:t>Impuesto</w:t>
              <w:tab/>
              <w:t>Cedular</w:t>
              <w:tab/>
              <w:t>por</w:t>
              <w:tab/>
              <w:t>prestación</w:t>
              <w:tab/>
              <w:t>de</w:t>
              <w:tab/>
            </w:r>
            <w:r>
              <w:rPr>
                <w:spacing w:val="-1"/>
                <w:sz w:val="22"/>
              </w:rPr>
              <w:t>Servicios, </w:t>
            </w:r>
            <w:r>
              <w:rPr>
                <w:sz w:val="22"/>
              </w:rPr>
              <w:t>Arrendamiento y en General por otorgar el uso o</w:t>
            </w:r>
            <w:r>
              <w:rPr>
                <w:spacing w:val="46"/>
                <w:sz w:val="22"/>
              </w:rPr>
              <w:t> </w:t>
            </w:r>
            <w:r>
              <w:rPr>
                <w:sz w:val="22"/>
              </w:rPr>
              <w:t>goce</w:t>
            </w:r>
          </w:p>
          <w:p>
            <w:pPr>
              <w:pStyle w:val="TableParagraph"/>
              <w:spacing w:line="236" w:lineRule="exact"/>
              <w:ind w:left="578"/>
              <w:rPr>
                <w:sz w:val="22"/>
              </w:rPr>
            </w:pPr>
            <w:r>
              <w:rPr>
                <w:sz w:val="22"/>
              </w:rPr>
              <w:t>temporal de Bienes Inmuebles</w:t>
            </w:r>
          </w:p>
        </w:tc>
        <w:tc>
          <w:tcPr>
            <w:tcW w:w="2371" w:type="dxa"/>
          </w:tcPr>
          <w:p>
            <w:pPr>
              <w:pStyle w:val="TableParagraph"/>
              <w:spacing w:line="249" w:lineRule="exact"/>
              <w:ind w:right="195"/>
              <w:jc w:val="right"/>
              <w:rPr>
                <w:sz w:val="22"/>
              </w:rPr>
            </w:pPr>
            <w:r>
              <w:rPr>
                <w:sz w:val="22"/>
              </w:rPr>
              <w:t>20,010,536.00</w:t>
            </w:r>
          </w:p>
        </w:tc>
      </w:tr>
      <w:tr>
        <w:trPr>
          <w:trHeight w:val="253" w:hRule="atLeast"/>
        </w:trPr>
        <w:tc>
          <w:tcPr>
            <w:tcW w:w="1085" w:type="dxa"/>
          </w:tcPr>
          <w:p>
            <w:pPr>
              <w:pStyle w:val="TableParagraph"/>
              <w:spacing w:line="234" w:lineRule="exact"/>
              <w:ind w:left="200"/>
              <w:rPr>
                <w:b/>
                <w:sz w:val="22"/>
              </w:rPr>
            </w:pPr>
            <w:r>
              <w:rPr>
                <w:b/>
                <w:sz w:val="22"/>
              </w:rPr>
              <w:t>1.2</w:t>
            </w:r>
          </w:p>
        </w:tc>
        <w:tc>
          <w:tcPr>
            <w:tcW w:w="6368" w:type="dxa"/>
            <w:gridSpan w:val="7"/>
          </w:tcPr>
          <w:p>
            <w:pPr>
              <w:pStyle w:val="TableParagraph"/>
              <w:spacing w:line="234" w:lineRule="exact"/>
              <w:ind w:left="578"/>
              <w:rPr>
                <w:b/>
                <w:sz w:val="22"/>
              </w:rPr>
            </w:pPr>
            <w:r>
              <w:rPr>
                <w:b/>
                <w:sz w:val="22"/>
              </w:rPr>
              <w:t>Impuestos Sobre el Patrimonio</w:t>
            </w:r>
          </w:p>
        </w:tc>
        <w:tc>
          <w:tcPr>
            <w:tcW w:w="2371" w:type="dxa"/>
          </w:tcPr>
          <w:p>
            <w:pPr>
              <w:pStyle w:val="TableParagraph"/>
              <w:spacing w:line="234" w:lineRule="exact"/>
              <w:ind w:right="195"/>
              <w:jc w:val="right"/>
              <w:rPr>
                <w:b/>
                <w:sz w:val="22"/>
              </w:rPr>
            </w:pPr>
            <w:r>
              <w:rPr>
                <w:b/>
                <w:sz w:val="22"/>
              </w:rPr>
              <w:t>7,519,611.00</w:t>
            </w:r>
          </w:p>
        </w:tc>
      </w:tr>
      <w:tr>
        <w:trPr>
          <w:trHeight w:val="253" w:hRule="atLeast"/>
        </w:trPr>
        <w:tc>
          <w:tcPr>
            <w:tcW w:w="1085" w:type="dxa"/>
          </w:tcPr>
          <w:p>
            <w:pPr>
              <w:pStyle w:val="TableParagraph"/>
              <w:rPr>
                <w:rFonts w:ascii="Times New Roman"/>
                <w:sz w:val="18"/>
              </w:rPr>
            </w:pPr>
          </w:p>
        </w:tc>
        <w:tc>
          <w:tcPr>
            <w:tcW w:w="6368" w:type="dxa"/>
            <w:gridSpan w:val="7"/>
          </w:tcPr>
          <w:p>
            <w:pPr>
              <w:pStyle w:val="TableParagraph"/>
              <w:spacing w:line="233" w:lineRule="exact"/>
              <w:ind w:left="578"/>
              <w:rPr>
                <w:sz w:val="22"/>
              </w:rPr>
            </w:pPr>
            <w:r>
              <w:rPr>
                <w:sz w:val="22"/>
              </w:rPr>
              <w:t>Impuesto Predial</w:t>
            </w:r>
          </w:p>
        </w:tc>
        <w:tc>
          <w:tcPr>
            <w:tcW w:w="2371" w:type="dxa"/>
          </w:tcPr>
          <w:p>
            <w:pPr>
              <w:pStyle w:val="TableParagraph"/>
              <w:rPr>
                <w:rFonts w:ascii="Times New Roman"/>
                <w:sz w:val="18"/>
              </w:rPr>
            </w:pPr>
          </w:p>
        </w:tc>
      </w:tr>
      <w:tr>
        <w:trPr>
          <w:trHeight w:val="253" w:hRule="atLeast"/>
        </w:trPr>
        <w:tc>
          <w:tcPr>
            <w:tcW w:w="1085" w:type="dxa"/>
          </w:tcPr>
          <w:p>
            <w:pPr>
              <w:pStyle w:val="TableParagraph"/>
              <w:rPr>
                <w:rFonts w:ascii="Times New Roman"/>
                <w:sz w:val="18"/>
              </w:rPr>
            </w:pPr>
          </w:p>
        </w:tc>
        <w:tc>
          <w:tcPr>
            <w:tcW w:w="6368" w:type="dxa"/>
            <w:gridSpan w:val="7"/>
          </w:tcPr>
          <w:p>
            <w:pPr>
              <w:pStyle w:val="TableParagraph"/>
              <w:spacing w:line="233" w:lineRule="exact"/>
              <w:ind w:left="578"/>
              <w:rPr>
                <w:sz w:val="22"/>
              </w:rPr>
            </w:pPr>
            <w:r>
              <w:rPr>
                <w:sz w:val="22"/>
              </w:rPr>
              <w:t>Urbano</w:t>
            </w:r>
          </w:p>
        </w:tc>
        <w:tc>
          <w:tcPr>
            <w:tcW w:w="2371" w:type="dxa"/>
          </w:tcPr>
          <w:p>
            <w:pPr>
              <w:pStyle w:val="TableParagraph"/>
              <w:spacing w:line="233" w:lineRule="exact"/>
              <w:ind w:right="195"/>
              <w:jc w:val="right"/>
              <w:rPr>
                <w:sz w:val="22"/>
              </w:rPr>
            </w:pPr>
            <w:r>
              <w:rPr>
                <w:sz w:val="22"/>
              </w:rPr>
              <w:t>7,371,136.00</w:t>
            </w:r>
          </w:p>
        </w:tc>
      </w:tr>
      <w:tr>
        <w:trPr>
          <w:trHeight w:val="253" w:hRule="atLeast"/>
        </w:trPr>
        <w:tc>
          <w:tcPr>
            <w:tcW w:w="1085" w:type="dxa"/>
          </w:tcPr>
          <w:p>
            <w:pPr>
              <w:pStyle w:val="TableParagraph"/>
              <w:rPr>
                <w:rFonts w:ascii="Times New Roman"/>
                <w:sz w:val="18"/>
              </w:rPr>
            </w:pPr>
          </w:p>
        </w:tc>
        <w:tc>
          <w:tcPr>
            <w:tcW w:w="6368" w:type="dxa"/>
            <w:gridSpan w:val="7"/>
          </w:tcPr>
          <w:p>
            <w:pPr>
              <w:pStyle w:val="TableParagraph"/>
              <w:spacing w:line="233" w:lineRule="exact"/>
              <w:ind w:left="578"/>
              <w:rPr>
                <w:sz w:val="22"/>
              </w:rPr>
            </w:pPr>
            <w:r>
              <w:rPr>
                <w:sz w:val="22"/>
              </w:rPr>
              <w:t>Rústico</w:t>
            </w:r>
          </w:p>
        </w:tc>
        <w:tc>
          <w:tcPr>
            <w:tcW w:w="2371" w:type="dxa"/>
          </w:tcPr>
          <w:p>
            <w:pPr>
              <w:pStyle w:val="TableParagraph"/>
              <w:spacing w:line="233" w:lineRule="exact"/>
              <w:ind w:right="195"/>
              <w:jc w:val="right"/>
              <w:rPr>
                <w:sz w:val="22"/>
              </w:rPr>
            </w:pPr>
            <w:r>
              <w:rPr>
                <w:sz w:val="22"/>
              </w:rPr>
              <w:t>148,475.00</w:t>
            </w:r>
          </w:p>
        </w:tc>
      </w:tr>
      <w:tr>
        <w:trPr>
          <w:trHeight w:val="505" w:hRule="atLeast"/>
        </w:trPr>
        <w:tc>
          <w:tcPr>
            <w:tcW w:w="1085" w:type="dxa"/>
          </w:tcPr>
          <w:p>
            <w:pPr>
              <w:pStyle w:val="TableParagraph"/>
              <w:spacing w:line="249" w:lineRule="exact"/>
              <w:ind w:left="200"/>
              <w:rPr>
                <w:b/>
                <w:sz w:val="22"/>
              </w:rPr>
            </w:pPr>
            <w:r>
              <w:rPr>
                <w:b/>
                <w:sz w:val="22"/>
              </w:rPr>
              <w:t>1.3</w:t>
            </w:r>
          </w:p>
        </w:tc>
        <w:tc>
          <w:tcPr>
            <w:tcW w:w="6368" w:type="dxa"/>
            <w:gridSpan w:val="7"/>
          </w:tcPr>
          <w:p>
            <w:pPr>
              <w:pStyle w:val="TableParagraph"/>
              <w:spacing w:line="252" w:lineRule="exact" w:before="1"/>
              <w:ind w:left="578" w:right="537"/>
              <w:rPr>
                <w:b/>
                <w:sz w:val="22"/>
              </w:rPr>
            </w:pPr>
            <w:r>
              <w:rPr>
                <w:b/>
                <w:sz w:val="22"/>
              </w:rPr>
              <w:t>Impuestos Sobre la Producción, el Consumo y las Transacciones</w:t>
            </w:r>
          </w:p>
        </w:tc>
        <w:tc>
          <w:tcPr>
            <w:tcW w:w="2371" w:type="dxa"/>
          </w:tcPr>
          <w:p>
            <w:pPr>
              <w:pStyle w:val="TableParagraph"/>
              <w:spacing w:line="249" w:lineRule="exact"/>
              <w:ind w:right="195"/>
              <w:jc w:val="right"/>
              <w:rPr>
                <w:b/>
                <w:sz w:val="22"/>
              </w:rPr>
            </w:pPr>
            <w:r>
              <w:rPr>
                <w:b/>
                <w:sz w:val="22"/>
              </w:rPr>
              <w:t>203,589,491.00</w:t>
            </w:r>
          </w:p>
        </w:tc>
      </w:tr>
      <w:tr>
        <w:trPr>
          <w:trHeight w:val="253" w:hRule="atLeast"/>
        </w:trPr>
        <w:tc>
          <w:tcPr>
            <w:tcW w:w="1085" w:type="dxa"/>
          </w:tcPr>
          <w:p>
            <w:pPr>
              <w:pStyle w:val="TableParagraph"/>
              <w:rPr>
                <w:rFonts w:ascii="Times New Roman"/>
                <w:sz w:val="18"/>
              </w:rPr>
            </w:pPr>
          </w:p>
        </w:tc>
        <w:tc>
          <w:tcPr>
            <w:tcW w:w="6368" w:type="dxa"/>
            <w:gridSpan w:val="7"/>
          </w:tcPr>
          <w:p>
            <w:pPr>
              <w:pStyle w:val="TableParagraph"/>
              <w:spacing w:line="233" w:lineRule="exact"/>
              <w:ind w:left="578"/>
              <w:rPr>
                <w:sz w:val="22"/>
              </w:rPr>
            </w:pPr>
            <w:r>
              <w:rPr>
                <w:sz w:val="22"/>
              </w:rPr>
              <w:t>Impuesto al Hospedaje</w:t>
            </w:r>
          </w:p>
        </w:tc>
        <w:tc>
          <w:tcPr>
            <w:tcW w:w="2371" w:type="dxa"/>
          </w:tcPr>
          <w:p>
            <w:pPr>
              <w:pStyle w:val="TableParagraph"/>
              <w:spacing w:line="233" w:lineRule="exact"/>
              <w:ind w:right="195"/>
              <w:jc w:val="right"/>
              <w:rPr>
                <w:sz w:val="22"/>
              </w:rPr>
            </w:pPr>
            <w:r>
              <w:rPr>
                <w:sz w:val="22"/>
              </w:rPr>
              <w:t>170,000,000.00</w:t>
            </w:r>
          </w:p>
        </w:tc>
      </w:tr>
      <w:tr>
        <w:trPr>
          <w:trHeight w:val="506" w:hRule="atLeast"/>
        </w:trPr>
        <w:tc>
          <w:tcPr>
            <w:tcW w:w="1085" w:type="dxa"/>
          </w:tcPr>
          <w:p>
            <w:pPr>
              <w:pStyle w:val="TableParagraph"/>
              <w:rPr>
                <w:rFonts w:ascii="Times New Roman"/>
                <w:sz w:val="22"/>
              </w:rPr>
            </w:pPr>
          </w:p>
        </w:tc>
        <w:tc>
          <w:tcPr>
            <w:tcW w:w="1616" w:type="dxa"/>
          </w:tcPr>
          <w:p>
            <w:pPr>
              <w:pStyle w:val="TableParagraph"/>
              <w:spacing w:line="249" w:lineRule="exact"/>
              <w:ind w:left="578"/>
              <w:rPr>
                <w:sz w:val="22"/>
              </w:rPr>
            </w:pPr>
            <w:r>
              <w:rPr>
                <w:sz w:val="22"/>
              </w:rPr>
              <w:t>Impuesto</w:t>
            </w:r>
          </w:p>
          <w:p>
            <w:pPr>
              <w:pStyle w:val="TableParagraph"/>
              <w:spacing w:line="236" w:lineRule="exact" w:before="1"/>
              <w:ind w:left="578"/>
              <w:rPr>
                <w:sz w:val="22"/>
              </w:rPr>
            </w:pPr>
            <w:r>
              <w:rPr>
                <w:sz w:val="22"/>
              </w:rPr>
              <w:t>Alcohólico</w:t>
            </w:r>
          </w:p>
        </w:tc>
        <w:tc>
          <w:tcPr>
            <w:tcW w:w="243" w:type="dxa"/>
          </w:tcPr>
          <w:p>
            <w:pPr>
              <w:pStyle w:val="TableParagraph"/>
              <w:spacing w:line="249" w:lineRule="exact"/>
              <w:ind w:left="37"/>
              <w:rPr>
                <w:sz w:val="22"/>
              </w:rPr>
            </w:pPr>
            <w:r>
              <w:rPr>
                <w:w w:val="100"/>
                <w:sz w:val="22"/>
              </w:rPr>
              <w:t>a</w:t>
            </w:r>
          </w:p>
        </w:tc>
        <w:tc>
          <w:tcPr>
            <w:tcW w:w="339" w:type="dxa"/>
          </w:tcPr>
          <w:p>
            <w:pPr>
              <w:pStyle w:val="TableParagraph"/>
              <w:spacing w:line="249" w:lineRule="exact"/>
              <w:ind w:left="84"/>
              <w:rPr>
                <w:sz w:val="22"/>
              </w:rPr>
            </w:pPr>
            <w:r>
              <w:rPr>
                <w:sz w:val="22"/>
              </w:rPr>
              <w:t>la</w:t>
            </w:r>
          </w:p>
        </w:tc>
        <w:tc>
          <w:tcPr>
            <w:tcW w:w="1154" w:type="dxa"/>
          </w:tcPr>
          <w:p>
            <w:pPr>
              <w:pStyle w:val="TableParagraph"/>
              <w:spacing w:line="249" w:lineRule="exact"/>
              <w:ind w:left="85"/>
              <w:rPr>
                <w:sz w:val="22"/>
              </w:rPr>
            </w:pPr>
            <w:r>
              <w:rPr>
                <w:sz w:val="22"/>
              </w:rPr>
              <w:t>Venta de</w:t>
            </w:r>
          </w:p>
        </w:tc>
        <w:tc>
          <w:tcPr>
            <w:tcW w:w="963" w:type="dxa"/>
          </w:tcPr>
          <w:p>
            <w:pPr>
              <w:pStyle w:val="TableParagraph"/>
              <w:spacing w:line="249" w:lineRule="exact"/>
              <w:ind w:left="85"/>
              <w:rPr>
                <w:sz w:val="22"/>
              </w:rPr>
            </w:pPr>
            <w:r>
              <w:rPr>
                <w:sz w:val="22"/>
              </w:rPr>
              <w:t>Bebidas</w:t>
            </w:r>
          </w:p>
        </w:tc>
        <w:tc>
          <w:tcPr>
            <w:tcW w:w="523" w:type="dxa"/>
          </w:tcPr>
          <w:p>
            <w:pPr>
              <w:pStyle w:val="TableParagraph"/>
              <w:spacing w:line="249" w:lineRule="exact"/>
              <w:ind w:left="85"/>
              <w:rPr>
                <w:sz w:val="22"/>
              </w:rPr>
            </w:pPr>
            <w:r>
              <w:rPr>
                <w:sz w:val="22"/>
              </w:rPr>
              <w:t>con</w:t>
            </w:r>
          </w:p>
        </w:tc>
        <w:tc>
          <w:tcPr>
            <w:tcW w:w="1530" w:type="dxa"/>
          </w:tcPr>
          <w:p>
            <w:pPr>
              <w:pStyle w:val="TableParagraph"/>
              <w:spacing w:line="249" w:lineRule="exact"/>
              <w:ind w:left="85"/>
              <w:rPr>
                <w:sz w:val="22"/>
              </w:rPr>
            </w:pPr>
            <w:r>
              <w:rPr>
                <w:sz w:val="22"/>
              </w:rPr>
              <w:t>Contenido</w:t>
            </w:r>
          </w:p>
        </w:tc>
        <w:tc>
          <w:tcPr>
            <w:tcW w:w="2371" w:type="dxa"/>
          </w:tcPr>
          <w:p>
            <w:pPr>
              <w:pStyle w:val="TableParagraph"/>
              <w:spacing w:line="249" w:lineRule="exact"/>
              <w:ind w:right="195"/>
              <w:jc w:val="right"/>
              <w:rPr>
                <w:sz w:val="22"/>
              </w:rPr>
            </w:pPr>
            <w:r>
              <w:rPr>
                <w:sz w:val="22"/>
              </w:rPr>
              <w:t>6,707,497.00</w:t>
            </w:r>
          </w:p>
        </w:tc>
      </w:tr>
      <w:tr>
        <w:trPr>
          <w:trHeight w:val="251" w:hRule="atLeast"/>
        </w:trPr>
        <w:tc>
          <w:tcPr>
            <w:tcW w:w="1085" w:type="dxa"/>
          </w:tcPr>
          <w:p>
            <w:pPr>
              <w:pStyle w:val="TableParagraph"/>
              <w:rPr>
                <w:rFonts w:ascii="Times New Roman"/>
                <w:sz w:val="18"/>
              </w:rPr>
            </w:pPr>
          </w:p>
        </w:tc>
        <w:tc>
          <w:tcPr>
            <w:tcW w:w="6368" w:type="dxa"/>
            <w:gridSpan w:val="7"/>
          </w:tcPr>
          <w:p>
            <w:pPr>
              <w:pStyle w:val="TableParagraph"/>
              <w:spacing w:line="232" w:lineRule="exact"/>
              <w:ind w:left="578"/>
              <w:rPr>
                <w:sz w:val="22"/>
              </w:rPr>
            </w:pPr>
            <w:r>
              <w:rPr>
                <w:sz w:val="22"/>
              </w:rPr>
              <w:t>Impuesto sobre Adquisición de Bienes Muebles</w:t>
            </w:r>
          </w:p>
        </w:tc>
        <w:tc>
          <w:tcPr>
            <w:tcW w:w="2371" w:type="dxa"/>
          </w:tcPr>
          <w:p>
            <w:pPr>
              <w:pStyle w:val="TableParagraph"/>
              <w:spacing w:line="232" w:lineRule="exact"/>
              <w:ind w:right="195"/>
              <w:jc w:val="right"/>
              <w:rPr>
                <w:sz w:val="22"/>
              </w:rPr>
            </w:pPr>
            <w:r>
              <w:rPr>
                <w:sz w:val="22"/>
              </w:rPr>
              <w:t>20,925,629.00</w:t>
            </w:r>
          </w:p>
        </w:tc>
      </w:tr>
      <w:tr>
        <w:trPr>
          <w:trHeight w:val="253" w:hRule="atLeast"/>
        </w:trPr>
        <w:tc>
          <w:tcPr>
            <w:tcW w:w="1085" w:type="dxa"/>
          </w:tcPr>
          <w:p>
            <w:pPr>
              <w:pStyle w:val="TableParagraph"/>
              <w:rPr>
                <w:rFonts w:ascii="Times New Roman"/>
                <w:sz w:val="18"/>
              </w:rPr>
            </w:pPr>
          </w:p>
        </w:tc>
        <w:tc>
          <w:tcPr>
            <w:tcW w:w="6368" w:type="dxa"/>
            <w:gridSpan w:val="7"/>
          </w:tcPr>
          <w:p>
            <w:pPr>
              <w:pStyle w:val="TableParagraph"/>
              <w:spacing w:line="233" w:lineRule="exact"/>
              <w:ind w:left="578"/>
              <w:rPr>
                <w:sz w:val="22"/>
              </w:rPr>
            </w:pPr>
            <w:r>
              <w:rPr>
                <w:sz w:val="22"/>
              </w:rPr>
              <w:t>Impuesto sobre Adquisición de Bienes Inmuebles</w:t>
            </w:r>
          </w:p>
        </w:tc>
        <w:tc>
          <w:tcPr>
            <w:tcW w:w="2371" w:type="dxa"/>
          </w:tcPr>
          <w:p>
            <w:pPr>
              <w:pStyle w:val="TableParagraph"/>
              <w:spacing w:line="233" w:lineRule="exact"/>
              <w:ind w:right="195"/>
              <w:jc w:val="right"/>
              <w:rPr>
                <w:sz w:val="22"/>
              </w:rPr>
            </w:pPr>
            <w:r>
              <w:rPr>
                <w:sz w:val="22"/>
              </w:rPr>
              <w:t>5,956,365.00</w:t>
            </w:r>
          </w:p>
        </w:tc>
      </w:tr>
      <w:tr>
        <w:trPr>
          <w:trHeight w:val="253" w:hRule="atLeast"/>
        </w:trPr>
        <w:tc>
          <w:tcPr>
            <w:tcW w:w="1085" w:type="dxa"/>
          </w:tcPr>
          <w:p>
            <w:pPr>
              <w:pStyle w:val="TableParagraph"/>
              <w:spacing w:line="233" w:lineRule="exact"/>
              <w:ind w:left="200"/>
              <w:rPr>
                <w:b/>
                <w:sz w:val="22"/>
              </w:rPr>
            </w:pPr>
            <w:r>
              <w:rPr>
                <w:b/>
                <w:sz w:val="22"/>
              </w:rPr>
              <w:t>1.4</w:t>
            </w:r>
          </w:p>
        </w:tc>
        <w:tc>
          <w:tcPr>
            <w:tcW w:w="6368" w:type="dxa"/>
            <w:gridSpan w:val="7"/>
          </w:tcPr>
          <w:p>
            <w:pPr>
              <w:pStyle w:val="TableParagraph"/>
              <w:spacing w:line="233" w:lineRule="exact"/>
              <w:ind w:left="578"/>
              <w:rPr>
                <w:b/>
                <w:sz w:val="22"/>
              </w:rPr>
            </w:pPr>
            <w:r>
              <w:rPr>
                <w:b/>
                <w:sz w:val="22"/>
              </w:rPr>
              <w:t>Impuestos al Comercio Exterior</w:t>
            </w:r>
          </w:p>
        </w:tc>
        <w:tc>
          <w:tcPr>
            <w:tcW w:w="2371" w:type="dxa"/>
          </w:tcPr>
          <w:p>
            <w:pPr>
              <w:pStyle w:val="TableParagraph"/>
              <w:spacing w:line="233" w:lineRule="exact"/>
              <w:ind w:right="195"/>
              <w:jc w:val="right"/>
              <w:rPr>
                <w:b/>
                <w:sz w:val="22"/>
              </w:rPr>
            </w:pPr>
            <w:r>
              <w:rPr>
                <w:b/>
                <w:sz w:val="22"/>
              </w:rPr>
              <w:t>0.00</w:t>
            </w:r>
          </w:p>
        </w:tc>
      </w:tr>
      <w:tr>
        <w:trPr>
          <w:trHeight w:val="253" w:hRule="atLeast"/>
        </w:trPr>
        <w:tc>
          <w:tcPr>
            <w:tcW w:w="1085" w:type="dxa"/>
          </w:tcPr>
          <w:p>
            <w:pPr>
              <w:pStyle w:val="TableParagraph"/>
              <w:spacing w:line="233" w:lineRule="exact"/>
              <w:ind w:left="200"/>
              <w:rPr>
                <w:b/>
                <w:sz w:val="22"/>
              </w:rPr>
            </w:pPr>
            <w:r>
              <w:rPr>
                <w:b/>
                <w:sz w:val="22"/>
              </w:rPr>
              <w:t>1.5</w:t>
            </w:r>
          </w:p>
        </w:tc>
        <w:tc>
          <w:tcPr>
            <w:tcW w:w="6368" w:type="dxa"/>
            <w:gridSpan w:val="7"/>
          </w:tcPr>
          <w:p>
            <w:pPr>
              <w:pStyle w:val="TableParagraph"/>
              <w:spacing w:line="233" w:lineRule="exact"/>
              <w:ind w:left="578"/>
              <w:rPr>
                <w:b/>
                <w:sz w:val="22"/>
              </w:rPr>
            </w:pPr>
            <w:r>
              <w:rPr>
                <w:b/>
                <w:sz w:val="22"/>
              </w:rPr>
              <w:t>Impuestos Sobre Nóminas y Asimilables</w:t>
            </w:r>
          </w:p>
        </w:tc>
        <w:tc>
          <w:tcPr>
            <w:tcW w:w="2371" w:type="dxa"/>
          </w:tcPr>
          <w:p>
            <w:pPr>
              <w:pStyle w:val="TableParagraph"/>
              <w:spacing w:line="233" w:lineRule="exact"/>
              <w:ind w:right="195"/>
              <w:jc w:val="right"/>
              <w:rPr>
                <w:b/>
                <w:sz w:val="22"/>
              </w:rPr>
            </w:pPr>
            <w:r>
              <w:rPr>
                <w:b/>
                <w:sz w:val="22"/>
              </w:rPr>
              <w:t>307,197,205.00</w:t>
            </w:r>
          </w:p>
        </w:tc>
      </w:tr>
      <w:tr>
        <w:trPr>
          <w:trHeight w:val="250" w:hRule="atLeast"/>
        </w:trPr>
        <w:tc>
          <w:tcPr>
            <w:tcW w:w="1085" w:type="dxa"/>
          </w:tcPr>
          <w:p>
            <w:pPr>
              <w:pStyle w:val="TableParagraph"/>
              <w:rPr>
                <w:rFonts w:ascii="Times New Roman"/>
                <w:sz w:val="18"/>
              </w:rPr>
            </w:pPr>
          </w:p>
        </w:tc>
        <w:tc>
          <w:tcPr>
            <w:tcW w:w="6368" w:type="dxa"/>
            <w:gridSpan w:val="7"/>
          </w:tcPr>
          <w:p>
            <w:pPr>
              <w:pStyle w:val="TableParagraph"/>
              <w:spacing w:line="231" w:lineRule="exact"/>
              <w:ind w:left="578"/>
              <w:rPr>
                <w:sz w:val="22"/>
              </w:rPr>
            </w:pPr>
            <w:r>
              <w:rPr>
                <w:sz w:val="22"/>
              </w:rPr>
              <w:t>Impuesto sobre Nóminas</w:t>
            </w:r>
          </w:p>
        </w:tc>
        <w:tc>
          <w:tcPr>
            <w:tcW w:w="2371" w:type="dxa"/>
          </w:tcPr>
          <w:p>
            <w:pPr>
              <w:pStyle w:val="TableParagraph"/>
              <w:spacing w:line="231" w:lineRule="exact"/>
              <w:ind w:right="195"/>
              <w:jc w:val="right"/>
              <w:rPr>
                <w:sz w:val="22"/>
              </w:rPr>
            </w:pPr>
            <w:r>
              <w:rPr>
                <w:sz w:val="22"/>
              </w:rPr>
              <w:t>307,197,205.00</w:t>
            </w:r>
          </w:p>
        </w:tc>
      </w:tr>
    </w:tbl>
    <w:p>
      <w:pPr>
        <w:spacing w:after="0" w:line="231" w:lineRule="exact"/>
        <w:jc w:val="right"/>
        <w:rPr>
          <w:sz w:val="22"/>
        </w:rPr>
        <w:sectPr>
          <w:headerReference w:type="even" r:id="rId7"/>
          <w:headerReference w:type="default" r:id="rId8"/>
          <w:pgSz w:w="12250" w:h="15850"/>
          <w:pgMar w:header="730" w:footer="0" w:top="980" w:bottom="280" w:left="860" w:right="840"/>
          <w:pgNumType w:start="2"/>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4"/>
        <w:gridCol w:w="6468"/>
        <w:gridCol w:w="2151"/>
      </w:tblGrid>
      <w:tr>
        <w:trPr>
          <w:trHeight w:val="379" w:hRule="atLeast"/>
        </w:trPr>
        <w:tc>
          <w:tcPr>
            <w:tcW w:w="1034" w:type="dxa"/>
            <w:tcBorders>
              <w:top w:val="single" w:sz="8" w:space="0" w:color="000000"/>
            </w:tcBorders>
          </w:tcPr>
          <w:p>
            <w:pPr>
              <w:pStyle w:val="TableParagraph"/>
              <w:spacing w:line="247" w:lineRule="exact" w:before="112"/>
              <w:ind w:left="148"/>
              <w:rPr>
                <w:b/>
                <w:sz w:val="22"/>
              </w:rPr>
            </w:pPr>
            <w:r>
              <w:rPr>
                <w:b/>
                <w:sz w:val="22"/>
              </w:rPr>
              <w:t>1.6</w:t>
            </w:r>
          </w:p>
        </w:tc>
        <w:tc>
          <w:tcPr>
            <w:tcW w:w="6468" w:type="dxa"/>
            <w:tcBorders>
              <w:top w:val="single" w:sz="8" w:space="0" w:color="000000"/>
            </w:tcBorders>
          </w:tcPr>
          <w:p>
            <w:pPr>
              <w:pStyle w:val="TableParagraph"/>
              <w:spacing w:line="247" w:lineRule="exact" w:before="112"/>
              <w:ind w:left="578"/>
              <w:rPr>
                <w:b/>
                <w:sz w:val="22"/>
              </w:rPr>
            </w:pPr>
            <w:r>
              <w:rPr>
                <w:b/>
                <w:sz w:val="22"/>
              </w:rPr>
              <w:t>Impuestos Ecológicos</w:t>
            </w:r>
          </w:p>
        </w:tc>
        <w:tc>
          <w:tcPr>
            <w:tcW w:w="2151" w:type="dxa"/>
            <w:tcBorders>
              <w:top w:val="single" w:sz="8" w:space="0" w:color="000000"/>
            </w:tcBorders>
          </w:tcPr>
          <w:p>
            <w:pPr>
              <w:pStyle w:val="TableParagraph"/>
              <w:spacing w:line="247" w:lineRule="exact" w:before="112"/>
              <w:ind w:right="75"/>
              <w:jc w:val="right"/>
              <w:rPr>
                <w:b/>
                <w:sz w:val="22"/>
              </w:rPr>
            </w:pPr>
            <w:r>
              <w:rPr>
                <w:b/>
                <w:sz w:val="22"/>
              </w:rPr>
              <w:t>0.00</w:t>
            </w:r>
          </w:p>
        </w:tc>
      </w:tr>
      <w:tr>
        <w:trPr>
          <w:trHeight w:val="253" w:hRule="atLeast"/>
        </w:trPr>
        <w:tc>
          <w:tcPr>
            <w:tcW w:w="1034" w:type="dxa"/>
          </w:tcPr>
          <w:p>
            <w:pPr>
              <w:pStyle w:val="TableParagraph"/>
              <w:spacing w:line="233" w:lineRule="exact"/>
              <w:ind w:left="148"/>
              <w:rPr>
                <w:b/>
                <w:sz w:val="22"/>
              </w:rPr>
            </w:pPr>
            <w:r>
              <w:rPr>
                <w:b/>
                <w:sz w:val="22"/>
              </w:rPr>
              <w:t>1.7</w:t>
            </w:r>
          </w:p>
        </w:tc>
        <w:tc>
          <w:tcPr>
            <w:tcW w:w="6468" w:type="dxa"/>
          </w:tcPr>
          <w:p>
            <w:pPr>
              <w:pStyle w:val="TableParagraph"/>
              <w:spacing w:line="233" w:lineRule="exact"/>
              <w:ind w:left="578"/>
              <w:rPr>
                <w:b/>
                <w:sz w:val="22"/>
              </w:rPr>
            </w:pPr>
            <w:r>
              <w:rPr>
                <w:b/>
                <w:sz w:val="22"/>
              </w:rPr>
              <w:t>Accesorios de Impuestos</w:t>
            </w:r>
          </w:p>
        </w:tc>
        <w:tc>
          <w:tcPr>
            <w:tcW w:w="2151" w:type="dxa"/>
          </w:tcPr>
          <w:p>
            <w:pPr>
              <w:pStyle w:val="TableParagraph"/>
              <w:spacing w:line="233" w:lineRule="exact"/>
              <w:ind w:right="75"/>
              <w:jc w:val="right"/>
              <w:rPr>
                <w:b/>
                <w:sz w:val="22"/>
              </w:rPr>
            </w:pPr>
            <w:r>
              <w:rPr>
                <w:b/>
                <w:sz w:val="22"/>
              </w:rPr>
              <w:t>15,701,012.00</w:t>
            </w:r>
          </w:p>
        </w:tc>
      </w:tr>
      <w:tr>
        <w:trPr>
          <w:trHeight w:val="253" w:hRule="atLeast"/>
        </w:trPr>
        <w:tc>
          <w:tcPr>
            <w:tcW w:w="1034" w:type="dxa"/>
          </w:tcPr>
          <w:p>
            <w:pPr>
              <w:pStyle w:val="TableParagraph"/>
              <w:rPr>
                <w:rFonts w:ascii="Times New Roman"/>
                <w:sz w:val="18"/>
              </w:rPr>
            </w:pPr>
          </w:p>
        </w:tc>
        <w:tc>
          <w:tcPr>
            <w:tcW w:w="6468" w:type="dxa"/>
          </w:tcPr>
          <w:p>
            <w:pPr>
              <w:pStyle w:val="TableParagraph"/>
              <w:spacing w:line="233" w:lineRule="exact"/>
              <w:ind w:left="578"/>
              <w:rPr>
                <w:sz w:val="22"/>
              </w:rPr>
            </w:pPr>
            <w:r>
              <w:rPr>
                <w:sz w:val="22"/>
              </w:rPr>
              <w:t>Recargos</w:t>
            </w:r>
          </w:p>
        </w:tc>
        <w:tc>
          <w:tcPr>
            <w:tcW w:w="2151" w:type="dxa"/>
          </w:tcPr>
          <w:p>
            <w:pPr>
              <w:pStyle w:val="TableParagraph"/>
              <w:spacing w:line="233" w:lineRule="exact"/>
              <w:ind w:right="75"/>
              <w:jc w:val="right"/>
              <w:rPr>
                <w:sz w:val="22"/>
              </w:rPr>
            </w:pPr>
            <w:r>
              <w:rPr>
                <w:sz w:val="22"/>
              </w:rPr>
              <w:t>6,812,054.00</w:t>
            </w:r>
          </w:p>
        </w:tc>
      </w:tr>
      <w:tr>
        <w:trPr>
          <w:trHeight w:val="253" w:hRule="atLeast"/>
        </w:trPr>
        <w:tc>
          <w:tcPr>
            <w:tcW w:w="1034" w:type="dxa"/>
          </w:tcPr>
          <w:p>
            <w:pPr>
              <w:pStyle w:val="TableParagraph"/>
              <w:rPr>
                <w:rFonts w:ascii="Times New Roman"/>
                <w:sz w:val="18"/>
              </w:rPr>
            </w:pPr>
          </w:p>
        </w:tc>
        <w:tc>
          <w:tcPr>
            <w:tcW w:w="6468" w:type="dxa"/>
          </w:tcPr>
          <w:p>
            <w:pPr>
              <w:pStyle w:val="TableParagraph"/>
              <w:spacing w:line="233" w:lineRule="exact"/>
              <w:ind w:left="578"/>
              <w:rPr>
                <w:sz w:val="22"/>
              </w:rPr>
            </w:pPr>
            <w:r>
              <w:rPr>
                <w:sz w:val="22"/>
              </w:rPr>
              <w:t>Gastos de Ejecución</w:t>
            </w:r>
          </w:p>
        </w:tc>
        <w:tc>
          <w:tcPr>
            <w:tcW w:w="2151" w:type="dxa"/>
          </w:tcPr>
          <w:p>
            <w:pPr>
              <w:pStyle w:val="TableParagraph"/>
              <w:spacing w:line="233" w:lineRule="exact"/>
              <w:ind w:right="75"/>
              <w:jc w:val="right"/>
              <w:rPr>
                <w:sz w:val="22"/>
              </w:rPr>
            </w:pPr>
            <w:r>
              <w:rPr>
                <w:sz w:val="22"/>
              </w:rPr>
              <w:t>4,925,570.00</w:t>
            </w:r>
          </w:p>
        </w:tc>
      </w:tr>
      <w:tr>
        <w:trPr>
          <w:trHeight w:val="253" w:hRule="atLeast"/>
        </w:trPr>
        <w:tc>
          <w:tcPr>
            <w:tcW w:w="1034" w:type="dxa"/>
          </w:tcPr>
          <w:p>
            <w:pPr>
              <w:pStyle w:val="TableParagraph"/>
              <w:rPr>
                <w:rFonts w:ascii="Times New Roman"/>
                <w:sz w:val="18"/>
              </w:rPr>
            </w:pPr>
          </w:p>
        </w:tc>
        <w:tc>
          <w:tcPr>
            <w:tcW w:w="6468" w:type="dxa"/>
          </w:tcPr>
          <w:p>
            <w:pPr>
              <w:pStyle w:val="TableParagraph"/>
              <w:spacing w:line="233" w:lineRule="exact"/>
              <w:ind w:left="578"/>
              <w:rPr>
                <w:sz w:val="22"/>
              </w:rPr>
            </w:pPr>
            <w:r>
              <w:rPr>
                <w:sz w:val="22"/>
              </w:rPr>
              <w:t>Multas</w:t>
            </w:r>
          </w:p>
        </w:tc>
        <w:tc>
          <w:tcPr>
            <w:tcW w:w="2151" w:type="dxa"/>
          </w:tcPr>
          <w:p>
            <w:pPr>
              <w:pStyle w:val="TableParagraph"/>
              <w:spacing w:line="233" w:lineRule="exact"/>
              <w:ind w:right="75"/>
              <w:jc w:val="right"/>
              <w:rPr>
                <w:sz w:val="22"/>
              </w:rPr>
            </w:pPr>
            <w:r>
              <w:rPr>
                <w:sz w:val="22"/>
              </w:rPr>
              <w:t>3,963,388.00</w:t>
            </w:r>
          </w:p>
        </w:tc>
      </w:tr>
      <w:tr>
        <w:trPr>
          <w:trHeight w:val="253" w:hRule="atLeast"/>
        </w:trPr>
        <w:tc>
          <w:tcPr>
            <w:tcW w:w="1034" w:type="dxa"/>
          </w:tcPr>
          <w:p>
            <w:pPr>
              <w:pStyle w:val="TableParagraph"/>
              <w:spacing w:line="233" w:lineRule="exact"/>
              <w:ind w:left="148"/>
              <w:rPr>
                <w:b/>
                <w:sz w:val="22"/>
              </w:rPr>
            </w:pPr>
            <w:r>
              <w:rPr>
                <w:b/>
                <w:sz w:val="22"/>
              </w:rPr>
              <w:t>1.8</w:t>
            </w:r>
          </w:p>
        </w:tc>
        <w:tc>
          <w:tcPr>
            <w:tcW w:w="6468" w:type="dxa"/>
          </w:tcPr>
          <w:p>
            <w:pPr>
              <w:pStyle w:val="TableParagraph"/>
              <w:spacing w:line="233" w:lineRule="exact"/>
              <w:ind w:left="578"/>
              <w:rPr>
                <w:b/>
                <w:sz w:val="22"/>
              </w:rPr>
            </w:pPr>
            <w:r>
              <w:rPr>
                <w:b/>
                <w:sz w:val="22"/>
              </w:rPr>
              <w:t>Otros Impuestos</w:t>
            </w:r>
          </w:p>
        </w:tc>
        <w:tc>
          <w:tcPr>
            <w:tcW w:w="2151" w:type="dxa"/>
          </w:tcPr>
          <w:p>
            <w:pPr>
              <w:pStyle w:val="TableParagraph"/>
              <w:spacing w:line="233" w:lineRule="exact"/>
              <w:ind w:right="75"/>
              <w:jc w:val="right"/>
              <w:rPr>
                <w:b/>
                <w:sz w:val="22"/>
              </w:rPr>
            </w:pPr>
            <w:r>
              <w:rPr>
                <w:b/>
                <w:sz w:val="22"/>
              </w:rPr>
              <w:t>169,068,338.00</w:t>
            </w:r>
          </w:p>
        </w:tc>
      </w:tr>
      <w:tr>
        <w:trPr>
          <w:trHeight w:val="252" w:hRule="atLeast"/>
        </w:trPr>
        <w:tc>
          <w:tcPr>
            <w:tcW w:w="1034" w:type="dxa"/>
          </w:tcPr>
          <w:p>
            <w:pPr>
              <w:pStyle w:val="TableParagraph"/>
              <w:rPr>
                <w:rFonts w:ascii="Times New Roman"/>
                <w:sz w:val="18"/>
              </w:rPr>
            </w:pPr>
          </w:p>
        </w:tc>
        <w:tc>
          <w:tcPr>
            <w:tcW w:w="6468" w:type="dxa"/>
          </w:tcPr>
          <w:p>
            <w:pPr>
              <w:pStyle w:val="TableParagraph"/>
              <w:spacing w:line="232" w:lineRule="exact"/>
              <w:ind w:left="578"/>
              <w:rPr>
                <w:sz w:val="22"/>
              </w:rPr>
            </w:pPr>
            <w:r>
              <w:rPr>
                <w:sz w:val="22"/>
              </w:rPr>
              <w:t>Impuesto para el Fomento de la Educación</w:t>
            </w:r>
          </w:p>
        </w:tc>
        <w:tc>
          <w:tcPr>
            <w:tcW w:w="2151" w:type="dxa"/>
          </w:tcPr>
          <w:p>
            <w:pPr>
              <w:pStyle w:val="TableParagraph"/>
              <w:spacing w:line="232" w:lineRule="exact"/>
              <w:ind w:right="75"/>
              <w:jc w:val="right"/>
              <w:rPr>
                <w:sz w:val="22"/>
              </w:rPr>
            </w:pPr>
            <w:r>
              <w:rPr>
                <w:sz w:val="22"/>
              </w:rPr>
              <w:t>80,849,031.00</w:t>
            </w:r>
          </w:p>
        </w:tc>
      </w:tr>
      <w:tr>
        <w:trPr>
          <w:trHeight w:val="253" w:hRule="atLeast"/>
        </w:trPr>
        <w:tc>
          <w:tcPr>
            <w:tcW w:w="1034" w:type="dxa"/>
          </w:tcPr>
          <w:p>
            <w:pPr>
              <w:pStyle w:val="TableParagraph"/>
              <w:rPr>
                <w:rFonts w:ascii="Times New Roman"/>
                <w:sz w:val="18"/>
              </w:rPr>
            </w:pPr>
          </w:p>
        </w:tc>
        <w:tc>
          <w:tcPr>
            <w:tcW w:w="6468" w:type="dxa"/>
          </w:tcPr>
          <w:p>
            <w:pPr>
              <w:pStyle w:val="TableParagraph"/>
              <w:spacing w:line="233" w:lineRule="exact"/>
              <w:ind w:left="578"/>
              <w:rPr>
                <w:sz w:val="22"/>
              </w:rPr>
            </w:pPr>
            <w:r>
              <w:rPr>
                <w:sz w:val="22"/>
              </w:rPr>
              <w:t>Impuesto para la Asistencia Social</w:t>
            </w:r>
          </w:p>
        </w:tc>
        <w:tc>
          <w:tcPr>
            <w:tcW w:w="2151" w:type="dxa"/>
          </w:tcPr>
          <w:p>
            <w:pPr>
              <w:pStyle w:val="TableParagraph"/>
              <w:spacing w:line="233" w:lineRule="exact"/>
              <w:ind w:right="75"/>
              <w:jc w:val="right"/>
              <w:rPr>
                <w:sz w:val="22"/>
              </w:rPr>
            </w:pPr>
            <w:r>
              <w:rPr>
                <w:sz w:val="22"/>
              </w:rPr>
              <w:t>48,509,419.00</w:t>
            </w:r>
          </w:p>
        </w:tc>
      </w:tr>
      <w:tr>
        <w:trPr>
          <w:trHeight w:val="253" w:hRule="atLeast"/>
        </w:trPr>
        <w:tc>
          <w:tcPr>
            <w:tcW w:w="1034" w:type="dxa"/>
          </w:tcPr>
          <w:p>
            <w:pPr>
              <w:pStyle w:val="TableParagraph"/>
              <w:rPr>
                <w:rFonts w:ascii="Times New Roman"/>
                <w:sz w:val="18"/>
              </w:rPr>
            </w:pPr>
          </w:p>
        </w:tc>
        <w:tc>
          <w:tcPr>
            <w:tcW w:w="6468" w:type="dxa"/>
          </w:tcPr>
          <w:p>
            <w:pPr>
              <w:pStyle w:val="TableParagraph"/>
              <w:spacing w:line="233" w:lineRule="exact"/>
              <w:ind w:left="578"/>
              <w:rPr>
                <w:sz w:val="22"/>
              </w:rPr>
            </w:pPr>
            <w:r>
              <w:rPr>
                <w:sz w:val="22"/>
              </w:rPr>
              <w:t>Impuesto para la Universidad Autónoma de Nayarit</w:t>
            </w:r>
          </w:p>
        </w:tc>
        <w:tc>
          <w:tcPr>
            <w:tcW w:w="2151" w:type="dxa"/>
          </w:tcPr>
          <w:p>
            <w:pPr>
              <w:pStyle w:val="TableParagraph"/>
              <w:spacing w:line="233" w:lineRule="exact"/>
              <w:ind w:right="75"/>
              <w:jc w:val="right"/>
              <w:rPr>
                <w:sz w:val="22"/>
              </w:rPr>
            </w:pPr>
            <w:r>
              <w:rPr>
                <w:sz w:val="22"/>
              </w:rPr>
              <w:t>39,709,888.00</w:t>
            </w:r>
          </w:p>
        </w:tc>
      </w:tr>
      <w:tr>
        <w:trPr>
          <w:trHeight w:val="758" w:hRule="atLeast"/>
        </w:trPr>
        <w:tc>
          <w:tcPr>
            <w:tcW w:w="1034" w:type="dxa"/>
          </w:tcPr>
          <w:p>
            <w:pPr>
              <w:pStyle w:val="TableParagraph"/>
              <w:spacing w:line="240" w:lineRule="exact"/>
              <w:ind w:left="148"/>
              <w:rPr>
                <w:b/>
                <w:sz w:val="22"/>
              </w:rPr>
            </w:pPr>
            <w:r>
              <w:rPr>
                <w:b/>
                <w:sz w:val="22"/>
              </w:rPr>
              <w:t>1.9</w:t>
            </w:r>
          </w:p>
        </w:tc>
        <w:tc>
          <w:tcPr>
            <w:tcW w:w="6468" w:type="dxa"/>
          </w:tcPr>
          <w:p>
            <w:pPr>
              <w:pStyle w:val="TableParagraph"/>
              <w:ind w:left="578" w:right="540"/>
              <w:jc w:val="both"/>
              <w:rPr>
                <w:b/>
                <w:sz w:val="22"/>
              </w:rPr>
            </w:pPr>
            <w:r>
              <w:rPr>
                <w:b/>
                <w:sz w:val="22"/>
              </w:rPr>
              <w:t>Impuestos no Comprendidos en la Ley de Ingresos Vigente, Causados en Ejercicios Fiscales Anteriores Pendientes de Liquidación o Pago</w:t>
            </w:r>
          </w:p>
        </w:tc>
        <w:tc>
          <w:tcPr>
            <w:tcW w:w="2151" w:type="dxa"/>
          </w:tcPr>
          <w:p>
            <w:pPr>
              <w:pStyle w:val="TableParagraph"/>
              <w:spacing w:line="240" w:lineRule="exact"/>
              <w:ind w:right="75"/>
              <w:jc w:val="right"/>
              <w:rPr>
                <w:b/>
                <w:sz w:val="22"/>
              </w:rPr>
            </w:pPr>
            <w:r>
              <w:rPr>
                <w:b/>
                <w:sz w:val="22"/>
              </w:rPr>
              <w:t>22,402,828.00</w:t>
            </w:r>
          </w:p>
        </w:tc>
      </w:tr>
      <w:tr>
        <w:trPr>
          <w:trHeight w:val="505" w:hRule="atLeast"/>
        </w:trPr>
        <w:tc>
          <w:tcPr>
            <w:tcW w:w="1034" w:type="dxa"/>
          </w:tcPr>
          <w:p>
            <w:pPr>
              <w:pStyle w:val="TableParagraph"/>
              <w:rPr>
                <w:rFonts w:ascii="Times New Roman"/>
                <w:sz w:val="22"/>
              </w:rPr>
            </w:pPr>
          </w:p>
        </w:tc>
        <w:tc>
          <w:tcPr>
            <w:tcW w:w="6468" w:type="dxa"/>
          </w:tcPr>
          <w:p>
            <w:pPr>
              <w:pStyle w:val="TableParagraph"/>
              <w:tabs>
                <w:tab w:pos="1696" w:val="left" w:leader="none"/>
                <w:tab w:pos="2454" w:val="left" w:leader="none"/>
                <w:tab w:pos="3569" w:val="left" w:leader="none"/>
                <w:tab w:pos="3903" w:val="left" w:leader="none"/>
                <w:tab w:pos="4505" w:val="left" w:leader="none"/>
                <w:tab w:pos="4961" w:val="left" w:leader="none"/>
              </w:tabs>
              <w:spacing w:line="239" w:lineRule="exact"/>
              <w:ind w:left="578"/>
              <w:rPr>
                <w:sz w:val="22"/>
              </w:rPr>
            </w:pPr>
            <w:r>
              <w:rPr>
                <w:sz w:val="22"/>
              </w:rPr>
              <w:t>Impuesto</w:t>
              <w:tab/>
              <w:t>sobre</w:t>
              <w:tab/>
              <w:t>Tenencia</w:t>
              <w:tab/>
              <w:t>o</w:t>
              <w:tab/>
              <w:t>Uso</w:t>
              <w:tab/>
              <w:t>de</w:t>
              <w:tab/>
              <w:t>Vehículos</w:t>
            </w:r>
          </w:p>
          <w:p>
            <w:pPr>
              <w:pStyle w:val="TableParagraph"/>
              <w:spacing w:line="245" w:lineRule="exact" w:before="1"/>
              <w:ind w:left="578"/>
              <w:rPr>
                <w:sz w:val="22"/>
              </w:rPr>
            </w:pPr>
            <w:r>
              <w:rPr>
                <w:sz w:val="22"/>
              </w:rPr>
              <w:t>correspondiente a los ejercicios fiscales 2014 al 2016</w:t>
            </w:r>
          </w:p>
        </w:tc>
        <w:tc>
          <w:tcPr>
            <w:tcW w:w="2151" w:type="dxa"/>
          </w:tcPr>
          <w:p>
            <w:pPr>
              <w:pStyle w:val="TableParagraph"/>
              <w:spacing w:line="239" w:lineRule="exact"/>
              <w:ind w:right="75"/>
              <w:jc w:val="right"/>
              <w:rPr>
                <w:sz w:val="22"/>
              </w:rPr>
            </w:pPr>
            <w:r>
              <w:rPr>
                <w:sz w:val="22"/>
              </w:rPr>
              <w:t>22,402,828.00</w:t>
            </w:r>
          </w:p>
        </w:tc>
      </w:tr>
      <w:tr>
        <w:trPr>
          <w:trHeight w:val="506" w:hRule="atLeast"/>
        </w:trPr>
        <w:tc>
          <w:tcPr>
            <w:tcW w:w="1034" w:type="dxa"/>
          </w:tcPr>
          <w:p>
            <w:pPr>
              <w:pStyle w:val="TableParagraph"/>
              <w:spacing w:line="240" w:lineRule="exact"/>
              <w:ind w:left="148"/>
              <w:rPr>
                <w:b/>
                <w:sz w:val="22"/>
              </w:rPr>
            </w:pPr>
            <w:r>
              <w:rPr>
                <w:b/>
                <w:w w:val="100"/>
                <w:sz w:val="22"/>
              </w:rPr>
              <w:t>2</w:t>
            </w:r>
          </w:p>
        </w:tc>
        <w:tc>
          <w:tcPr>
            <w:tcW w:w="6468" w:type="dxa"/>
          </w:tcPr>
          <w:p>
            <w:pPr>
              <w:pStyle w:val="TableParagraph"/>
              <w:spacing w:line="240" w:lineRule="exact"/>
              <w:ind w:left="578"/>
              <w:rPr>
                <w:b/>
                <w:sz w:val="22"/>
              </w:rPr>
            </w:pPr>
            <w:r>
              <w:rPr>
                <w:b/>
                <w:sz w:val="22"/>
              </w:rPr>
              <w:t>CUOTAS Y APORTACIONES DE SEGURIDAD</w:t>
            </w:r>
          </w:p>
          <w:p>
            <w:pPr>
              <w:pStyle w:val="TableParagraph"/>
              <w:spacing w:line="245" w:lineRule="exact" w:before="2"/>
              <w:ind w:left="578"/>
              <w:rPr>
                <w:b/>
                <w:sz w:val="22"/>
              </w:rPr>
            </w:pPr>
            <w:r>
              <w:rPr>
                <w:b/>
                <w:sz w:val="22"/>
              </w:rPr>
              <w:t>SOCIAL</w:t>
            </w:r>
          </w:p>
        </w:tc>
        <w:tc>
          <w:tcPr>
            <w:tcW w:w="2151" w:type="dxa"/>
          </w:tcPr>
          <w:p>
            <w:pPr>
              <w:pStyle w:val="TableParagraph"/>
              <w:spacing w:line="240" w:lineRule="exact"/>
              <w:ind w:right="75"/>
              <w:jc w:val="right"/>
              <w:rPr>
                <w:b/>
                <w:sz w:val="22"/>
              </w:rPr>
            </w:pPr>
            <w:r>
              <w:rPr>
                <w:b/>
                <w:sz w:val="22"/>
              </w:rPr>
              <w:t>0.00</w:t>
            </w:r>
          </w:p>
        </w:tc>
      </w:tr>
      <w:tr>
        <w:trPr>
          <w:trHeight w:val="252" w:hRule="atLeast"/>
        </w:trPr>
        <w:tc>
          <w:tcPr>
            <w:tcW w:w="1034" w:type="dxa"/>
          </w:tcPr>
          <w:p>
            <w:pPr>
              <w:pStyle w:val="TableParagraph"/>
              <w:spacing w:line="232" w:lineRule="exact"/>
              <w:ind w:left="148"/>
              <w:rPr>
                <w:b/>
                <w:sz w:val="22"/>
              </w:rPr>
            </w:pPr>
            <w:r>
              <w:rPr>
                <w:b/>
                <w:sz w:val="22"/>
              </w:rPr>
              <w:t>2.1</w:t>
            </w:r>
          </w:p>
        </w:tc>
        <w:tc>
          <w:tcPr>
            <w:tcW w:w="6468" w:type="dxa"/>
          </w:tcPr>
          <w:p>
            <w:pPr>
              <w:pStyle w:val="TableParagraph"/>
              <w:spacing w:line="232" w:lineRule="exact"/>
              <w:ind w:left="578"/>
              <w:rPr>
                <w:b/>
                <w:sz w:val="22"/>
              </w:rPr>
            </w:pPr>
            <w:r>
              <w:rPr>
                <w:b/>
                <w:sz w:val="22"/>
              </w:rPr>
              <w:t>Aportaciones para Fondos de Vivienda</w:t>
            </w:r>
          </w:p>
        </w:tc>
        <w:tc>
          <w:tcPr>
            <w:tcW w:w="2151" w:type="dxa"/>
          </w:tcPr>
          <w:p>
            <w:pPr>
              <w:pStyle w:val="TableParagraph"/>
              <w:spacing w:line="232" w:lineRule="exact"/>
              <w:ind w:right="75"/>
              <w:jc w:val="right"/>
              <w:rPr>
                <w:b/>
                <w:sz w:val="22"/>
              </w:rPr>
            </w:pPr>
            <w:r>
              <w:rPr>
                <w:b/>
                <w:sz w:val="22"/>
              </w:rPr>
              <w:t>0.00</w:t>
            </w:r>
          </w:p>
        </w:tc>
      </w:tr>
      <w:tr>
        <w:trPr>
          <w:trHeight w:val="253" w:hRule="atLeast"/>
        </w:trPr>
        <w:tc>
          <w:tcPr>
            <w:tcW w:w="1034" w:type="dxa"/>
          </w:tcPr>
          <w:p>
            <w:pPr>
              <w:pStyle w:val="TableParagraph"/>
              <w:spacing w:line="233" w:lineRule="exact"/>
              <w:ind w:left="148"/>
              <w:rPr>
                <w:b/>
                <w:sz w:val="22"/>
              </w:rPr>
            </w:pPr>
            <w:r>
              <w:rPr>
                <w:b/>
                <w:sz w:val="22"/>
              </w:rPr>
              <w:t>2.2</w:t>
            </w:r>
          </w:p>
        </w:tc>
        <w:tc>
          <w:tcPr>
            <w:tcW w:w="6468" w:type="dxa"/>
          </w:tcPr>
          <w:p>
            <w:pPr>
              <w:pStyle w:val="TableParagraph"/>
              <w:spacing w:line="233" w:lineRule="exact"/>
              <w:ind w:left="578"/>
              <w:rPr>
                <w:b/>
                <w:sz w:val="22"/>
              </w:rPr>
            </w:pPr>
            <w:r>
              <w:rPr>
                <w:b/>
                <w:sz w:val="22"/>
              </w:rPr>
              <w:t>Cuotas para la Seguridad Social</w:t>
            </w:r>
          </w:p>
        </w:tc>
        <w:tc>
          <w:tcPr>
            <w:tcW w:w="2151" w:type="dxa"/>
          </w:tcPr>
          <w:p>
            <w:pPr>
              <w:pStyle w:val="TableParagraph"/>
              <w:spacing w:line="233" w:lineRule="exact"/>
              <w:ind w:right="75"/>
              <w:jc w:val="right"/>
              <w:rPr>
                <w:b/>
                <w:sz w:val="22"/>
              </w:rPr>
            </w:pPr>
            <w:r>
              <w:rPr>
                <w:b/>
                <w:sz w:val="22"/>
              </w:rPr>
              <w:t>0.00</w:t>
            </w:r>
          </w:p>
        </w:tc>
      </w:tr>
      <w:tr>
        <w:trPr>
          <w:trHeight w:val="253" w:hRule="atLeast"/>
        </w:trPr>
        <w:tc>
          <w:tcPr>
            <w:tcW w:w="1034" w:type="dxa"/>
          </w:tcPr>
          <w:p>
            <w:pPr>
              <w:pStyle w:val="TableParagraph"/>
              <w:spacing w:line="233" w:lineRule="exact"/>
              <w:ind w:left="148"/>
              <w:rPr>
                <w:b/>
                <w:sz w:val="22"/>
              </w:rPr>
            </w:pPr>
            <w:r>
              <w:rPr>
                <w:b/>
                <w:sz w:val="22"/>
              </w:rPr>
              <w:t>2.3</w:t>
            </w:r>
          </w:p>
        </w:tc>
        <w:tc>
          <w:tcPr>
            <w:tcW w:w="6468" w:type="dxa"/>
          </w:tcPr>
          <w:p>
            <w:pPr>
              <w:pStyle w:val="TableParagraph"/>
              <w:spacing w:line="233" w:lineRule="exact"/>
              <w:ind w:left="578"/>
              <w:rPr>
                <w:b/>
                <w:sz w:val="22"/>
              </w:rPr>
            </w:pPr>
            <w:r>
              <w:rPr>
                <w:b/>
                <w:sz w:val="22"/>
              </w:rPr>
              <w:t>Cuotas de Ahorro para el Retiro</w:t>
            </w:r>
          </w:p>
        </w:tc>
        <w:tc>
          <w:tcPr>
            <w:tcW w:w="2151" w:type="dxa"/>
          </w:tcPr>
          <w:p>
            <w:pPr>
              <w:pStyle w:val="TableParagraph"/>
              <w:spacing w:line="233" w:lineRule="exact"/>
              <w:ind w:right="75"/>
              <w:jc w:val="right"/>
              <w:rPr>
                <w:b/>
                <w:sz w:val="22"/>
              </w:rPr>
            </w:pPr>
            <w:r>
              <w:rPr>
                <w:b/>
                <w:sz w:val="22"/>
              </w:rPr>
              <w:t>0.00</w:t>
            </w:r>
          </w:p>
        </w:tc>
      </w:tr>
      <w:tr>
        <w:trPr>
          <w:trHeight w:val="506" w:hRule="atLeast"/>
        </w:trPr>
        <w:tc>
          <w:tcPr>
            <w:tcW w:w="1034" w:type="dxa"/>
          </w:tcPr>
          <w:p>
            <w:pPr>
              <w:pStyle w:val="TableParagraph"/>
              <w:spacing w:line="240" w:lineRule="exact"/>
              <w:ind w:left="148"/>
              <w:rPr>
                <w:b/>
                <w:sz w:val="22"/>
              </w:rPr>
            </w:pPr>
            <w:r>
              <w:rPr>
                <w:b/>
                <w:sz w:val="22"/>
              </w:rPr>
              <w:t>2.4</w:t>
            </w:r>
          </w:p>
        </w:tc>
        <w:tc>
          <w:tcPr>
            <w:tcW w:w="6468" w:type="dxa"/>
          </w:tcPr>
          <w:p>
            <w:pPr>
              <w:pStyle w:val="TableParagraph"/>
              <w:spacing w:line="240" w:lineRule="exact"/>
              <w:ind w:left="578"/>
              <w:rPr>
                <w:b/>
                <w:sz w:val="22"/>
              </w:rPr>
            </w:pPr>
            <w:r>
              <w:rPr>
                <w:b/>
                <w:sz w:val="22"/>
              </w:rPr>
              <w:t>Otras Cuotas y Aportaciones para la Seguridad</w:t>
            </w:r>
          </w:p>
          <w:p>
            <w:pPr>
              <w:pStyle w:val="TableParagraph"/>
              <w:spacing w:line="245" w:lineRule="exact" w:before="1"/>
              <w:ind w:left="578"/>
              <w:rPr>
                <w:b/>
                <w:sz w:val="22"/>
              </w:rPr>
            </w:pPr>
            <w:r>
              <w:rPr>
                <w:b/>
                <w:sz w:val="22"/>
              </w:rPr>
              <w:t>Social</w:t>
            </w:r>
          </w:p>
        </w:tc>
        <w:tc>
          <w:tcPr>
            <w:tcW w:w="2151" w:type="dxa"/>
          </w:tcPr>
          <w:p>
            <w:pPr>
              <w:pStyle w:val="TableParagraph"/>
              <w:spacing w:line="240" w:lineRule="exact"/>
              <w:ind w:right="75"/>
              <w:jc w:val="right"/>
              <w:rPr>
                <w:b/>
                <w:sz w:val="22"/>
              </w:rPr>
            </w:pPr>
            <w:r>
              <w:rPr>
                <w:b/>
                <w:sz w:val="22"/>
              </w:rPr>
              <w:t>0.00</w:t>
            </w:r>
          </w:p>
        </w:tc>
      </w:tr>
      <w:tr>
        <w:trPr>
          <w:trHeight w:val="505" w:hRule="atLeast"/>
        </w:trPr>
        <w:tc>
          <w:tcPr>
            <w:tcW w:w="1034" w:type="dxa"/>
          </w:tcPr>
          <w:p>
            <w:pPr>
              <w:pStyle w:val="TableParagraph"/>
              <w:spacing w:line="240" w:lineRule="exact"/>
              <w:ind w:left="148"/>
              <w:rPr>
                <w:b/>
                <w:sz w:val="22"/>
              </w:rPr>
            </w:pPr>
            <w:r>
              <w:rPr>
                <w:b/>
                <w:sz w:val="22"/>
              </w:rPr>
              <w:t>2.5</w:t>
            </w:r>
          </w:p>
        </w:tc>
        <w:tc>
          <w:tcPr>
            <w:tcW w:w="6468" w:type="dxa"/>
          </w:tcPr>
          <w:p>
            <w:pPr>
              <w:pStyle w:val="TableParagraph"/>
              <w:ind w:left="578" w:right="1590"/>
              <w:rPr>
                <w:b/>
                <w:sz w:val="22"/>
              </w:rPr>
            </w:pPr>
            <w:r>
              <w:rPr>
                <w:b/>
                <w:sz w:val="22"/>
              </w:rPr>
              <w:t>Accesorios de Cuotas y Aportaciones de Seguridad Social</w:t>
            </w:r>
          </w:p>
        </w:tc>
        <w:tc>
          <w:tcPr>
            <w:tcW w:w="2151" w:type="dxa"/>
          </w:tcPr>
          <w:p>
            <w:pPr>
              <w:pStyle w:val="TableParagraph"/>
              <w:spacing w:line="240" w:lineRule="exact"/>
              <w:ind w:right="75"/>
              <w:jc w:val="right"/>
              <w:rPr>
                <w:b/>
                <w:sz w:val="22"/>
              </w:rPr>
            </w:pPr>
            <w:r>
              <w:rPr>
                <w:b/>
                <w:sz w:val="22"/>
              </w:rPr>
              <w:t>0.00</w:t>
            </w:r>
          </w:p>
        </w:tc>
      </w:tr>
      <w:tr>
        <w:trPr>
          <w:trHeight w:val="252" w:hRule="atLeast"/>
        </w:trPr>
        <w:tc>
          <w:tcPr>
            <w:tcW w:w="1034" w:type="dxa"/>
          </w:tcPr>
          <w:p>
            <w:pPr>
              <w:pStyle w:val="TableParagraph"/>
              <w:spacing w:line="232" w:lineRule="exact"/>
              <w:ind w:left="148"/>
              <w:rPr>
                <w:b/>
                <w:sz w:val="22"/>
              </w:rPr>
            </w:pPr>
            <w:r>
              <w:rPr>
                <w:b/>
                <w:w w:val="100"/>
                <w:sz w:val="22"/>
              </w:rPr>
              <w:t>3</w:t>
            </w:r>
          </w:p>
        </w:tc>
        <w:tc>
          <w:tcPr>
            <w:tcW w:w="6468" w:type="dxa"/>
          </w:tcPr>
          <w:p>
            <w:pPr>
              <w:pStyle w:val="TableParagraph"/>
              <w:spacing w:line="232" w:lineRule="exact"/>
              <w:ind w:left="578"/>
              <w:rPr>
                <w:b/>
                <w:sz w:val="22"/>
              </w:rPr>
            </w:pPr>
            <w:r>
              <w:rPr>
                <w:b/>
                <w:sz w:val="22"/>
              </w:rPr>
              <w:t>CONTRIBUCIONES DE MEJORAS</w:t>
            </w:r>
          </w:p>
        </w:tc>
        <w:tc>
          <w:tcPr>
            <w:tcW w:w="2151" w:type="dxa"/>
          </w:tcPr>
          <w:p>
            <w:pPr>
              <w:pStyle w:val="TableParagraph"/>
              <w:spacing w:line="232" w:lineRule="exact"/>
              <w:ind w:right="75"/>
              <w:jc w:val="right"/>
              <w:rPr>
                <w:b/>
                <w:sz w:val="22"/>
              </w:rPr>
            </w:pPr>
            <w:r>
              <w:rPr>
                <w:b/>
                <w:sz w:val="22"/>
              </w:rPr>
              <w:t>0.00</w:t>
            </w:r>
          </w:p>
        </w:tc>
      </w:tr>
      <w:tr>
        <w:trPr>
          <w:trHeight w:val="253" w:hRule="atLeast"/>
        </w:trPr>
        <w:tc>
          <w:tcPr>
            <w:tcW w:w="1034" w:type="dxa"/>
          </w:tcPr>
          <w:p>
            <w:pPr>
              <w:pStyle w:val="TableParagraph"/>
              <w:spacing w:line="233" w:lineRule="exact"/>
              <w:ind w:left="148"/>
              <w:rPr>
                <w:b/>
                <w:sz w:val="22"/>
              </w:rPr>
            </w:pPr>
            <w:r>
              <w:rPr>
                <w:b/>
                <w:sz w:val="22"/>
              </w:rPr>
              <w:t>3.1</w:t>
            </w:r>
          </w:p>
        </w:tc>
        <w:tc>
          <w:tcPr>
            <w:tcW w:w="6468" w:type="dxa"/>
          </w:tcPr>
          <w:p>
            <w:pPr>
              <w:pStyle w:val="TableParagraph"/>
              <w:spacing w:line="233" w:lineRule="exact"/>
              <w:ind w:left="578"/>
              <w:rPr>
                <w:b/>
                <w:sz w:val="22"/>
              </w:rPr>
            </w:pPr>
            <w:r>
              <w:rPr>
                <w:b/>
                <w:sz w:val="22"/>
              </w:rPr>
              <w:t>Contribuciones de Mejoras por Obras Públicas</w:t>
            </w:r>
          </w:p>
        </w:tc>
        <w:tc>
          <w:tcPr>
            <w:tcW w:w="2151" w:type="dxa"/>
          </w:tcPr>
          <w:p>
            <w:pPr>
              <w:pStyle w:val="TableParagraph"/>
              <w:spacing w:line="233" w:lineRule="exact"/>
              <w:ind w:right="75"/>
              <w:jc w:val="right"/>
              <w:rPr>
                <w:b/>
                <w:sz w:val="22"/>
              </w:rPr>
            </w:pPr>
            <w:r>
              <w:rPr>
                <w:b/>
                <w:sz w:val="22"/>
              </w:rPr>
              <w:t>0.00</w:t>
            </w:r>
          </w:p>
        </w:tc>
      </w:tr>
      <w:tr>
        <w:trPr>
          <w:trHeight w:val="1012" w:hRule="atLeast"/>
        </w:trPr>
        <w:tc>
          <w:tcPr>
            <w:tcW w:w="1034" w:type="dxa"/>
          </w:tcPr>
          <w:p>
            <w:pPr>
              <w:pStyle w:val="TableParagraph"/>
              <w:spacing w:line="241" w:lineRule="exact"/>
              <w:ind w:left="148"/>
              <w:rPr>
                <w:b/>
                <w:sz w:val="22"/>
              </w:rPr>
            </w:pPr>
            <w:r>
              <w:rPr>
                <w:b/>
                <w:sz w:val="22"/>
              </w:rPr>
              <w:t>3.9</w:t>
            </w:r>
          </w:p>
        </w:tc>
        <w:tc>
          <w:tcPr>
            <w:tcW w:w="6468" w:type="dxa"/>
          </w:tcPr>
          <w:p>
            <w:pPr>
              <w:pStyle w:val="TableParagraph"/>
              <w:ind w:left="578" w:right="552"/>
              <w:rPr>
                <w:b/>
                <w:sz w:val="22"/>
              </w:rPr>
            </w:pPr>
            <w:r>
              <w:rPr>
                <w:b/>
                <w:sz w:val="22"/>
              </w:rPr>
              <w:t>Contribuciones de Mejoras no Comprendidas en la Ley de Ingresos Vigente, Causadas en Ejercicios Fiscales Anteriores Pendientes de Liquidación o Pago</w:t>
            </w:r>
          </w:p>
        </w:tc>
        <w:tc>
          <w:tcPr>
            <w:tcW w:w="2151" w:type="dxa"/>
          </w:tcPr>
          <w:p>
            <w:pPr>
              <w:pStyle w:val="TableParagraph"/>
              <w:spacing w:line="241" w:lineRule="exact"/>
              <w:ind w:right="75"/>
              <w:jc w:val="right"/>
              <w:rPr>
                <w:b/>
                <w:sz w:val="22"/>
              </w:rPr>
            </w:pPr>
            <w:r>
              <w:rPr>
                <w:b/>
                <w:sz w:val="22"/>
              </w:rPr>
              <w:t>0.00</w:t>
            </w:r>
          </w:p>
        </w:tc>
      </w:tr>
      <w:tr>
        <w:trPr>
          <w:trHeight w:val="253" w:hRule="atLeast"/>
        </w:trPr>
        <w:tc>
          <w:tcPr>
            <w:tcW w:w="1034" w:type="dxa"/>
          </w:tcPr>
          <w:p>
            <w:pPr>
              <w:pStyle w:val="TableParagraph"/>
              <w:spacing w:line="233" w:lineRule="exact"/>
              <w:ind w:left="148"/>
              <w:rPr>
                <w:b/>
                <w:sz w:val="22"/>
              </w:rPr>
            </w:pPr>
            <w:r>
              <w:rPr>
                <w:b/>
                <w:w w:val="100"/>
                <w:sz w:val="22"/>
              </w:rPr>
              <w:t>4</w:t>
            </w:r>
          </w:p>
        </w:tc>
        <w:tc>
          <w:tcPr>
            <w:tcW w:w="6468" w:type="dxa"/>
          </w:tcPr>
          <w:p>
            <w:pPr>
              <w:pStyle w:val="TableParagraph"/>
              <w:spacing w:line="233" w:lineRule="exact"/>
              <w:ind w:left="578"/>
              <w:rPr>
                <w:b/>
                <w:sz w:val="22"/>
              </w:rPr>
            </w:pPr>
            <w:r>
              <w:rPr>
                <w:b/>
                <w:sz w:val="22"/>
              </w:rPr>
              <w:t>DERECHOS</w:t>
            </w:r>
          </w:p>
        </w:tc>
        <w:tc>
          <w:tcPr>
            <w:tcW w:w="2151" w:type="dxa"/>
          </w:tcPr>
          <w:p>
            <w:pPr>
              <w:pStyle w:val="TableParagraph"/>
              <w:spacing w:line="233" w:lineRule="exact"/>
              <w:ind w:right="75"/>
              <w:jc w:val="right"/>
              <w:rPr>
                <w:b/>
                <w:sz w:val="22"/>
              </w:rPr>
            </w:pPr>
            <w:r>
              <w:rPr>
                <w:b/>
                <w:sz w:val="22"/>
              </w:rPr>
              <w:t>310,783,762.00</w:t>
            </w:r>
          </w:p>
        </w:tc>
      </w:tr>
      <w:tr>
        <w:trPr>
          <w:trHeight w:val="506" w:hRule="atLeast"/>
        </w:trPr>
        <w:tc>
          <w:tcPr>
            <w:tcW w:w="1034" w:type="dxa"/>
          </w:tcPr>
          <w:p>
            <w:pPr>
              <w:pStyle w:val="TableParagraph"/>
              <w:spacing w:line="241" w:lineRule="exact"/>
              <w:ind w:left="148"/>
              <w:rPr>
                <w:b/>
                <w:sz w:val="22"/>
              </w:rPr>
            </w:pPr>
            <w:r>
              <w:rPr>
                <w:b/>
                <w:sz w:val="22"/>
              </w:rPr>
              <w:t>4.1</w:t>
            </w:r>
          </w:p>
        </w:tc>
        <w:tc>
          <w:tcPr>
            <w:tcW w:w="6468" w:type="dxa"/>
          </w:tcPr>
          <w:p>
            <w:pPr>
              <w:pStyle w:val="TableParagraph"/>
              <w:ind w:left="578" w:right="882"/>
              <w:rPr>
                <w:b/>
                <w:sz w:val="22"/>
              </w:rPr>
            </w:pPr>
            <w:r>
              <w:rPr>
                <w:b/>
                <w:sz w:val="22"/>
              </w:rPr>
              <w:t>Derechos por el Uso, Goce, Aprovechamiento o Explotación de Bienes de Dominio Público.</w:t>
            </w:r>
          </w:p>
        </w:tc>
        <w:tc>
          <w:tcPr>
            <w:tcW w:w="2151" w:type="dxa"/>
          </w:tcPr>
          <w:p>
            <w:pPr>
              <w:pStyle w:val="TableParagraph"/>
              <w:spacing w:line="241" w:lineRule="exact"/>
              <w:ind w:right="75"/>
              <w:jc w:val="right"/>
              <w:rPr>
                <w:b/>
                <w:sz w:val="22"/>
              </w:rPr>
            </w:pPr>
            <w:r>
              <w:rPr>
                <w:b/>
                <w:sz w:val="22"/>
              </w:rPr>
              <w:t>0.00</w:t>
            </w:r>
          </w:p>
        </w:tc>
      </w:tr>
      <w:tr>
        <w:trPr>
          <w:trHeight w:val="253" w:hRule="atLeast"/>
        </w:trPr>
        <w:tc>
          <w:tcPr>
            <w:tcW w:w="1034" w:type="dxa"/>
          </w:tcPr>
          <w:p>
            <w:pPr>
              <w:pStyle w:val="TableParagraph"/>
              <w:spacing w:line="233" w:lineRule="exact"/>
              <w:ind w:left="148"/>
              <w:rPr>
                <w:b/>
                <w:sz w:val="22"/>
              </w:rPr>
            </w:pPr>
            <w:r>
              <w:rPr>
                <w:b/>
                <w:sz w:val="22"/>
              </w:rPr>
              <w:t>4.3</w:t>
            </w:r>
          </w:p>
        </w:tc>
        <w:tc>
          <w:tcPr>
            <w:tcW w:w="6468" w:type="dxa"/>
          </w:tcPr>
          <w:p>
            <w:pPr>
              <w:pStyle w:val="TableParagraph"/>
              <w:spacing w:line="233" w:lineRule="exact"/>
              <w:ind w:left="578"/>
              <w:rPr>
                <w:b/>
                <w:sz w:val="22"/>
              </w:rPr>
            </w:pPr>
            <w:r>
              <w:rPr>
                <w:b/>
                <w:sz w:val="22"/>
              </w:rPr>
              <w:t>Derechos por Prestación de Servicios</w:t>
            </w:r>
          </w:p>
        </w:tc>
        <w:tc>
          <w:tcPr>
            <w:tcW w:w="2151" w:type="dxa"/>
          </w:tcPr>
          <w:p>
            <w:pPr>
              <w:pStyle w:val="TableParagraph"/>
              <w:spacing w:line="233" w:lineRule="exact"/>
              <w:ind w:right="75"/>
              <w:jc w:val="right"/>
              <w:rPr>
                <w:b/>
                <w:sz w:val="22"/>
              </w:rPr>
            </w:pPr>
            <w:r>
              <w:rPr>
                <w:b/>
                <w:sz w:val="22"/>
              </w:rPr>
              <w:t>297,763,994.00</w:t>
            </w:r>
          </w:p>
        </w:tc>
      </w:tr>
      <w:tr>
        <w:trPr>
          <w:trHeight w:val="252" w:hRule="atLeast"/>
        </w:trPr>
        <w:tc>
          <w:tcPr>
            <w:tcW w:w="1034" w:type="dxa"/>
          </w:tcPr>
          <w:p>
            <w:pPr>
              <w:pStyle w:val="TableParagraph"/>
              <w:rPr>
                <w:rFonts w:ascii="Times New Roman"/>
                <w:sz w:val="18"/>
              </w:rPr>
            </w:pPr>
          </w:p>
        </w:tc>
        <w:tc>
          <w:tcPr>
            <w:tcW w:w="6468" w:type="dxa"/>
          </w:tcPr>
          <w:p>
            <w:pPr>
              <w:pStyle w:val="TableParagraph"/>
              <w:spacing w:line="232" w:lineRule="exact"/>
              <w:ind w:left="578"/>
              <w:rPr>
                <w:sz w:val="22"/>
              </w:rPr>
            </w:pPr>
            <w:r>
              <w:rPr>
                <w:color w:val="333333"/>
                <w:sz w:val="22"/>
              </w:rPr>
              <w:t>Servicios Registrales</w:t>
            </w:r>
          </w:p>
        </w:tc>
        <w:tc>
          <w:tcPr>
            <w:tcW w:w="2151" w:type="dxa"/>
          </w:tcPr>
          <w:p>
            <w:pPr>
              <w:pStyle w:val="TableParagraph"/>
              <w:spacing w:line="232" w:lineRule="exact"/>
              <w:ind w:right="75"/>
              <w:jc w:val="right"/>
              <w:rPr>
                <w:sz w:val="22"/>
              </w:rPr>
            </w:pPr>
            <w:r>
              <w:rPr>
                <w:sz w:val="22"/>
              </w:rPr>
              <w:t>65,069,142.00</w:t>
            </w:r>
          </w:p>
        </w:tc>
      </w:tr>
      <w:tr>
        <w:trPr>
          <w:trHeight w:val="253" w:hRule="atLeast"/>
        </w:trPr>
        <w:tc>
          <w:tcPr>
            <w:tcW w:w="1034" w:type="dxa"/>
          </w:tcPr>
          <w:p>
            <w:pPr>
              <w:pStyle w:val="TableParagraph"/>
              <w:rPr>
                <w:rFonts w:ascii="Times New Roman"/>
                <w:sz w:val="18"/>
              </w:rPr>
            </w:pPr>
          </w:p>
        </w:tc>
        <w:tc>
          <w:tcPr>
            <w:tcW w:w="6468" w:type="dxa"/>
          </w:tcPr>
          <w:p>
            <w:pPr>
              <w:pStyle w:val="TableParagraph"/>
              <w:spacing w:line="233" w:lineRule="exact"/>
              <w:ind w:left="578"/>
              <w:rPr>
                <w:sz w:val="22"/>
              </w:rPr>
            </w:pPr>
            <w:r>
              <w:rPr>
                <w:color w:val="333333"/>
                <w:sz w:val="22"/>
              </w:rPr>
              <w:t>Servicios Prestados en Materia de Profesiones</w:t>
            </w:r>
          </w:p>
        </w:tc>
        <w:tc>
          <w:tcPr>
            <w:tcW w:w="2151" w:type="dxa"/>
          </w:tcPr>
          <w:p>
            <w:pPr>
              <w:pStyle w:val="TableParagraph"/>
              <w:spacing w:line="233" w:lineRule="exact"/>
              <w:ind w:right="75"/>
              <w:jc w:val="right"/>
              <w:rPr>
                <w:sz w:val="22"/>
              </w:rPr>
            </w:pPr>
            <w:r>
              <w:rPr>
                <w:sz w:val="22"/>
              </w:rPr>
              <w:t>4,780,174.00</w:t>
            </w:r>
          </w:p>
        </w:tc>
      </w:tr>
      <w:tr>
        <w:trPr>
          <w:trHeight w:val="253" w:hRule="atLeast"/>
        </w:trPr>
        <w:tc>
          <w:tcPr>
            <w:tcW w:w="1034" w:type="dxa"/>
          </w:tcPr>
          <w:p>
            <w:pPr>
              <w:pStyle w:val="TableParagraph"/>
              <w:rPr>
                <w:rFonts w:ascii="Times New Roman"/>
                <w:sz w:val="18"/>
              </w:rPr>
            </w:pPr>
          </w:p>
        </w:tc>
        <w:tc>
          <w:tcPr>
            <w:tcW w:w="6468" w:type="dxa"/>
          </w:tcPr>
          <w:p>
            <w:pPr>
              <w:pStyle w:val="TableParagraph"/>
              <w:spacing w:line="233" w:lineRule="exact"/>
              <w:ind w:left="578"/>
              <w:rPr>
                <w:sz w:val="22"/>
              </w:rPr>
            </w:pPr>
            <w:r>
              <w:rPr>
                <w:color w:val="333333"/>
                <w:sz w:val="22"/>
              </w:rPr>
              <w:t>Servicios Prestados por la Dirección del Notariado</w:t>
            </w:r>
          </w:p>
        </w:tc>
        <w:tc>
          <w:tcPr>
            <w:tcW w:w="2151" w:type="dxa"/>
          </w:tcPr>
          <w:p>
            <w:pPr>
              <w:pStyle w:val="TableParagraph"/>
              <w:spacing w:line="233" w:lineRule="exact"/>
              <w:ind w:right="75"/>
              <w:jc w:val="right"/>
              <w:rPr>
                <w:sz w:val="22"/>
              </w:rPr>
            </w:pPr>
            <w:r>
              <w:rPr>
                <w:sz w:val="22"/>
              </w:rPr>
              <w:t>1,006,205.00</w:t>
            </w:r>
          </w:p>
        </w:tc>
      </w:tr>
      <w:tr>
        <w:trPr>
          <w:trHeight w:val="506" w:hRule="atLeast"/>
        </w:trPr>
        <w:tc>
          <w:tcPr>
            <w:tcW w:w="1034" w:type="dxa"/>
          </w:tcPr>
          <w:p>
            <w:pPr>
              <w:pStyle w:val="TableParagraph"/>
              <w:rPr>
                <w:rFonts w:ascii="Times New Roman"/>
                <w:sz w:val="22"/>
              </w:rPr>
            </w:pPr>
          </w:p>
        </w:tc>
        <w:tc>
          <w:tcPr>
            <w:tcW w:w="6468" w:type="dxa"/>
          </w:tcPr>
          <w:p>
            <w:pPr>
              <w:pStyle w:val="TableParagraph"/>
              <w:spacing w:line="240" w:lineRule="exact"/>
              <w:ind w:left="578"/>
              <w:rPr>
                <w:sz w:val="22"/>
              </w:rPr>
            </w:pPr>
            <w:r>
              <w:rPr>
                <w:color w:val="333333"/>
                <w:sz w:val="22"/>
              </w:rPr>
              <w:t>Certificados, Certificaciones de Documentos y</w:t>
            </w:r>
          </w:p>
          <w:p>
            <w:pPr>
              <w:pStyle w:val="TableParagraph"/>
              <w:spacing w:line="245" w:lineRule="exact" w:before="1"/>
              <w:ind w:left="578"/>
              <w:rPr>
                <w:sz w:val="22"/>
              </w:rPr>
            </w:pPr>
            <w:r>
              <w:rPr>
                <w:color w:val="333333"/>
                <w:sz w:val="22"/>
              </w:rPr>
              <w:t>Constancias</w:t>
            </w:r>
          </w:p>
        </w:tc>
        <w:tc>
          <w:tcPr>
            <w:tcW w:w="2151" w:type="dxa"/>
          </w:tcPr>
          <w:p>
            <w:pPr>
              <w:pStyle w:val="TableParagraph"/>
              <w:spacing w:line="240" w:lineRule="exact"/>
              <w:ind w:right="75"/>
              <w:jc w:val="right"/>
              <w:rPr>
                <w:sz w:val="22"/>
              </w:rPr>
            </w:pPr>
            <w:r>
              <w:rPr>
                <w:sz w:val="22"/>
              </w:rPr>
              <w:t>1,666,415.00</w:t>
            </w:r>
          </w:p>
        </w:tc>
      </w:tr>
      <w:tr>
        <w:trPr>
          <w:trHeight w:val="252" w:hRule="atLeast"/>
        </w:trPr>
        <w:tc>
          <w:tcPr>
            <w:tcW w:w="1034" w:type="dxa"/>
          </w:tcPr>
          <w:p>
            <w:pPr>
              <w:pStyle w:val="TableParagraph"/>
              <w:rPr>
                <w:rFonts w:ascii="Times New Roman"/>
                <w:sz w:val="18"/>
              </w:rPr>
            </w:pPr>
          </w:p>
        </w:tc>
        <w:tc>
          <w:tcPr>
            <w:tcW w:w="6468" w:type="dxa"/>
          </w:tcPr>
          <w:p>
            <w:pPr>
              <w:pStyle w:val="TableParagraph"/>
              <w:spacing w:line="232" w:lineRule="exact"/>
              <w:ind w:left="578"/>
              <w:rPr>
                <w:sz w:val="22"/>
              </w:rPr>
            </w:pPr>
            <w:r>
              <w:rPr>
                <w:color w:val="333333"/>
                <w:sz w:val="22"/>
              </w:rPr>
              <w:t>Servicios Prestados por el Registro Civil</w:t>
            </w:r>
          </w:p>
        </w:tc>
        <w:tc>
          <w:tcPr>
            <w:tcW w:w="2151" w:type="dxa"/>
          </w:tcPr>
          <w:p>
            <w:pPr>
              <w:pStyle w:val="TableParagraph"/>
              <w:spacing w:line="232" w:lineRule="exact"/>
              <w:ind w:right="75"/>
              <w:jc w:val="right"/>
              <w:rPr>
                <w:sz w:val="22"/>
              </w:rPr>
            </w:pPr>
            <w:r>
              <w:rPr>
                <w:sz w:val="22"/>
              </w:rPr>
              <w:t>8,785,681.00</w:t>
            </w:r>
          </w:p>
        </w:tc>
      </w:tr>
      <w:tr>
        <w:trPr>
          <w:trHeight w:val="253" w:hRule="atLeast"/>
        </w:trPr>
        <w:tc>
          <w:tcPr>
            <w:tcW w:w="1034" w:type="dxa"/>
          </w:tcPr>
          <w:p>
            <w:pPr>
              <w:pStyle w:val="TableParagraph"/>
              <w:rPr>
                <w:rFonts w:ascii="Times New Roman"/>
                <w:sz w:val="18"/>
              </w:rPr>
            </w:pPr>
          </w:p>
        </w:tc>
        <w:tc>
          <w:tcPr>
            <w:tcW w:w="6468" w:type="dxa"/>
          </w:tcPr>
          <w:p>
            <w:pPr>
              <w:pStyle w:val="TableParagraph"/>
              <w:spacing w:line="234" w:lineRule="exact"/>
              <w:ind w:left="578"/>
              <w:rPr>
                <w:sz w:val="22"/>
              </w:rPr>
            </w:pPr>
            <w:r>
              <w:rPr>
                <w:color w:val="333333"/>
                <w:sz w:val="22"/>
              </w:rPr>
              <w:t>Servicios Prestados por Tránsito y Transporte</w:t>
            </w:r>
          </w:p>
        </w:tc>
        <w:tc>
          <w:tcPr>
            <w:tcW w:w="2151" w:type="dxa"/>
          </w:tcPr>
          <w:p>
            <w:pPr>
              <w:pStyle w:val="TableParagraph"/>
              <w:spacing w:line="234" w:lineRule="exact"/>
              <w:ind w:right="75"/>
              <w:jc w:val="right"/>
              <w:rPr>
                <w:sz w:val="22"/>
              </w:rPr>
            </w:pPr>
            <w:r>
              <w:rPr>
                <w:sz w:val="22"/>
              </w:rPr>
              <w:t>143,702,516.00</w:t>
            </w:r>
          </w:p>
        </w:tc>
      </w:tr>
      <w:tr>
        <w:trPr>
          <w:trHeight w:val="253" w:hRule="atLeast"/>
        </w:trPr>
        <w:tc>
          <w:tcPr>
            <w:tcW w:w="1034" w:type="dxa"/>
          </w:tcPr>
          <w:p>
            <w:pPr>
              <w:pStyle w:val="TableParagraph"/>
              <w:rPr>
                <w:rFonts w:ascii="Times New Roman"/>
                <w:sz w:val="18"/>
              </w:rPr>
            </w:pPr>
          </w:p>
        </w:tc>
        <w:tc>
          <w:tcPr>
            <w:tcW w:w="6468" w:type="dxa"/>
          </w:tcPr>
          <w:p>
            <w:pPr>
              <w:pStyle w:val="TableParagraph"/>
              <w:spacing w:line="234" w:lineRule="exact"/>
              <w:ind w:left="578"/>
              <w:rPr>
                <w:sz w:val="22"/>
              </w:rPr>
            </w:pPr>
            <w:r>
              <w:rPr>
                <w:color w:val="333333"/>
                <w:sz w:val="22"/>
              </w:rPr>
              <w:t>Servicios Catastrales</w:t>
            </w:r>
          </w:p>
        </w:tc>
        <w:tc>
          <w:tcPr>
            <w:tcW w:w="2151" w:type="dxa"/>
          </w:tcPr>
          <w:p>
            <w:pPr>
              <w:pStyle w:val="TableParagraph"/>
              <w:spacing w:line="234" w:lineRule="exact"/>
              <w:ind w:right="75"/>
              <w:jc w:val="right"/>
              <w:rPr>
                <w:sz w:val="22"/>
              </w:rPr>
            </w:pPr>
            <w:r>
              <w:rPr>
                <w:sz w:val="22"/>
              </w:rPr>
              <w:t>2,443,114.00</w:t>
            </w:r>
          </w:p>
        </w:tc>
      </w:tr>
      <w:tr>
        <w:trPr>
          <w:trHeight w:val="253" w:hRule="atLeast"/>
        </w:trPr>
        <w:tc>
          <w:tcPr>
            <w:tcW w:w="1034" w:type="dxa"/>
          </w:tcPr>
          <w:p>
            <w:pPr>
              <w:pStyle w:val="TableParagraph"/>
              <w:rPr>
                <w:rFonts w:ascii="Times New Roman"/>
                <w:sz w:val="18"/>
              </w:rPr>
            </w:pPr>
          </w:p>
        </w:tc>
        <w:tc>
          <w:tcPr>
            <w:tcW w:w="6468" w:type="dxa"/>
          </w:tcPr>
          <w:p>
            <w:pPr>
              <w:pStyle w:val="TableParagraph"/>
              <w:spacing w:line="233" w:lineRule="exact"/>
              <w:ind w:left="578"/>
              <w:rPr>
                <w:sz w:val="22"/>
              </w:rPr>
            </w:pPr>
            <w:r>
              <w:rPr>
                <w:color w:val="333333"/>
                <w:sz w:val="22"/>
              </w:rPr>
              <w:t>Servicios Prestados en Materia de Educación</w:t>
            </w:r>
          </w:p>
        </w:tc>
        <w:tc>
          <w:tcPr>
            <w:tcW w:w="2151" w:type="dxa"/>
          </w:tcPr>
          <w:p>
            <w:pPr>
              <w:pStyle w:val="TableParagraph"/>
              <w:spacing w:line="233" w:lineRule="exact"/>
              <w:ind w:right="75"/>
              <w:jc w:val="right"/>
              <w:rPr>
                <w:sz w:val="22"/>
              </w:rPr>
            </w:pPr>
            <w:r>
              <w:rPr>
                <w:sz w:val="22"/>
              </w:rPr>
              <w:t>9,770,125.00</w:t>
            </w:r>
          </w:p>
        </w:tc>
      </w:tr>
      <w:tr>
        <w:trPr>
          <w:trHeight w:val="505" w:hRule="atLeast"/>
        </w:trPr>
        <w:tc>
          <w:tcPr>
            <w:tcW w:w="1034" w:type="dxa"/>
          </w:tcPr>
          <w:p>
            <w:pPr>
              <w:pStyle w:val="TableParagraph"/>
              <w:rPr>
                <w:rFonts w:ascii="Times New Roman"/>
                <w:sz w:val="22"/>
              </w:rPr>
            </w:pPr>
          </w:p>
        </w:tc>
        <w:tc>
          <w:tcPr>
            <w:tcW w:w="6468" w:type="dxa"/>
          </w:tcPr>
          <w:p>
            <w:pPr>
              <w:pStyle w:val="TableParagraph"/>
              <w:ind w:left="578" w:right="770"/>
              <w:rPr>
                <w:sz w:val="22"/>
              </w:rPr>
            </w:pPr>
            <w:r>
              <w:rPr>
                <w:color w:val="333333"/>
                <w:sz w:val="22"/>
              </w:rPr>
              <w:t>Expedición de Permisos y Refrendos en el Ramo de Alcoholes</w:t>
            </w:r>
          </w:p>
        </w:tc>
        <w:tc>
          <w:tcPr>
            <w:tcW w:w="2151" w:type="dxa"/>
          </w:tcPr>
          <w:p>
            <w:pPr>
              <w:pStyle w:val="TableParagraph"/>
              <w:spacing w:line="241" w:lineRule="exact"/>
              <w:ind w:right="75"/>
              <w:jc w:val="right"/>
              <w:rPr>
                <w:sz w:val="22"/>
              </w:rPr>
            </w:pPr>
            <w:r>
              <w:rPr>
                <w:sz w:val="22"/>
              </w:rPr>
              <w:t>47,547,143.00</w:t>
            </w:r>
          </w:p>
        </w:tc>
      </w:tr>
      <w:tr>
        <w:trPr>
          <w:trHeight w:val="252" w:hRule="atLeast"/>
        </w:trPr>
        <w:tc>
          <w:tcPr>
            <w:tcW w:w="1034" w:type="dxa"/>
          </w:tcPr>
          <w:p>
            <w:pPr>
              <w:pStyle w:val="TableParagraph"/>
              <w:rPr>
                <w:rFonts w:ascii="Times New Roman"/>
                <w:sz w:val="18"/>
              </w:rPr>
            </w:pPr>
          </w:p>
        </w:tc>
        <w:tc>
          <w:tcPr>
            <w:tcW w:w="6468" w:type="dxa"/>
          </w:tcPr>
          <w:p>
            <w:pPr>
              <w:pStyle w:val="TableParagraph"/>
              <w:spacing w:line="232" w:lineRule="exact"/>
              <w:ind w:left="578"/>
              <w:rPr>
                <w:sz w:val="22"/>
              </w:rPr>
            </w:pPr>
            <w:r>
              <w:rPr>
                <w:color w:val="333333"/>
                <w:sz w:val="22"/>
              </w:rPr>
              <w:t>Casas de Empeño</w:t>
            </w:r>
          </w:p>
        </w:tc>
        <w:tc>
          <w:tcPr>
            <w:tcW w:w="2151" w:type="dxa"/>
          </w:tcPr>
          <w:p>
            <w:pPr>
              <w:pStyle w:val="TableParagraph"/>
              <w:spacing w:line="232" w:lineRule="exact"/>
              <w:ind w:right="75"/>
              <w:jc w:val="right"/>
              <w:rPr>
                <w:sz w:val="22"/>
              </w:rPr>
            </w:pPr>
            <w:r>
              <w:rPr>
                <w:sz w:val="22"/>
              </w:rPr>
              <w:t>1,490,324.00</w:t>
            </w:r>
          </w:p>
        </w:tc>
      </w:tr>
      <w:tr>
        <w:trPr>
          <w:trHeight w:val="253" w:hRule="atLeast"/>
        </w:trPr>
        <w:tc>
          <w:tcPr>
            <w:tcW w:w="1034" w:type="dxa"/>
          </w:tcPr>
          <w:p>
            <w:pPr>
              <w:pStyle w:val="TableParagraph"/>
              <w:rPr>
                <w:rFonts w:ascii="Times New Roman"/>
                <w:sz w:val="18"/>
              </w:rPr>
            </w:pPr>
          </w:p>
        </w:tc>
        <w:tc>
          <w:tcPr>
            <w:tcW w:w="6468" w:type="dxa"/>
          </w:tcPr>
          <w:p>
            <w:pPr>
              <w:pStyle w:val="TableParagraph"/>
              <w:spacing w:line="233" w:lineRule="exact"/>
              <w:ind w:left="578"/>
              <w:rPr>
                <w:sz w:val="22"/>
              </w:rPr>
            </w:pPr>
            <w:r>
              <w:rPr>
                <w:color w:val="333333"/>
                <w:sz w:val="22"/>
              </w:rPr>
              <w:t>Servicios Prestados en Materia de Protección Civil</w:t>
            </w:r>
          </w:p>
        </w:tc>
        <w:tc>
          <w:tcPr>
            <w:tcW w:w="2151" w:type="dxa"/>
          </w:tcPr>
          <w:p>
            <w:pPr>
              <w:pStyle w:val="TableParagraph"/>
              <w:spacing w:line="233" w:lineRule="exact"/>
              <w:ind w:right="75"/>
              <w:jc w:val="right"/>
              <w:rPr>
                <w:sz w:val="22"/>
              </w:rPr>
            </w:pPr>
            <w:r>
              <w:rPr>
                <w:sz w:val="22"/>
              </w:rPr>
              <w:t>224,417.00</w:t>
            </w:r>
          </w:p>
        </w:tc>
      </w:tr>
      <w:tr>
        <w:trPr>
          <w:trHeight w:val="253" w:hRule="atLeast"/>
        </w:trPr>
        <w:tc>
          <w:tcPr>
            <w:tcW w:w="1034" w:type="dxa"/>
          </w:tcPr>
          <w:p>
            <w:pPr>
              <w:pStyle w:val="TableParagraph"/>
              <w:rPr>
                <w:rFonts w:ascii="Times New Roman"/>
                <w:sz w:val="18"/>
              </w:rPr>
            </w:pPr>
          </w:p>
        </w:tc>
        <w:tc>
          <w:tcPr>
            <w:tcW w:w="6468" w:type="dxa"/>
          </w:tcPr>
          <w:p>
            <w:pPr>
              <w:pStyle w:val="TableParagraph"/>
              <w:spacing w:line="233" w:lineRule="exact"/>
              <w:ind w:left="578"/>
              <w:rPr>
                <w:sz w:val="22"/>
              </w:rPr>
            </w:pPr>
            <w:r>
              <w:rPr>
                <w:color w:val="333333"/>
                <w:sz w:val="22"/>
              </w:rPr>
              <w:t>Servicios Prestados en Materia de Seguridad Pública</w:t>
            </w:r>
          </w:p>
        </w:tc>
        <w:tc>
          <w:tcPr>
            <w:tcW w:w="2151" w:type="dxa"/>
          </w:tcPr>
          <w:p>
            <w:pPr>
              <w:pStyle w:val="TableParagraph"/>
              <w:spacing w:line="233" w:lineRule="exact"/>
              <w:ind w:right="75"/>
              <w:jc w:val="right"/>
              <w:rPr>
                <w:sz w:val="22"/>
              </w:rPr>
            </w:pPr>
            <w:r>
              <w:rPr>
                <w:sz w:val="22"/>
              </w:rPr>
              <w:t>659,864.00</w:t>
            </w:r>
          </w:p>
        </w:tc>
      </w:tr>
      <w:tr>
        <w:trPr>
          <w:trHeight w:val="253" w:hRule="atLeast"/>
        </w:trPr>
        <w:tc>
          <w:tcPr>
            <w:tcW w:w="1034" w:type="dxa"/>
          </w:tcPr>
          <w:p>
            <w:pPr>
              <w:pStyle w:val="TableParagraph"/>
              <w:rPr>
                <w:rFonts w:ascii="Times New Roman"/>
                <w:sz w:val="18"/>
              </w:rPr>
            </w:pPr>
          </w:p>
        </w:tc>
        <w:tc>
          <w:tcPr>
            <w:tcW w:w="6468" w:type="dxa"/>
          </w:tcPr>
          <w:p>
            <w:pPr>
              <w:pStyle w:val="TableParagraph"/>
              <w:spacing w:line="233" w:lineRule="exact"/>
              <w:ind w:left="578"/>
              <w:rPr>
                <w:sz w:val="22"/>
              </w:rPr>
            </w:pPr>
            <w:r>
              <w:rPr>
                <w:color w:val="333333"/>
                <w:sz w:val="22"/>
              </w:rPr>
              <w:t>Servicios Prestados por el Periódico Oficial</w:t>
            </w:r>
          </w:p>
        </w:tc>
        <w:tc>
          <w:tcPr>
            <w:tcW w:w="2151" w:type="dxa"/>
          </w:tcPr>
          <w:p>
            <w:pPr>
              <w:pStyle w:val="TableParagraph"/>
              <w:spacing w:line="233" w:lineRule="exact"/>
              <w:ind w:right="75"/>
              <w:jc w:val="right"/>
              <w:rPr>
                <w:sz w:val="22"/>
              </w:rPr>
            </w:pPr>
            <w:r>
              <w:rPr>
                <w:sz w:val="22"/>
              </w:rPr>
              <w:t>2,172,764.00</w:t>
            </w:r>
          </w:p>
        </w:tc>
      </w:tr>
      <w:tr>
        <w:trPr>
          <w:trHeight w:val="251" w:hRule="atLeast"/>
        </w:trPr>
        <w:tc>
          <w:tcPr>
            <w:tcW w:w="1034" w:type="dxa"/>
          </w:tcPr>
          <w:p>
            <w:pPr>
              <w:pStyle w:val="TableParagraph"/>
              <w:rPr>
                <w:rFonts w:ascii="Times New Roman"/>
                <w:sz w:val="18"/>
              </w:rPr>
            </w:pPr>
          </w:p>
        </w:tc>
        <w:tc>
          <w:tcPr>
            <w:tcW w:w="6468" w:type="dxa"/>
          </w:tcPr>
          <w:p>
            <w:pPr>
              <w:pStyle w:val="TableParagraph"/>
              <w:spacing w:line="232" w:lineRule="exact"/>
              <w:ind w:left="578"/>
              <w:rPr>
                <w:sz w:val="22"/>
              </w:rPr>
            </w:pPr>
            <w:r>
              <w:rPr>
                <w:color w:val="333333"/>
                <w:sz w:val="22"/>
              </w:rPr>
              <w:t>Servicios Prestados en Materia Ambiental</w:t>
            </w:r>
          </w:p>
        </w:tc>
        <w:tc>
          <w:tcPr>
            <w:tcW w:w="2151" w:type="dxa"/>
          </w:tcPr>
          <w:p>
            <w:pPr>
              <w:pStyle w:val="TableParagraph"/>
              <w:spacing w:line="232" w:lineRule="exact"/>
              <w:ind w:right="75"/>
              <w:jc w:val="right"/>
              <w:rPr>
                <w:sz w:val="22"/>
              </w:rPr>
            </w:pPr>
            <w:r>
              <w:rPr>
                <w:sz w:val="22"/>
              </w:rPr>
              <w:t>5,671,802.00</w:t>
            </w:r>
          </w:p>
        </w:tc>
      </w:tr>
      <w:tr>
        <w:trPr>
          <w:trHeight w:val="506" w:hRule="atLeast"/>
        </w:trPr>
        <w:tc>
          <w:tcPr>
            <w:tcW w:w="1034" w:type="dxa"/>
          </w:tcPr>
          <w:p>
            <w:pPr>
              <w:pStyle w:val="TableParagraph"/>
              <w:rPr>
                <w:rFonts w:ascii="Times New Roman"/>
                <w:sz w:val="22"/>
              </w:rPr>
            </w:pPr>
          </w:p>
        </w:tc>
        <w:tc>
          <w:tcPr>
            <w:tcW w:w="6468" w:type="dxa"/>
          </w:tcPr>
          <w:p>
            <w:pPr>
              <w:pStyle w:val="TableParagraph"/>
              <w:spacing w:line="240" w:lineRule="exact"/>
              <w:ind w:left="578"/>
              <w:rPr>
                <w:sz w:val="22"/>
              </w:rPr>
            </w:pPr>
            <w:r>
              <w:rPr>
                <w:color w:val="333333"/>
                <w:sz w:val="22"/>
              </w:rPr>
              <w:t>Servicios Prestados en Materia de Transparencia y</w:t>
            </w:r>
          </w:p>
          <w:p>
            <w:pPr>
              <w:pStyle w:val="TableParagraph"/>
              <w:spacing w:line="245" w:lineRule="exact" w:before="1"/>
              <w:ind w:left="578"/>
              <w:rPr>
                <w:sz w:val="22"/>
              </w:rPr>
            </w:pPr>
            <w:r>
              <w:rPr>
                <w:color w:val="333333"/>
                <w:sz w:val="22"/>
              </w:rPr>
              <w:t>Acceso a la Información</w:t>
            </w:r>
          </w:p>
        </w:tc>
        <w:tc>
          <w:tcPr>
            <w:tcW w:w="2151" w:type="dxa"/>
          </w:tcPr>
          <w:p>
            <w:pPr>
              <w:pStyle w:val="TableParagraph"/>
              <w:spacing w:line="240" w:lineRule="exact"/>
              <w:ind w:right="75"/>
              <w:jc w:val="right"/>
              <w:rPr>
                <w:sz w:val="22"/>
              </w:rPr>
            </w:pPr>
            <w:r>
              <w:rPr>
                <w:sz w:val="22"/>
              </w:rPr>
              <w:t>50,354.00</w:t>
            </w:r>
          </w:p>
        </w:tc>
      </w:tr>
      <w:tr>
        <w:trPr>
          <w:trHeight w:val="506" w:hRule="atLeast"/>
        </w:trPr>
        <w:tc>
          <w:tcPr>
            <w:tcW w:w="1034" w:type="dxa"/>
          </w:tcPr>
          <w:p>
            <w:pPr>
              <w:pStyle w:val="TableParagraph"/>
              <w:rPr>
                <w:rFonts w:ascii="Times New Roman"/>
                <w:sz w:val="22"/>
              </w:rPr>
            </w:pPr>
          </w:p>
        </w:tc>
        <w:tc>
          <w:tcPr>
            <w:tcW w:w="6468" w:type="dxa"/>
          </w:tcPr>
          <w:p>
            <w:pPr>
              <w:pStyle w:val="TableParagraph"/>
              <w:spacing w:line="240" w:lineRule="exact"/>
              <w:ind w:left="578"/>
              <w:rPr>
                <w:sz w:val="22"/>
              </w:rPr>
            </w:pPr>
            <w:r>
              <w:rPr>
                <w:color w:val="333333"/>
                <w:sz w:val="22"/>
              </w:rPr>
              <w:t>Expedición de Permisos por la Explotación de las</w:t>
            </w:r>
          </w:p>
          <w:p>
            <w:pPr>
              <w:pStyle w:val="TableParagraph"/>
              <w:spacing w:line="246" w:lineRule="exact" w:before="1"/>
              <w:ind w:left="578"/>
              <w:rPr>
                <w:sz w:val="22"/>
              </w:rPr>
            </w:pPr>
            <w:r>
              <w:rPr>
                <w:color w:val="333333"/>
                <w:sz w:val="22"/>
              </w:rPr>
              <w:t>Diversiones o Espectáculos Públicos</w:t>
            </w:r>
          </w:p>
        </w:tc>
        <w:tc>
          <w:tcPr>
            <w:tcW w:w="2151" w:type="dxa"/>
          </w:tcPr>
          <w:p>
            <w:pPr>
              <w:pStyle w:val="TableParagraph"/>
              <w:spacing w:line="240" w:lineRule="exact"/>
              <w:ind w:right="75"/>
              <w:jc w:val="right"/>
              <w:rPr>
                <w:sz w:val="22"/>
              </w:rPr>
            </w:pPr>
            <w:r>
              <w:rPr>
                <w:sz w:val="22"/>
              </w:rPr>
              <w:t>172,514.00</w:t>
            </w:r>
          </w:p>
        </w:tc>
      </w:tr>
      <w:tr>
        <w:trPr>
          <w:trHeight w:val="249" w:hRule="atLeast"/>
        </w:trPr>
        <w:tc>
          <w:tcPr>
            <w:tcW w:w="1034" w:type="dxa"/>
          </w:tcPr>
          <w:p>
            <w:pPr>
              <w:pStyle w:val="TableParagraph"/>
              <w:rPr>
                <w:rFonts w:ascii="Times New Roman"/>
                <w:sz w:val="18"/>
              </w:rPr>
            </w:pPr>
          </w:p>
        </w:tc>
        <w:tc>
          <w:tcPr>
            <w:tcW w:w="6468" w:type="dxa"/>
          </w:tcPr>
          <w:p>
            <w:pPr>
              <w:pStyle w:val="TableParagraph"/>
              <w:spacing w:line="230" w:lineRule="exact"/>
              <w:ind w:left="578"/>
              <w:rPr>
                <w:sz w:val="22"/>
              </w:rPr>
            </w:pPr>
            <w:r>
              <w:rPr>
                <w:color w:val="333333"/>
                <w:sz w:val="22"/>
              </w:rPr>
              <w:t>Servicios Prestado en Materia de Control de</w:t>
            </w:r>
          </w:p>
        </w:tc>
        <w:tc>
          <w:tcPr>
            <w:tcW w:w="2151" w:type="dxa"/>
          </w:tcPr>
          <w:p>
            <w:pPr>
              <w:pStyle w:val="TableParagraph"/>
              <w:spacing w:line="230" w:lineRule="exact"/>
              <w:ind w:right="75"/>
              <w:jc w:val="right"/>
              <w:rPr>
                <w:sz w:val="22"/>
              </w:rPr>
            </w:pPr>
            <w:r>
              <w:rPr>
                <w:sz w:val="22"/>
              </w:rPr>
              <w:t>2,101,335.00</w:t>
            </w:r>
          </w:p>
        </w:tc>
      </w:tr>
    </w:tbl>
    <w:p>
      <w:pPr>
        <w:rPr>
          <w:sz w:val="2"/>
          <w:szCs w:val="2"/>
        </w:rPr>
      </w:pPr>
      <w:r>
        <w:rPr/>
        <w:drawing>
          <wp:anchor distT="0" distB="0" distL="0" distR="0" allowOverlap="1" layoutInCell="1" locked="0" behindDoc="1" simplePos="0" relativeHeight="267957959">
            <wp:simplePos x="0" y="0"/>
            <wp:positionH relativeFrom="page">
              <wp:posOffset>1326849</wp:posOffset>
            </wp:positionH>
            <wp:positionV relativeFrom="page">
              <wp:posOffset>2189606</wp:posOffset>
            </wp:positionV>
            <wp:extent cx="5026051" cy="5148262"/>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4"/>
        <w:gridCol w:w="6470"/>
        <w:gridCol w:w="2153"/>
      </w:tblGrid>
      <w:tr>
        <w:trPr>
          <w:trHeight w:val="379" w:hRule="atLeast"/>
        </w:trPr>
        <w:tc>
          <w:tcPr>
            <w:tcW w:w="1034" w:type="dxa"/>
            <w:tcBorders>
              <w:top w:val="single" w:sz="8" w:space="0" w:color="000000"/>
            </w:tcBorders>
          </w:tcPr>
          <w:p>
            <w:pPr>
              <w:pStyle w:val="TableParagraph"/>
              <w:rPr>
                <w:rFonts w:ascii="Times New Roman"/>
                <w:sz w:val="22"/>
              </w:rPr>
            </w:pPr>
          </w:p>
        </w:tc>
        <w:tc>
          <w:tcPr>
            <w:tcW w:w="6470" w:type="dxa"/>
            <w:tcBorders>
              <w:top w:val="single" w:sz="8" w:space="0" w:color="000000"/>
            </w:tcBorders>
          </w:tcPr>
          <w:p>
            <w:pPr>
              <w:pStyle w:val="TableParagraph"/>
              <w:spacing w:line="247" w:lineRule="exact" w:before="112"/>
              <w:ind w:left="578"/>
              <w:rPr>
                <w:sz w:val="22"/>
              </w:rPr>
            </w:pPr>
            <w:r>
              <w:rPr>
                <w:color w:val="333333"/>
                <w:sz w:val="22"/>
              </w:rPr>
              <w:t>Confianza</w:t>
            </w:r>
          </w:p>
        </w:tc>
        <w:tc>
          <w:tcPr>
            <w:tcW w:w="2153" w:type="dxa"/>
            <w:tcBorders>
              <w:top w:val="single" w:sz="8" w:space="0" w:color="000000"/>
            </w:tcBorders>
          </w:tcPr>
          <w:p>
            <w:pPr>
              <w:pStyle w:val="TableParagraph"/>
              <w:rPr>
                <w:rFonts w:ascii="Times New Roman"/>
                <w:sz w:val="22"/>
              </w:rPr>
            </w:pPr>
          </w:p>
        </w:tc>
      </w:tr>
      <w:tr>
        <w:trPr>
          <w:trHeight w:val="506" w:hRule="atLeast"/>
        </w:trPr>
        <w:tc>
          <w:tcPr>
            <w:tcW w:w="1034" w:type="dxa"/>
          </w:tcPr>
          <w:p>
            <w:pPr>
              <w:pStyle w:val="TableParagraph"/>
              <w:rPr>
                <w:rFonts w:ascii="Times New Roman"/>
                <w:sz w:val="22"/>
              </w:rPr>
            </w:pPr>
          </w:p>
        </w:tc>
        <w:tc>
          <w:tcPr>
            <w:tcW w:w="6470" w:type="dxa"/>
          </w:tcPr>
          <w:p>
            <w:pPr>
              <w:pStyle w:val="TableParagraph"/>
              <w:ind w:left="578" w:right="1029"/>
              <w:rPr>
                <w:sz w:val="22"/>
              </w:rPr>
            </w:pPr>
            <w:r>
              <w:rPr>
                <w:color w:val="333333"/>
                <w:sz w:val="22"/>
              </w:rPr>
              <w:t>Servicios Prestados en Materia de Adquisición de Bienes y/o contratación de servicios.</w:t>
            </w:r>
          </w:p>
        </w:tc>
        <w:tc>
          <w:tcPr>
            <w:tcW w:w="2153" w:type="dxa"/>
          </w:tcPr>
          <w:p>
            <w:pPr>
              <w:pStyle w:val="TableParagraph"/>
              <w:spacing w:line="241" w:lineRule="exact"/>
              <w:ind w:right="79"/>
              <w:jc w:val="right"/>
              <w:rPr>
                <w:sz w:val="22"/>
              </w:rPr>
            </w:pPr>
            <w:r>
              <w:rPr>
                <w:sz w:val="22"/>
              </w:rPr>
              <w:t>450,105.00</w:t>
            </w:r>
          </w:p>
        </w:tc>
      </w:tr>
      <w:tr>
        <w:trPr>
          <w:trHeight w:val="253" w:hRule="atLeast"/>
        </w:trPr>
        <w:tc>
          <w:tcPr>
            <w:tcW w:w="1034" w:type="dxa"/>
          </w:tcPr>
          <w:p>
            <w:pPr>
              <w:pStyle w:val="TableParagraph"/>
              <w:spacing w:line="233" w:lineRule="exact"/>
              <w:ind w:left="148"/>
              <w:rPr>
                <w:b/>
                <w:sz w:val="22"/>
              </w:rPr>
            </w:pPr>
            <w:r>
              <w:rPr>
                <w:b/>
                <w:sz w:val="22"/>
              </w:rPr>
              <w:t>4.4</w:t>
            </w:r>
          </w:p>
        </w:tc>
        <w:tc>
          <w:tcPr>
            <w:tcW w:w="6470" w:type="dxa"/>
          </w:tcPr>
          <w:p>
            <w:pPr>
              <w:pStyle w:val="TableParagraph"/>
              <w:spacing w:line="233" w:lineRule="exact"/>
              <w:ind w:left="578"/>
              <w:rPr>
                <w:b/>
                <w:sz w:val="22"/>
              </w:rPr>
            </w:pPr>
            <w:r>
              <w:rPr>
                <w:b/>
                <w:sz w:val="22"/>
              </w:rPr>
              <w:t>Otros Derechos</w:t>
            </w:r>
          </w:p>
        </w:tc>
        <w:tc>
          <w:tcPr>
            <w:tcW w:w="2153" w:type="dxa"/>
          </w:tcPr>
          <w:p>
            <w:pPr>
              <w:pStyle w:val="TableParagraph"/>
              <w:spacing w:line="233" w:lineRule="exact"/>
              <w:ind w:right="79"/>
              <w:jc w:val="right"/>
              <w:rPr>
                <w:b/>
                <w:sz w:val="22"/>
              </w:rPr>
            </w:pPr>
            <w:r>
              <w:rPr>
                <w:b/>
                <w:sz w:val="22"/>
              </w:rPr>
              <w:t>0.00</w:t>
            </w:r>
          </w:p>
        </w:tc>
      </w:tr>
      <w:tr>
        <w:trPr>
          <w:trHeight w:val="253" w:hRule="atLeast"/>
        </w:trPr>
        <w:tc>
          <w:tcPr>
            <w:tcW w:w="1034" w:type="dxa"/>
          </w:tcPr>
          <w:p>
            <w:pPr>
              <w:pStyle w:val="TableParagraph"/>
              <w:spacing w:line="233" w:lineRule="exact"/>
              <w:ind w:left="148"/>
              <w:rPr>
                <w:b/>
                <w:sz w:val="22"/>
              </w:rPr>
            </w:pPr>
            <w:r>
              <w:rPr>
                <w:b/>
                <w:sz w:val="22"/>
              </w:rPr>
              <w:t>4.5</w:t>
            </w:r>
          </w:p>
        </w:tc>
        <w:tc>
          <w:tcPr>
            <w:tcW w:w="6470" w:type="dxa"/>
          </w:tcPr>
          <w:p>
            <w:pPr>
              <w:pStyle w:val="TableParagraph"/>
              <w:spacing w:line="233" w:lineRule="exact"/>
              <w:ind w:left="578"/>
              <w:rPr>
                <w:b/>
                <w:sz w:val="22"/>
              </w:rPr>
            </w:pPr>
            <w:r>
              <w:rPr>
                <w:b/>
                <w:sz w:val="22"/>
              </w:rPr>
              <w:t>Accesorios de Derechos</w:t>
            </w:r>
          </w:p>
        </w:tc>
        <w:tc>
          <w:tcPr>
            <w:tcW w:w="2153" w:type="dxa"/>
          </w:tcPr>
          <w:p>
            <w:pPr>
              <w:pStyle w:val="TableParagraph"/>
              <w:spacing w:line="233" w:lineRule="exact"/>
              <w:ind w:right="79"/>
              <w:jc w:val="right"/>
              <w:rPr>
                <w:b/>
                <w:sz w:val="22"/>
              </w:rPr>
            </w:pPr>
            <w:r>
              <w:rPr>
                <w:b/>
                <w:sz w:val="22"/>
              </w:rPr>
              <w:t>13,019,768.00</w:t>
            </w:r>
          </w:p>
        </w:tc>
      </w:tr>
      <w:tr>
        <w:trPr>
          <w:trHeight w:val="253" w:hRule="atLeast"/>
        </w:trPr>
        <w:tc>
          <w:tcPr>
            <w:tcW w:w="1034" w:type="dxa"/>
          </w:tcPr>
          <w:p>
            <w:pPr>
              <w:pStyle w:val="TableParagraph"/>
              <w:rPr>
                <w:rFonts w:ascii="Times New Roman"/>
                <w:sz w:val="18"/>
              </w:rPr>
            </w:pPr>
          </w:p>
        </w:tc>
        <w:tc>
          <w:tcPr>
            <w:tcW w:w="6470" w:type="dxa"/>
          </w:tcPr>
          <w:p>
            <w:pPr>
              <w:pStyle w:val="TableParagraph"/>
              <w:spacing w:line="233" w:lineRule="exact"/>
              <w:ind w:left="578"/>
              <w:rPr>
                <w:sz w:val="22"/>
              </w:rPr>
            </w:pPr>
            <w:r>
              <w:rPr>
                <w:sz w:val="22"/>
              </w:rPr>
              <w:t>Multas</w:t>
            </w:r>
          </w:p>
        </w:tc>
        <w:tc>
          <w:tcPr>
            <w:tcW w:w="2153" w:type="dxa"/>
          </w:tcPr>
          <w:p>
            <w:pPr>
              <w:pStyle w:val="TableParagraph"/>
              <w:spacing w:line="233" w:lineRule="exact"/>
              <w:ind w:right="79"/>
              <w:jc w:val="right"/>
              <w:rPr>
                <w:sz w:val="22"/>
              </w:rPr>
            </w:pPr>
            <w:r>
              <w:rPr>
                <w:sz w:val="22"/>
              </w:rPr>
              <w:t>13,019,768.00</w:t>
            </w:r>
          </w:p>
        </w:tc>
      </w:tr>
      <w:tr>
        <w:trPr>
          <w:trHeight w:val="758" w:hRule="atLeast"/>
        </w:trPr>
        <w:tc>
          <w:tcPr>
            <w:tcW w:w="1034" w:type="dxa"/>
          </w:tcPr>
          <w:p>
            <w:pPr>
              <w:pStyle w:val="TableParagraph"/>
              <w:spacing w:line="240" w:lineRule="exact"/>
              <w:ind w:left="148"/>
              <w:rPr>
                <w:b/>
                <w:sz w:val="22"/>
              </w:rPr>
            </w:pPr>
            <w:r>
              <w:rPr>
                <w:b/>
                <w:sz w:val="22"/>
              </w:rPr>
              <w:t>4.9</w:t>
            </w:r>
          </w:p>
        </w:tc>
        <w:tc>
          <w:tcPr>
            <w:tcW w:w="6470" w:type="dxa"/>
          </w:tcPr>
          <w:p>
            <w:pPr>
              <w:pStyle w:val="TableParagraph"/>
              <w:ind w:left="578" w:right="627"/>
              <w:rPr>
                <w:b/>
                <w:sz w:val="22"/>
              </w:rPr>
            </w:pPr>
            <w:r>
              <w:rPr>
                <w:b/>
                <w:sz w:val="22"/>
              </w:rPr>
              <w:t>Derechos no Comprendidos en la Ley de Ingresos Vigente, Causados en Ejercicios Fiscales Anteriores Pendiente de Liquidación o Pago</w:t>
            </w:r>
          </w:p>
        </w:tc>
        <w:tc>
          <w:tcPr>
            <w:tcW w:w="2153" w:type="dxa"/>
          </w:tcPr>
          <w:p>
            <w:pPr>
              <w:pStyle w:val="TableParagraph"/>
              <w:spacing w:line="240" w:lineRule="exact"/>
              <w:ind w:right="79"/>
              <w:jc w:val="right"/>
              <w:rPr>
                <w:b/>
                <w:sz w:val="22"/>
              </w:rPr>
            </w:pPr>
            <w:r>
              <w:rPr>
                <w:b/>
                <w:sz w:val="22"/>
              </w:rPr>
              <w:t>0.00</w:t>
            </w:r>
          </w:p>
        </w:tc>
      </w:tr>
      <w:tr>
        <w:trPr>
          <w:trHeight w:val="252" w:hRule="atLeast"/>
        </w:trPr>
        <w:tc>
          <w:tcPr>
            <w:tcW w:w="1034" w:type="dxa"/>
          </w:tcPr>
          <w:p>
            <w:pPr>
              <w:pStyle w:val="TableParagraph"/>
              <w:spacing w:line="233" w:lineRule="exact"/>
              <w:ind w:left="148"/>
              <w:rPr>
                <w:b/>
                <w:sz w:val="22"/>
              </w:rPr>
            </w:pPr>
            <w:r>
              <w:rPr>
                <w:b/>
                <w:w w:val="100"/>
                <w:sz w:val="22"/>
              </w:rPr>
              <w:t>5</w:t>
            </w:r>
          </w:p>
        </w:tc>
        <w:tc>
          <w:tcPr>
            <w:tcW w:w="6470" w:type="dxa"/>
          </w:tcPr>
          <w:p>
            <w:pPr>
              <w:pStyle w:val="TableParagraph"/>
              <w:spacing w:line="233" w:lineRule="exact"/>
              <w:ind w:left="578"/>
              <w:rPr>
                <w:b/>
                <w:sz w:val="22"/>
              </w:rPr>
            </w:pPr>
            <w:r>
              <w:rPr>
                <w:b/>
                <w:sz w:val="22"/>
              </w:rPr>
              <w:t>PRODUCTOS</w:t>
            </w:r>
          </w:p>
        </w:tc>
        <w:tc>
          <w:tcPr>
            <w:tcW w:w="2153" w:type="dxa"/>
          </w:tcPr>
          <w:p>
            <w:pPr>
              <w:pStyle w:val="TableParagraph"/>
              <w:spacing w:line="233" w:lineRule="exact"/>
              <w:ind w:right="79"/>
              <w:jc w:val="right"/>
              <w:rPr>
                <w:b/>
                <w:sz w:val="22"/>
              </w:rPr>
            </w:pPr>
            <w:r>
              <w:rPr>
                <w:b/>
                <w:sz w:val="22"/>
              </w:rPr>
              <w:t>25,028,368.00</w:t>
            </w:r>
          </w:p>
        </w:tc>
      </w:tr>
      <w:tr>
        <w:trPr>
          <w:trHeight w:val="253" w:hRule="atLeast"/>
        </w:trPr>
        <w:tc>
          <w:tcPr>
            <w:tcW w:w="1034" w:type="dxa"/>
          </w:tcPr>
          <w:p>
            <w:pPr>
              <w:pStyle w:val="TableParagraph"/>
              <w:spacing w:line="233" w:lineRule="exact"/>
              <w:ind w:left="148"/>
              <w:rPr>
                <w:b/>
                <w:sz w:val="22"/>
              </w:rPr>
            </w:pPr>
            <w:r>
              <w:rPr>
                <w:b/>
                <w:sz w:val="22"/>
              </w:rPr>
              <w:t>5.1</w:t>
            </w:r>
          </w:p>
        </w:tc>
        <w:tc>
          <w:tcPr>
            <w:tcW w:w="6470" w:type="dxa"/>
          </w:tcPr>
          <w:p>
            <w:pPr>
              <w:pStyle w:val="TableParagraph"/>
              <w:spacing w:line="233" w:lineRule="exact"/>
              <w:ind w:left="578"/>
              <w:rPr>
                <w:b/>
                <w:sz w:val="22"/>
              </w:rPr>
            </w:pPr>
            <w:r>
              <w:rPr>
                <w:b/>
                <w:sz w:val="22"/>
              </w:rPr>
              <w:t>Productos</w:t>
            </w:r>
          </w:p>
        </w:tc>
        <w:tc>
          <w:tcPr>
            <w:tcW w:w="2153" w:type="dxa"/>
          </w:tcPr>
          <w:p>
            <w:pPr>
              <w:pStyle w:val="TableParagraph"/>
              <w:spacing w:line="233" w:lineRule="exact"/>
              <w:ind w:right="79"/>
              <w:jc w:val="right"/>
              <w:rPr>
                <w:b/>
                <w:sz w:val="22"/>
              </w:rPr>
            </w:pPr>
            <w:r>
              <w:rPr>
                <w:b/>
                <w:sz w:val="22"/>
              </w:rPr>
              <w:t>25,028,368.00</w:t>
            </w:r>
          </w:p>
        </w:tc>
      </w:tr>
      <w:tr>
        <w:trPr>
          <w:trHeight w:val="251" w:hRule="atLeast"/>
        </w:trPr>
        <w:tc>
          <w:tcPr>
            <w:tcW w:w="1034" w:type="dxa"/>
          </w:tcPr>
          <w:p>
            <w:pPr>
              <w:pStyle w:val="TableParagraph"/>
              <w:rPr>
                <w:rFonts w:ascii="Times New Roman"/>
                <w:sz w:val="18"/>
              </w:rPr>
            </w:pPr>
          </w:p>
        </w:tc>
        <w:tc>
          <w:tcPr>
            <w:tcW w:w="6470" w:type="dxa"/>
          </w:tcPr>
          <w:p>
            <w:pPr>
              <w:pStyle w:val="TableParagraph"/>
              <w:spacing w:line="232" w:lineRule="exact"/>
              <w:ind w:left="578"/>
              <w:rPr>
                <w:sz w:val="22"/>
              </w:rPr>
            </w:pPr>
            <w:r>
              <w:rPr>
                <w:sz w:val="22"/>
              </w:rPr>
              <w:t>Periódico Oficial</w:t>
            </w:r>
          </w:p>
        </w:tc>
        <w:tc>
          <w:tcPr>
            <w:tcW w:w="2153" w:type="dxa"/>
          </w:tcPr>
          <w:p>
            <w:pPr>
              <w:pStyle w:val="TableParagraph"/>
              <w:spacing w:line="232" w:lineRule="exact"/>
              <w:ind w:right="79"/>
              <w:jc w:val="right"/>
              <w:rPr>
                <w:sz w:val="22"/>
              </w:rPr>
            </w:pPr>
            <w:r>
              <w:rPr>
                <w:sz w:val="22"/>
              </w:rPr>
              <w:t>310,433.00</w:t>
            </w:r>
          </w:p>
        </w:tc>
      </w:tr>
      <w:tr>
        <w:trPr>
          <w:trHeight w:val="253" w:hRule="atLeast"/>
        </w:trPr>
        <w:tc>
          <w:tcPr>
            <w:tcW w:w="1034" w:type="dxa"/>
          </w:tcPr>
          <w:p>
            <w:pPr>
              <w:pStyle w:val="TableParagraph"/>
              <w:rPr>
                <w:rFonts w:ascii="Times New Roman"/>
                <w:sz w:val="18"/>
              </w:rPr>
            </w:pPr>
          </w:p>
        </w:tc>
        <w:tc>
          <w:tcPr>
            <w:tcW w:w="6470" w:type="dxa"/>
          </w:tcPr>
          <w:p>
            <w:pPr>
              <w:pStyle w:val="TableParagraph"/>
              <w:spacing w:line="233" w:lineRule="exact"/>
              <w:ind w:left="578"/>
              <w:rPr>
                <w:sz w:val="22"/>
              </w:rPr>
            </w:pPr>
            <w:r>
              <w:rPr>
                <w:sz w:val="22"/>
              </w:rPr>
              <w:t>Rentas, Dividendos y Regalías</w:t>
            </w:r>
          </w:p>
        </w:tc>
        <w:tc>
          <w:tcPr>
            <w:tcW w:w="2153" w:type="dxa"/>
          </w:tcPr>
          <w:p>
            <w:pPr>
              <w:pStyle w:val="TableParagraph"/>
              <w:spacing w:line="233" w:lineRule="exact"/>
              <w:ind w:right="79"/>
              <w:jc w:val="right"/>
              <w:rPr>
                <w:sz w:val="22"/>
              </w:rPr>
            </w:pPr>
            <w:r>
              <w:rPr>
                <w:sz w:val="22"/>
              </w:rPr>
              <w:t>23,537,735.00</w:t>
            </w:r>
          </w:p>
        </w:tc>
      </w:tr>
      <w:tr>
        <w:trPr>
          <w:trHeight w:val="253" w:hRule="atLeast"/>
        </w:trPr>
        <w:tc>
          <w:tcPr>
            <w:tcW w:w="1034" w:type="dxa"/>
          </w:tcPr>
          <w:p>
            <w:pPr>
              <w:pStyle w:val="TableParagraph"/>
              <w:rPr>
                <w:rFonts w:ascii="Times New Roman"/>
                <w:sz w:val="18"/>
              </w:rPr>
            </w:pPr>
          </w:p>
        </w:tc>
        <w:tc>
          <w:tcPr>
            <w:tcW w:w="6470" w:type="dxa"/>
          </w:tcPr>
          <w:p>
            <w:pPr>
              <w:pStyle w:val="TableParagraph"/>
              <w:spacing w:line="233" w:lineRule="exact"/>
              <w:ind w:left="578"/>
              <w:rPr>
                <w:sz w:val="22"/>
              </w:rPr>
            </w:pPr>
            <w:r>
              <w:rPr>
                <w:sz w:val="22"/>
              </w:rPr>
              <w:t>Otros Productos</w:t>
            </w:r>
          </w:p>
        </w:tc>
        <w:tc>
          <w:tcPr>
            <w:tcW w:w="2153" w:type="dxa"/>
          </w:tcPr>
          <w:p>
            <w:pPr>
              <w:pStyle w:val="TableParagraph"/>
              <w:spacing w:line="233" w:lineRule="exact"/>
              <w:ind w:right="79"/>
              <w:jc w:val="right"/>
              <w:rPr>
                <w:sz w:val="22"/>
              </w:rPr>
            </w:pPr>
            <w:r>
              <w:rPr>
                <w:sz w:val="22"/>
              </w:rPr>
              <w:t>1,180,200.00</w:t>
            </w:r>
          </w:p>
        </w:tc>
      </w:tr>
      <w:tr>
        <w:trPr>
          <w:trHeight w:val="758" w:hRule="atLeast"/>
        </w:trPr>
        <w:tc>
          <w:tcPr>
            <w:tcW w:w="1034" w:type="dxa"/>
          </w:tcPr>
          <w:p>
            <w:pPr>
              <w:pStyle w:val="TableParagraph"/>
              <w:spacing w:line="240" w:lineRule="exact"/>
              <w:ind w:left="148"/>
              <w:rPr>
                <w:b/>
                <w:sz w:val="22"/>
              </w:rPr>
            </w:pPr>
            <w:r>
              <w:rPr>
                <w:b/>
                <w:sz w:val="22"/>
              </w:rPr>
              <w:t>5.9</w:t>
            </w:r>
          </w:p>
        </w:tc>
        <w:tc>
          <w:tcPr>
            <w:tcW w:w="6470" w:type="dxa"/>
          </w:tcPr>
          <w:p>
            <w:pPr>
              <w:pStyle w:val="TableParagraph"/>
              <w:ind w:left="578" w:right="542"/>
              <w:rPr>
                <w:b/>
                <w:sz w:val="22"/>
              </w:rPr>
            </w:pPr>
            <w:r>
              <w:rPr>
                <w:b/>
                <w:sz w:val="22"/>
              </w:rPr>
              <w:t>Productos no Comprendidos en la Ley de Ingresos Vigente, Causados en Ejercicios Fiscales Anteriores Pendientes de Liquidación o Pago</w:t>
            </w:r>
          </w:p>
        </w:tc>
        <w:tc>
          <w:tcPr>
            <w:tcW w:w="2153" w:type="dxa"/>
          </w:tcPr>
          <w:p>
            <w:pPr>
              <w:pStyle w:val="TableParagraph"/>
              <w:spacing w:line="240" w:lineRule="exact"/>
              <w:ind w:right="79"/>
              <w:jc w:val="right"/>
              <w:rPr>
                <w:b/>
                <w:sz w:val="22"/>
              </w:rPr>
            </w:pPr>
            <w:r>
              <w:rPr>
                <w:b/>
                <w:sz w:val="22"/>
              </w:rPr>
              <w:t>0.00</w:t>
            </w:r>
          </w:p>
        </w:tc>
      </w:tr>
      <w:tr>
        <w:trPr>
          <w:trHeight w:val="253" w:hRule="atLeast"/>
        </w:trPr>
        <w:tc>
          <w:tcPr>
            <w:tcW w:w="1034" w:type="dxa"/>
          </w:tcPr>
          <w:p>
            <w:pPr>
              <w:pStyle w:val="TableParagraph"/>
              <w:spacing w:line="233" w:lineRule="exact"/>
              <w:ind w:left="148"/>
              <w:rPr>
                <w:b/>
                <w:sz w:val="22"/>
              </w:rPr>
            </w:pPr>
            <w:r>
              <w:rPr>
                <w:b/>
                <w:w w:val="100"/>
                <w:sz w:val="22"/>
              </w:rPr>
              <w:t>6</w:t>
            </w:r>
          </w:p>
        </w:tc>
        <w:tc>
          <w:tcPr>
            <w:tcW w:w="6470" w:type="dxa"/>
          </w:tcPr>
          <w:p>
            <w:pPr>
              <w:pStyle w:val="TableParagraph"/>
              <w:spacing w:line="233" w:lineRule="exact"/>
              <w:ind w:left="578"/>
              <w:rPr>
                <w:b/>
                <w:sz w:val="22"/>
              </w:rPr>
            </w:pPr>
            <w:r>
              <w:rPr>
                <w:b/>
                <w:sz w:val="22"/>
              </w:rPr>
              <w:t>APROVECHAMIENTOS</w:t>
            </w:r>
          </w:p>
        </w:tc>
        <w:tc>
          <w:tcPr>
            <w:tcW w:w="2153" w:type="dxa"/>
          </w:tcPr>
          <w:p>
            <w:pPr>
              <w:pStyle w:val="TableParagraph"/>
              <w:spacing w:line="233" w:lineRule="exact"/>
              <w:ind w:right="79"/>
              <w:jc w:val="right"/>
              <w:rPr>
                <w:b/>
                <w:sz w:val="22"/>
              </w:rPr>
            </w:pPr>
            <w:r>
              <w:rPr>
                <w:b/>
                <w:sz w:val="22"/>
              </w:rPr>
              <w:t>150,516,882.00</w:t>
            </w:r>
          </w:p>
        </w:tc>
      </w:tr>
      <w:tr>
        <w:trPr>
          <w:trHeight w:val="253" w:hRule="atLeast"/>
        </w:trPr>
        <w:tc>
          <w:tcPr>
            <w:tcW w:w="1034" w:type="dxa"/>
          </w:tcPr>
          <w:p>
            <w:pPr>
              <w:pStyle w:val="TableParagraph"/>
              <w:spacing w:line="233" w:lineRule="exact"/>
              <w:ind w:left="148"/>
              <w:rPr>
                <w:b/>
                <w:sz w:val="22"/>
              </w:rPr>
            </w:pPr>
            <w:r>
              <w:rPr>
                <w:b/>
                <w:sz w:val="22"/>
              </w:rPr>
              <w:t>6.1</w:t>
            </w:r>
          </w:p>
        </w:tc>
        <w:tc>
          <w:tcPr>
            <w:tcW w:w="6470" w:type="dxa"/>
          </w:tcPr>
          <w:p>
            <w:pPr>
              <w:pStyle w:val="TableParagraph"/>
              <w:spacing w:line="233" w:lineRule="exact"/>
              <w:ind w:left="578"/>
              <w:rPr>
                <w:b/>
                <w:sz w:val="22"/>
              </w:rPr>
            </w:pPr>
            <w:r>
              <w:rPr>
                <w:b/>
                <w:sz w:val="22"/>
              </w:rPr>
              <w:t>Aprovechamientos</w:t>
            </w:r>
          </w:p>
        </w:tc>
        <w:tc>
          <w:tcPr>
            <w:tcW w:w="2153" w:type="dxa"/>
          </w:tcPr>
          <w:p>
            <w:pPr>
              <w:pStyle w:val="TableParagraph"/>
              <w:spacing w:line="233" w:lineRule="exact"/>
              <w:ind w:right="79"/>
              <w:jc w:val="right"/>
              <w:rPr>
                <w:b/>
                <w:sz w:val="22"/>
              </w:rPr>
            </w:pPr>
            <w:r>
              <w:rPr>
                <w:b/>
                <w:sz w:val="22"/>
              </w:rPr>
              <w:t>150,516,882.00</w:t>
            </w:r>
          </w:p>
        </w:tc>
      </w:tr>
      <w:tr>
        <w:trPr>
          <w:trHeight w:val="253" w:hRule="atLeast"/>
        </w:trPr>
        <w:tc>
          <w:tcPr>
            <w:tcW w:w="1034" w:type="dxa"/>
          </w:tcPr>
          <w:p>
            <w:pPr>
              <w:pStyle w:val="TableParagraph"/>
              <w:rPr>
                <w:rFonts w:ascii="Times New Roman"/>
                <w:sz w:val="18"/>
              </w:rPr>
            </w:pPr>
          </w:p>
        </w:tc>
        <w:tc>
          <w:tcPr>
            <w:tcW w:w="6470" w:type="dxa"/>
          </w:tcPr>
          <w:p>
            <w:pPr>
              <w:pStyle w:val="TableParagraph"/>
              <w:spacing w:line="233" w:lineRule="exact"/>
              <w:ind w:left="578"/>
              <w:rPr>
                <w:sz w:val="22"/>
              </w:rPr>
            </w:pPr>
            <w:r>
              <w:rPr>
                <w:sz w:val="22"/>
              </w:rPr>
              <w:t>Donaciones</w:t>
            </w:r>
          </w:p>
        </w:tc>
        <w:tc>
          <w:tcPr>
            <w:tcW w:w="2153" w:type="dxa"/>
          </w:tcPr>
          <w:p>
            <w:pPr>
              <w:pStyle w:val="TableParagraph"/>
              <w:spacing w:line="233" w:lineRule="exact"/>
              <w:ind w:right="79"/>
              <w:jc w:val="right"/>
              <w:rPr>
                <w:sz w:val="22"/>
              </w:rPr>
            </w:pPr>
            <w:r>
              <w:rPr>
                <w:sz w:val="22"/>
              </w:rPr>
              <w:t>1,590,000.00</w:t>
            </w:r>
          </w:p>
        </w:tc>
      </w:tr>
      <w:tr>
        <w:trPr>
          <w:trHeight w:val="253" w:hRule="atLeast"/>
        </w:trPr>
        <w:tc>
          <w:tcPr>
            <w:tcW w:w="1034" w:type="dxa"/>
          </w:tcPr>
          <w:p>
            <w:pPr>
              <w:pStyle w:val="TableParagraph"/>
              <w:rPr>
                <w:rFonts w:ascii="Times New Roman"/>
                <w:sz w:val="18"/>
              </w:rPr>
            </w:pPr>
          </w:p>
        </w:tc>
        <w:tc>
          <w:tcPr>
            <w:tcW w:w="6470" w:type="dxa"/>
          </w:tcPr>
          <w:p>
            <w:pPr>
              <w:pStyle w:val="TableParagraph"/>
              <w:spacing w:line="233" w:lineRule="exact"/>
              <w:ind w:left="578"/>
              <w:rPr>
                <w:sz w:val="22"/>
              </w:rPr>
            </w:pPr>
            <w:r>
              <w:rPr>
                <w:sz w:val="22"/>
              </w:rPr>
              <w:t>Otros Aprovechamientos Diversos</w:t>
            </w:r>
          </w:p>
        </w:tc>
        <w:tc>
          <w:tcPr>
            <w:tcW w:w="2153" w:type="dxa"/>
          </w:tcPr>
          <w:p>
            <w:pPr>
              <w:pStyle w:val="TableParagraph"/>
              <w:spacing w:line="233" w:lineRule="exact"/>
              <w:ind w:right="79"/>
              <w:jc w:val="right"/>
              <w:rPr>
                <w:sz w:val="22"/>
              </w:rPr>
            </w:pPr>
            <w:r>
              <w:rPr>
                <w:sz w:val="22"/>
              </w:rPr>
              <w:t>148,499,400.00</w:t>
            </w:r>
          </w:p>
        </w:tc>
      </w:tr>
      <w:tr>
        <w:trPr>
          <w:trHeight w:val="251" w:hRule="atLeast"/>
        </w:trPr>
        <w:tc>
          <w:tcPr>
            <w:tcW w:w="1034" w:type="dxa"/>
          </w:tcPr>
          <w:p>
            <w:pPr>
              <w:pStyle w:val="TableParagraph"/>
              <w:rPr>
                <w:rFonts w:ascii="Times New Roman"/>
                <w:sz w:val="18"/>
              </w:rPr>
            </w:pPr>
          </w:p>
        </w:tc>
        <w:tc>
          <w:tcPr>
            <w:tcW w:w="6470" w:type="dxa"/>
          </w:tcPr>
          <w:p>
            <w:pPr>
              <w:pStyle w:val="TableParagraph"/>
              <w:spacing w:line="232" w:lineRule="exact"/>
              <w:ind w:left="578"/>
              <w:rPr>
                <w:sz w:val="22"/>
              </w:rPr>
            </w:pPr>
            <w:r>
              <w:rPr>
                <w:sz w:val="22"/>
              </w:rPr>
              <w:t>Multas Estatales no Fiscales</w:t>
            </w:r>
          </w:p>
        </w:tc>
        <w:tc>
          <w:tcPr>
            <w:tcW w:w="2153" w:type="dxa"/>
          </w:tcPr>
          <w:p>
            <w:pPr>
              <w:pStyle w:val="TableParagraph"/>
              <w:spacing w:line="232" w:lineRule="exact"/>
              <w:ind w:right="79"/>
              <w:jc w:val="right"/>
              <w:rPr>
                <w:sz w:val="22"/>
              </w:rPr>
            </w:pPr>
            <w:r>
              <w:rPr>
                <w:sz w:val="22"/>
              </w:rPr>
              <w:t>427,482.00</w:t>
            </w:r>
          </w:p>
        </w:tc>
      </w:tr>
      <w:tr>
        <w:trPr>
          <w:trHeight w:val="253" w:hRule="atLeast"/>
        </w:trPr>
        <w:tc>
          <w:tcPr>
            <w:tcW w:w="1034" w:type="dxa"/>
          </w:tcPr>
          <w:p>
            <w:pPr>
              <w:pStyle w:val="TableParagraph"/>
              <w:spacing w:line="233" w:lineRule="exact"/>
              <w:ind w:left="148"/>
              <w:rPr>
                <w:b/>
                <w:sz w:val="22"/>
              </w:rPr>
            </w:pPr>
            <w:r>
              <w:rPr>
                <w:b/>
                <w:sz w:val="22"/>
              </w:rPr>
              <w:t>6.2</w:t>
            </w:r>
          </w:p>
        </w:tc>
        <w:tc>
          <w:tcPr>
            <w:tcW w:w="6470" w:type="dxa"/>
          </w:tcPr>
          <w:p>
            <w:pPr>
              <w:pStyle w:val="TableParagraph"/>
              <w:spacing w:line="233" w:lineRule="exact"/>
              <w:ind w:left="578"/>
              <w:rPr>
                <w:b/>
                <w:sz w:val="22"/>
              </w:rPr>
            </w:pPr>
            <w:r>
              <w:rPr>
                <w:b/>
                <w:sz w:val="22"/>
              </w:rPr>
              <w:t>Aprovechamientos</w:t>
            </w:r>
            <w:r>
              <w:rPr>
                <w:b/>
                <w:spacing w:val="59"/>
                <w:sz w:val="22"/>
              </w:rPr>
              <w:t> </w:t>
            </w:r>
            <w:r>
              <w:rPr>
                <w:b/>
                <w:sz w:val="22"/>
              </w:rPr>
              <w:t>Patrimoniales</w:t>
            </w:r>
          </w:p>
        </w:tc>
        <w:tc>
          <w:tcPr>
            <w:tcW w:w="2153" w:type="dxa"/>
          </w:tcPr>
          <w:p>
            <w:pPr>
              <w:pStyle w:val="TableParagraph"/>
              <w:spacing w:line="233" w:lineRule="exact"/>
              <w:ind w:right="79"/>
              <w:jc w:val="right"/>
              <w:rPr>
                <w:b/>
                <w:sz w:val="22"/>
              </w:rPr>
            </w:pPr>
            <w:r>
              <w:rPr>
                <w:b/>
                <w:sz w:val="22"/>
              </w:rPr>
              <w:t>0.00</w:t>
            </w:r>
          </w:p>
        </w:tc>
      </w:tr>
      <w:tr>
        <w:trPr>
          <w:trHeight w:val="253" w:hRule="atLeast"/>
        </w:trPr>
        <w:tc>
          <w:tcPr>
            <w:tcW w:w="1034" w:type="dxa"/>
          </w:tcPr>
          <w:p>
            <w:pPr>
              <w:pStyle w:val="TableParagraph"/>
              <w:spacing w:line="233" w:lineRule="exact"/>
              <w:ind w:left="148"/>
              <w:rPr>
                <w:b/>
                <w:sz w:val="22"/>
              </w:rPr>
            </w:pPr>
            <w:r>
              <w:rPr>
                <w:b/>
                <w:sz w:val="22"/>
              </w:rPr>
              <w:t>6.3</w:t>
            </w:r>
          </w:p>
        </w:tc>
        <w:tc>
          <w:tcPr>
            <w:tcW w:w="6470" w:type="dxa"/>
          </w:tcPr>
          <w:p>
            <w:pPr>
              <w:pStyle w:val="TableParagraph"/>
              <w:spacing w:line="233" w:lineRule="exact"/>
              <w:ind w:left="578"/>
              <w:rPr>
                <w:b/>
                <w:sz w:val="22"/>
              </w:rPr>
            </w:pPr>
            <w:r>
              <w:rPr>
                <w:b/>
                <w:sz w:val="22"/>
              </w:rPr>
              <w:t>Accesorios de Aprovechamientos</w:t>
            </w:r>
          </w:p>
        </w:tc>
        <w:tc>
          <w:tcPr>
            <w:tcW w:w="2153" w:type="dxa"/>
          </w:tcPr>
          <w:p>
            <w:pPr>
              <w:pStyle w:val="TableParagraph"/>
              <w:spacing w:line="233" w:lineRule="exact"/>
              <w:ind w:right="79"/>
              <w:jc w:val="right"/>
              <w:rPr>
                <w:b/>
                <w:sz w:val="22"/>
              </w:rPr>
            </w:pPr>
            <w:r>
              <w:rPr>
                <w:b/>
                <w:sz w:val="22"/>
              </w:rPr>
              <w:t>0.00</w:t>
            </w:r>
          </w:p>
        </w:tc>
      </w:tr>
      <w:tr>
        <w:trPr>
          <w:trHeight w:val="758" w:hRule="atLeast"/>
        </w:trPr>
        <w:tc>
          <w:tcPr>
            <w:tcW w:w="1034" w:type="dxa"/>
          </w:tcPr>
          <w:p>
            <w:pPr>
              <w:pStyle w:val="TableParagraph"/>
              <w:spacing w:line="240" w:lineRule="exact"/>
              <w:ind w:left="148"/>
              <w:rPr>
                <w:b/>
                <w:sz w:val="22"/>
              </w:rPr>
            </w:pPr>
            <w:r>
              <w:rPr>
                <w:b/>
                <w:sz w:val="22"/>
              </w:rPr>
              <w:t>6.9</w:t>
            </w:r>
          </w:p>
        </w:tc>
        <w:tc>
          <w:tcPr>
            <w:tcW w:w="6470" w:type="dxa"/>
          </w:tcPr>
          <w:p>
            <w:pPr>
              <w:pStyle w:val="TableParagraph"/>
              <w:ind w:left="578" w:right="591"/>
              <w:jc w:val="both"/>
              <w:rPr>
                <w:b/>
                <w:sz w:val="22"/>
              </w:rPr>
            </w:pPr>
            <w:r>
              <w:rPr>
                <w:b/>
                <w:sz w:val="22"/>
              </w:rPr>
              <w:t>Aprovechamientos no Comprendidos en la Ley de Ingresos Vigente, Causados en Ejercicios Fiscales Anteriores Pendientes de Liquidación o Pago</w:t>
            </w:r>
          </w:p>
        </w:tc>
        <w:tc>
          <w:tcPr>
            <w:tcW w:w="2153" w:type="dxa"/>
          </w:tcPr>
          <w:p>
            <w:pPr>
              <w:pStyle w:val="TableParagraph"/>
              <w:spacing w:line="240" w:lineRule="exact"/>
              <w:ind w:right="79"/>
              <w:jc w:val="right"/>
              <w:rPr>
                <w:b/>
                <w:sz w:val="22"/>
              </w:rPr>
            </w:pPr>
            <w:r>
              <w:rPr>
                <w:b/>
                <w:sz w:val="22"/>
              </w:rPr>
              <w:t>0.00</w:t>
            </w:r>
          </w:p>
        </w:tc>
      </w:tr>
      <w:tr>
        <w:trPr>
          <w:trHeight w:val="506" w:hRule="atLeast"/>
        </w:trPr>
        <w:tc>
          <w:tcPr>
            <w:tcW w:w="1034" w:type="dxa"/>
          </w:tcPr>
          <w:p>
            <w:pPr>
              <w:pStyle w:val="TableParagraph"/>
              <w:spacing w:line="239" w:lineRule="exact"/>
              <w:ind w:left="148"/>
              <w:rPr>
                <w:b/>
                <w:sz w:val="22"/>
              </w:rPr>
            </w:pPr>
            <w:r>
              <w:rPr>
                <w:b/>
                <w:w w:val="100"/>
                <w:sz w:val="22"/>
              </w:rPr>
              <w:t>7</w:t>
            </w:r>
          </w:p>
        </w:tc>
        <w:tc>
          <w:tcPr>
            <w:tcW w:w="6470" w:type="dxa"/>
          </w:tcPr>
          <w:p>
            <w:pPr>
              <w:pStyle w:val="TableParagraph"/>
              <w:spacing w:line="239" w:lineRule="exact"/>
              <w:ind w:left="578"/>
              <w:rPr>
                <w:b/>
                <w:sz w:val="22"/>
              </w:rPr>
            </w:pPr>
            <w:r>
              <w:rPr>
                <w:b/>
                <w:sz w:val="22"/>
              </w:rPr>
              <w:t>INGRESOS POR VENTA DE BIENES, PRESTACIÓN</w:t>
            </w:r>
          </w:p>
          <w:p>
            <w:pPr>
              <w:pStyle w:val="TableParagraph"/>
              <w:spacing w:line="245" w:lineRule="exact" w:before="1"/>
              <w:ind w:left="578"/>
              <w:rPr>
                <w:b/>
                <w:sz w:val="22"/>
              </w:rPr>
            </w:pPr>
            <w:r>
              <w:rPr>
                <w:b/>
                <w:sz w:val="22"/>
              </w:rPr>
              <w:t>DE SERVICIOS Y OTROS INGRESOS</w:t>
            </w:r>
          </w:p>
        </w:tc>
        <w:tc>
          <w:tcPr>
            <w:tcW w:w="2153" w:type="dxa"/>
          </w:tcPr>
          <w:p>
            <w:pPr>
              <w:pStyle w:val="TableParagraph"/>
              <w:spacing w:line="239" w:lineRule="exact"/>
              <w:ind w:right="79"/>
              <w:jc w:val="right"/>
              <w:rPr>
                <w:b/>
                <w:sz w:val="22"/>
              </w:rPr>
            </w:pPr>
            <w:r>
              <w:rPr>
                <w:b/>
                <w:sz w:val="22"/>
              </w:rPr>
              <w:t>154,437,591.00</w:t>
            </w:r>
          </w:p>
        </w:tc>
      </w:tr>
      <w:tr>
        <w:trPr>
          <w:trHeight w:val="506" w:hRule="atLeast"/>
        </w:trPr>
        <w:tc>
          <w:tcPr>
            <w:tcW w:w="1034" w:type="dxa"/>
          </w:tcPr>
          <w:p>
            <w:pPr>
              <w:pStyle w:val="TableParagraph"/>
              <w:spacing w:line="240" w:lineRule="exact"/>
              <w:ind w:left="148"/>
              <w:rPr>
                <w:b/>
                <w:sz w:val="22"/>
              </w:rPr>
            </w:pPr>
            <w:r>
              <w:rPr>
                <w:b/>
                <w:sz w:val="22"/>
              </w:rPr>
              <w:t>7.1</w:t>
            </w:r>
          </w:p>
        </w:tc>
        <w:tc>
          <w:tcPr>
            <w:tcW w:w="6470" w:type="dxa"/>
          </w:tcPr>
          <w:p>
            <w:pPr>
              <w:pStyle w:val="TableParagraph"/>
              <w:spacing w:line="240" w:lineRule="exact"/>
              <w:ind w:left="578"/>
              <w:rPr>
                <w:b/>
                <w:sz w:val="22"/>
              </w:rPr>
            </w:pPr>
            <w:r>
              <w:rPr>
                <w:b/>
                <w:sz w:val="22"/>
              </w:rPr>
              <w:t>Ingresos por venta de bienes y servicios de</w:t>
            </w:r>
          </w:p>
          <w:p>
            <w:pPr>
              <w:pStyle w:val="TableParagraph"/>
              <w:spacing w:line="245" w:lineRule="exact" w:before="1"/>
              <w:ind w:left="578"/>
              <w:rPr>
                <w:b/>
                <w:sz w:val="22"/>
              </w:rPr>
            </w:pPr>
            <w:r>
              <w:rPr>
                <w:b/>
                <w:sz w:val="22"/>
              </w:rPr>
              <w:t>Instituciones Públicas de Seguridad Social</w:t>
            </w:r>
          </w:p>
        </w:tc>
        <w:tc>
          <w:tcPr>
            <w:tcW w:w="2153" w:type="dxa"/>
          </w:tcPr>
          <w:p>
            <w:pPr>
              <w:pStyle w:val="TableParagraph"/>
              <w:spacing w:line="240" w:lineRule="exact"/>
              <w:ind w:right="79"/>
              <w:jc w:val="right"/>
              <w:rPr>
                <w:b/>
                <w:sz w:val="22"/>
              </w:rPr>
            </w:pPr>
            <w:r>
              <w:rPr>
                <w:b/>
                <w:sz w:val="22"/>
              </w:rPr>
              <w:t>0.00</w:t>
            </w:r>
          </w:p>
        </w:tc>
      </w:tr>
      <w:tr>
        <w:trPr>
          <w:trHeight w:val="506" w:hRule="atLeast"/>
        </w:trPr>
        <w:tc>
          <w:tcPr>
            <w:tcW w:w="1034" w:type="dxa"/>
          </w:tcPr>
          <w:p>
            <w:pPr>
              <w:pStyle w:val="TableParagraph"/>
              <w:spacing w:line="240" w:lineRule="exact"/>
              <w:ind w:left="148"/>
              <w:rPr>
                <w:b/>
                <w:sz w:val="22"/>
              </w:rPr>
            </w:pPr>
            <w:r>
              <w:rPr>
                <w:b/>
                <w:sz w:val="22"/>
              </w:rPr>
              <w:t>7.2</w:t>
            </w:r>
          </w:p>
        </w:tc>
        <w:tc>
          <w:tcPr>
            <w:tcW w:w="6470" w:type="dxa"/>
          </w:tcPr>
          <w:p>
            <w:pPr>
              <w:pStyle w:val="TableParagraph"/>
              <w:spacing w:line="240" w:lineRule="exact"/>
              <w:ind w:left="578"/>
              <w:rPr>
                <w:b/>
                <w:sz w:val="22"/>
              </w:rPr>
            </w:pPr>
            <w:r>
              <w:rPr>
                <w:b/>
                <w:sz w:val="22"/>
              </w:rPr>
              <w:t>Ingresos por venta de bienes y prestación de</w:t>
            </w:r>
          </w:p>
          <w:p>
            <w:pPr>
              <w:pStyle w:val="TableParagraph"/>
              <w:spacing w:line="245" w:lineRule="exact" w:before="1"/>
              <w:ind w:left="578"/>
              <w:rPr>
                <w:b/>
                <w:sz w:val="22"/>
              </w:rPr>
            </w:pPr>
            <w:r>
              <w:rPr>
                <w:b/>
                <w:sz w:val="22"/>
              </w:rPr>
              <w:t>servicios de Empresas Productivas del Estado</w:t>
            </w:r>
          </w:p>
        </w:tc>
        <w:tc>
          <w:tcPr>
            <w:tcW w:w="2153" w:type="dxa"/>
          </w:tcPr>
          <w:p>
            <w:pPr>
              <w:pStyle w:val="TableParagraph"/>
              <w:spacing w:line="240" w:lineRule="exact"/>
              <w:ind w:right="79"/>
              <w:jc w:val="right"/>
              <w:rPr>
                <w:b/>
                <w:sz w:val="22"/>
              </w:rPr>
            </w:pPr>
            <w:r>
              <w:rPr>
                <w:b/>
                <w:sz w:val="22"/>
              </w:rPr>
              <w:t>0.00</w:t>
            </w:r>
          </w:p>
        </w:tc>
      </w:tr>
      <w:tr>
        <w:trPr>
          <w:trHeight w:val="758" w:hRule="atLeast"/>
        </w:trPr>
        <w:tc>
          <w:tcPr>
            <w:tcW w:w="1034" w:type="dxa"/>
          </w:tcPr>
          <w:p>
            <w:pPr>
              <w:pStyle w:val="TableParagraph"/>
              <w:spacing w:line="240" w:lineRule="exact"/>
              <w:ind w:left="148"/>
              <w:rPr>
                <w:b/>
                <w:sz w:val="22"/>
              </w:rPr>
            </w:pPr>
            <w:r>
              <w:rPr>
                <w:b/>
                <w:sz w:val="22"/>
              </w:rPr>
              <w:t>7.3</w:t>
            </w:r>
          </w:p>
        </w:tc>
        <w:tc>
          <w:tcPr>
            <w:tcW w:w="6470" w:type="dxa"/>
          </w:tcPr>
          <w:p>
            <w:pPr>
              <w:pStyle w:val="TableParagraph"/>
              <w:ind w:left="578" w:right="538"/>
              <w:jc w:val="both"/>
              <w:rPr>
                <w:b/>
                <w:sz w:val="22"/>
              </w:rPr>
            </w:pPr>
            <w:r>
              <w:rPr>
                <w:b/>
                <w:sz w:val="22"/>
              </w:rPr>
              <w:t>Ingresos por venta de bienes y prestación de servicios de Entidades Paraestatales y Fideicomisos no empresariales y no financieros</w:t>
            </w:r>
          </w:p>
        </w:tc>
        <w:tc>
          <w:tcPr>
            <w:tcW w:w="2153" w:type="dxa"/>
          </w:tcPr>
          <w:p>
            <w:pPr>
              <w:pStyle w:val="TableParagraph"/>
              <w:spacing w:line="240" w:lineRule="exact"/>
              <w:ind w:right="79"/>
              <w:jc w:val="right"/>
              <w:rPr>
                <w:b/>
                <w:sz w:val="22"/>
              </w:rPr>
            </w:pPr>
            <w:r>
              <w:rPr>
                <w:b/>
                <w:sz w:val="22"/>
              </w:rPr>
              <w:t>123,477,353.00</w:t>
            </w:r>
          </w:p>
        </w:tc>
      </w:tr>
      <w:tr>
        <w:trPr>
          <w:trHeight w:val="505" w:hRule="atLeast"/>
        </w:trPr>
        <w:tc>
          <w:tcPr>
            <w:tcW w:w="1034" w:type="dxa"/>
          </w:tcPr>
          <w:p>
            <w:pPr>
              <w:pStyle w:val="TableParagraph"/>
              <w:rPr>
                <w:rFonts w:ascii="Times New Roman"/>
                <w:sz w:val="22"/>
              </w:rPr>
            </w:pPr>
          </w:p>
        </w:tc>
        <w:tc>
          <w:tcPr>
            <w:tcW w:w="6470" w:type="dxa"/>
          </w:tcPr>
          <w:p>
            <w:pPr>
              <w:pStyle w:val="TableParagraph"/>
              <w:spacing w:line="239" w:lineRule="exact"/>
              <w:ind w:left="578"/>
              <w:rPr>
                <w:sz w:val="22"/>
              </w:rPr>
            </w:pPr>
            <w:r>
              <w:rPr>
                <w:sz w:val="22"/>
              </w:rPr>
              <w:t>Ingresos por venta de bienes y servicios de</w:t>
            </w:r>
          </w:p>
          <w:p>
            <w:pPr>
              <w:pStyle w:val="TableParagraph"/>
              <w:spacing w:line="245" w:lineRule="exact" w:before="1"/>
              <w:ind w:left="578"/>
              <w:rPr>
                <w:sz w:val="22"/>
              </w:rPr>
            </w:pPr>
            <w:r>
              <w:rPr>
                <w:sz w:val="22"/>
              </w:rPr>
              <w:t>Organismos Públicos Descentralizados.</w:t>
            </w:r>
          </w:p>
        </w:tc>
        <w:tc>
          <w:tcPr>
            <w:tcW w:w="2153" w:type="dxa"/>
          </w:tcPr>
          <w:p>
            <w:pPr>
              <w:pStyle w:val="TableParagraph"/>
              <w:spacing w:line="239" w:lineRule="exact"/>
              <w:ind w:right="79"/>
              <w:jc w:val="right"/>
              <w:rPr>
                <w:sz w:val="22"/>
              </w:rPr>
            </w:pPr>
            <w:r>
              <w:rPr>
                <w:sz w:val="22"/>
              </w:rPr>
              <w:t>123,477,353.00</w:t>
            </w:r>
          </w:p>
        </w:tc>
      </w:tr>
      <w:tr>
        <w:trPr>
          <w:trHeight w:val="1012" w:hRule="atLeast"/>
        </w:trPr>
        <w:tc>
          <w:tcPr>
            <w:tcW w:w="1034" w:type="dxa"/>
          </w:tcPr>
          <w:p>
            <w:pPr>
              <w:pStyle w:val="TableParagraph"/>
              <w:spacing w:line="240" w:lineRule="exact"/>
              <w:ind w:left="148"/>
              <w:rPr>
                <w:b/>
                <w:sz w:val="22"/>
              </w:rPr>
            </w:pPr>
            <w:r>
              <w:rPr>
                <w:b/>
                <w:sz w:val="22"/>
              </w:rPr>
              <w:t>7.4</w:t>
            </w:r>
          </w:p>
        </w:tc>
        <w:tc>
          <w:tcPr>
            <w:tcW w:w="6470" w:type="dxa"/>
          </w:tcPr>
          <w:p>
            <w:pPr>
              <w:pStyle w:val="TableParagraph"/>
              <w:ind w:left="578" w:right="538"/>
              <w:jc w:val="both"/>
              <w:rPr>
                <w:b/>
                <w:sz w:val="22"/>
              </w:rPr>
            </w:pPr>
            <w:r>
              <w:rPr>
                <w:b/>
                <w:sz w:val="22"/>
              </w:rPr>
              <w:t>Ingresos por venta de bienes y prestación de servicios de Entidades Paraestatales Empresariales No Financieras Monetarias con Participación Estatal Mayoritaria.</w:t>
            </w:r>
          </w:p>
        </w:tc>
        <w:tc>
          <w:tcPr>
            <w:tcW w:w="2153" w:type="dxa"/>
          </w:tcPr>
          <w:p>
            <w:pPr>
              <w:pStyle w:val="TableParagraph"/>
              <w:spacing w:line="240" w:lineRule="exact"/>
              <w:ind w:right="79"/>
              <w:jc w:val="right"/>
              <w:rPr>
                <w:b/>
                <w:sz w:val="22"/>
              </w:rPr>
            </w:pPr>
            <w:r>
              <w:rPr>
                <w:b/>
                <w:sz w:val="22"/>
              </w:rPr>
              <w:t>0.00</w:t>
            </w:r>
          </w:p>
        </w:tc>
      </w:tr>
      <w:tr>
        <w:trPr>
          <w:trHeight w:val="1011" w:hRule="atLeast"/>
        </w:trPr>
        <w:tc>
          <w:tcPr>
            <w:tcW w:w="1034" w:type="dxa"/>
          </w:tcPr>
          <w:p>
            <w:pPr>
              <w:pStyle w:val="TableParagraph"/>
              <w:spacing w:line="241" w:lineRule="exact"/>
              <w:ind w:left="148"/>
              <w:rPr>
                <w:b/>
                <w:sz w:val="22"/>
              </w:rPr>
            </w:pPr>
            <w:r>
              <w:rPr>
                <w:b/>
                <w:sz w:val="22"/>
              </w:rPr>
              <w:t>7.5</w:t>
            </w:r>
          </w:p>
        </w:tc>
        <w:tc>
          <w:tcPr>
            <w:tcW w:w="6470" w:type="dxa"/>
          </w:tcPr>
          <w:p>
            <w:pPr>
              <w:pStyle w:val="TableParagraph"/>
              <w:ind w:left="578" w:right="538"/>
              <w:jc w:val="both"/>
              <w:rPr>
                <w:b/>
                <w:sz w:val="22"/>
              </w:rPr>
            </w:pPr>
            <w:r>
              <w:rPr>
                <w:b/>
                <w:sz w:val="22"/>
              </w:rPr>
              <w:t>Ingresos por venta de bienes y prestación de servicios de Entidades Paraestatales Empresariales Financieras Monetarias con Participación Estatal Mayoritaria.</w:t>
            </w:r>
          </w:p>
        </w:tc>
        <w:tc>
          <w:tcPr>
            <w:tcW w:w="2153" w:type="dxa"/>
          </w:tcPr>
          <w:p>
            <w:pPr>
              <w:pStyle w:val="TableParagraph"/>
              <w:spacing w:line="241" w:lineRule="exact"/>
              <w:ind w:right="79"/>
              <w:jc w:val="right"/>
              <w:rPr>
                <w:b/>
                <w:sz w:val="22"/>
              </w:rPr>
            </w:pPr>
            <w:r>
              <w:rPr>
                <w:b/>
                <w:sz w:val="22"/>
              </w:rPr>
              <w:t>0.00</w:t>
            </w:r>
          </w:p>
        </w:tc>
      </w:tr>
      <w:tr>
        <w:trPr>
          <w:trHeight w:val="1011" w:hRule="atLeast"/>
        </w:trPr>
        <w:tc>
          <w:tcPr>
            <w:tcW w:w="1034" w:type="dxa"/>
          </w:tcPr>
          <w:p>
            <w:pPr>
              <w:pStyle w:val="TableParagraph"/>
              <w:spacing w:line="239" w:lineRule="exact"/>
              <w:ind w:left="148"/>
              <w:rPr>
                <w:b/>
                <w:sz w:val="22"/>
              </w:rPr>
            </w:pPr>
            <w:r>
              <w:rPr>
                <w:b/>
                <w:sz w:val="22"/>
              </w:rPr>
              <w:t>7.6</w:t>
            </w:r>
          </w:p>
        </w:tc>
        <w:tc>
          <w:tcPr>
            <w:tcW w:w="6470" w:type="dxa"/>
          </w:tcPr>
          <w:p>
            <w:pPr>
              <w:pStyle w:val="TableParagraph"/>
              <w:spacing w:line="239" w:lineRule="exact"/>
              <w:ind w:left="578"/>
              <w:rPr>
                <w:b/>
                <w:sz w:val="22"/>
              </w:rPr>
            </w:pPr>
            <w:r>
              <w:rPr>
                <w:b/>
                <w:sz w:val="22"/>
              </w:rPr>
              <w:t>Ingresos por venta de bienes y prestación de</w:t>
            </w:r>
          </w:p>
          <w:p>
            <w:pPr>
              <w:pStyle w:val="TableParagraph"/>
              <w:spacing w:before="1"/>
              <w:ind w:left="578" w:right="538"/>
              <w:jc w:val="both"/>
              <w:rPr>
                <w:b/>
                <w:sz w:val="22"/>
              </w:rPr>
            </w:pPr>
            <w:r>
              <w:rPr>
                <w:b/>
                <w:sz w:val="22"/>
              </w:rPr>
              <w:t>servicios de Entidades Paraestatales Empresariales Financieras No Monetarias con Participación Estatal Mayoritaria.</w:t>
            </w:r>
          </w:p>
        </w:tc>
        <w:tc>
          <w:tcPr>
            <w:tcW w:w="2153" w:type="dxa"/>
          </w:tcPr>
          <w:p>
            <w:pPr>
              <w:pStyle w:val="TableParagraph"/>
              <w:spacing w:line="239" w:lineRule="exact"/>
              <w:ind w:right="79"/>
              <w:jc w:val="right"/>
              <w:rPr>
                <w:b/>
                <w:sz w:val="22"/>
              </w:rPr>
            </w:pPr>
            <w:r>
              <w:rPr>
                <w:b/>
                <w:sz w:val="22"/>
              </w:rPr>
              <w:t>0.00</w:t>
            </w:r>
          </w:p>
        </w:tc>
      </w:tr>
      <w:tr>
        <w:trPr>
          <w:trHeight w:val="788" w:hRule="atLeast"/>
        </w:trPr>
        <w:tc>
          <w:tcPr>
            <w:tcW w:w="1034" w:type="dxa"/>
          </w:tcPr>
          <w:p>
            <w:pPr>
              <w:pStyle w:val="TableParagraph"/>
              <w:spacing w:line="241" w:lineRule="exact"/>
              <w:ind w:left="148"/>
              <w:rPr>
                <w:b/>
                <w:sz w:val="22"/>
              </w:rPr>
            </w:pPr>
            <w:r>
              <w:rPr>
                <w:b/>
                <w:sz w:val="22"/>
              </w:rPr>
              <w:t>7.7</w:t>
            </w:r>
          </w:p>
        </w:tc>
        <w:tc>
          <w:tcPr>
            <w:tcW w:w="6470" w:type="dxa"/>
          </w:tcPr>
          <w:p>
            <w:pPr>
              <w:pStyle w:val="TableParagraph"/>
              <w:ind w:left="578" w:right="540"/>
              <w:jc w:val="both"/>
              <w:rPr>
                <w:b/>
                <w:sz w:val="22"/>
              </w:rPr>
            </w:pPr>
            <w:r>
              <w:rPr>
                <w:b/>
                <w:sz w:val="22"/>
              </w:rPr>
              <w:t>Ingresos por venta de bienes y prestación de servicios de Fideicomisos Financieros Públicos con Participación Estatal Mayoritaria</w:t>
            </w:r>
          </w:p>
        </w:tc>
        <w:tc>
          <w:tcPr>
            <w:tcW w:w="2153" w:type="dxa"/>
          </w:tcPr>
          <w:p>
            <w:pPr>
              <w:pStyle w:val="TableParagraph"/>
              <w:spacing w:line="241" w:lineRule="exact"/>
              <w:ind w:right="79"/>
              <w:jc w:val="right"/>
              <w:rPr>
                <w:b/>
                <w:sz w:val="22"/>
              </w:rPr>
            </w:pPr>
            <w:r>
              <w:rPr>
                <w:b/>
                <w:sz w:val="22"/>
              </w:rPr>
              <w:t>27,000,000.00</w:t>
            </w:r>
          </w:p>
        </w:tc>
      </w:tr>
      <w:tr>
        <w:trPr>
          <w:trHeight w:val="278" w:hRule="atLeast"/>
        </w:trPr>
        <w:tc>
          <w:tcPr>
            <w:tcW w:w="1034" w:type="dxa"/>
          </w:tcPr>
          <w:p>
            <w:pPr>
              <w:pStyle w:val="TableParagraph"/>
              <w:rPr>
                <w:rFonts w:ascii="Times New Roman"/>
                <w:sz w:val="20"/>
              </w:rPr>
            </w:pPr>
          </w:p>
        </w:tc>
        <w:tc>
          <w:tcPr>
            <w:tcW w:w="6470" w:type="dxa"/>
          </w:tcPr>
          <w:p>
            <w:pPr>
              <w:pStyle w:val="TableParagraph"/>
              <w:spacing w:line="243" w:lineRule="exact" w:before="15"/>
              <w:ind w:left="578"/>
              <w:rPr>
                <w:sz w:val="22"/>
              </w:rPr>
            </w:pPr>
            <w:r>
              <w:rPr>
                <w:sz w:val="22"/>
              </w:rPr>
              <w:t>Ingresos por venta de bienes y servicios del</w:t>
            </w:r>
          </w:p>
        </w:tc>
        <w:tc>
          <w:tcPr>
            <w:tcW w:w="2153" w:type="dxa"/>
          </w:tcPr>
          <w:p>
            <w:pPr>
              <w:pStyle w:val="TableParagraph"/>
              <w:spacing w:line="243" w:lineRule="exact" w:before="15"/>
              <w:ind w:right="79"/>
              <w:jc w:val="right"/>
              <w:rPr>
                <w:sz w:val="22"/>
              </w:rPr>
            </w:pPr>
            <w:r>
              <w:rPr>
                <w:sz w:val="22"/>
              </w:rPr>
              <w:t>27,000,000.00</w:t>
            </w:r>
          </w:p>
        </w:tc>
      </w:tr>
    </w:tbl>
    <w:p>
      <w:pPr>
        <w:rPr>
          <w:sz w:val="2"/>
          <w:szCs w:val="2"/>
        </w:rPr>
      </w:pPr>
      <w:r>
        <w:rPr/>
        <w:drawing>
          <wp:anchor distT="0" distB="0" distL="0" distR="0" allowOverlap="1" layoutInCell="1" locked="0" behindDoc="1" simplePos="0" relativeHeight="267957983">
            <wp:simplePos x="0" y="0"/>
            <wp:positionH relativeFrom="page">
              <wp:posOffset>1336374</wp:posOffset>
            </wp:positionH>
            <wp:positionV relativeFrom="page">
              <wp:posOffset>2199131</wp:posOffset>
            </wp:positionV>
            <wp:extent cx="5026051" cy="5148262"/>
            <wp:effectExtent l="0" t="0" r="0" b="0"/>
            <wp:wrapNone/>
            <wp:docPr id="9" name="image2.png" descr=""/>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06"/>
        <w:gridCol w:w="5838"/>
        <w:gridCol w:w="2310"/>
      </w:tblGrid>
      <w:tr>
        <w:trPr>
          <w:trHeight w:val="379" w:hRule="atLeast"/>
        </w:trPr>
        <w:tc>
          <w:tcPr>
            <w:tcW w:w="1506" w:type="dxa"/>
            <w:tcBorders>
              <w:top w:val="single" w:sz="8" w:space="0" w:color="000000"/>
            </w:tcBorders>
          </w:tcPr>
          <w:p>
            <w:pPr>
              <w:pStyle w:val="TableParagraph"/>
              <w:rPr>
                <w:rFonts w:ascii="Times New Roman"/>
                <w:sz w:val="22"/>
              </w:rPr>
            </w:pPr>
          </w:p>
        </w:tc>
        <w:tc>
          <w:tcPr>
            <w:tcW w:w="5838" w:type="dxa"/>
            <w:tcBorders>
              <w:top w:val="single" w:sz="8" w:space="0" w:color="000000"/>
            </w:tcBorders>
          </w:tcPr>
          <w:p>
            <w:pPr>
              <w:pStyle w:val="TableParagraph"/>
              <w:spacing w:line="247" w:lineRule="exact" w:before="112"/>
              <w:ind w:left="106"/>
              <w:rPr>
                <w:sz w:val="22"/>
              </w:rPr>
            </w:pPr>
            <w:r>
              <w:rPr>
                <w:sz w:val="22"/>
              </w:rPr>
              <w:t>Fideicomiso de Bahía de Banderas.</w:t>
            </w:r>
          </w:p>
        </w:tc>
        <w:tc>
          <w:tcPr>
            <w:tcW w:w="2310" w:type="dxa"/>
            <w:tcBorders>
              <w:top w:val="single" w:sz="8" w:space="0" w:color="000000"/>
            </w:tcBorders>
          </w:tcPr>
          <w:p>
            <w:pPr>
              <w:pStyle w:val="TableParagraph"/>
              <w:rPr>
                <w:rFonts w:ascii="Times New Roman"/>
                <w:sz w:val="22"/>
              </w:rPr>
            </w:pPr>
          </w:p>
        </w:tc>
      </w:tr>
      <w:tr>
        <w:trPr>
          <w:trHeight w:val="760" w:hRule="atLeast"/>
        </w:trPr>
        <w:tc>
          <w:tcPr>
            <w:tcW w:w="1506" w:type="dxa"/>
          </w:tcPr>
          <w:p>
            <w:pPr>
              <w:pStyle w:val="TableParagraph"/>
              <w:spacing w:line="241" w:lineRule="exact"/>
              <w:ind w:left="148"/>
              <w:rPr>
                <w:b/>
                <w:sz w:val="22"/>
              </w:rPr>
            </w:pPr>
            <w:r>
              <w:rPr>
                <w:b/>
                <w:sz w:val="22"/>
              </w:rPr>
              <w:t>7.8</w:t>
            </w:r>
          </w:p>
        </w:tc>
        <w:tc>
          <w:tcPr>
            <w:tcW w:w="5838" w:type="dxa"/>
          </w:tcPr>
          <w:p>
            <w:pPr>
              <w:pStyle w:val="TableParagraph"/>
              <w:ind w:left="106" w:right="378"/>
              <w:jc w:val="both"/>
              <w:rPr>
                <w:b/>
                <w:sz w:val="22"/>
              </w:rPr>
            </w:pPr>
            <w:r>
              <w:rPr>
                <w:b/>
                <w:sz w:val="22"/>
              </w:rPr>
              <w:t>Ingresos por venta de bienes y prestación de servicios de los Poderes Legislativo y Judicial, y de los Órganos Autónomos</w:t>
            </w:r>
          </w:p>
        </w:tc>
        <w:tc>
          <w:tcPr>
            <w:tcW w:w="2310" w:type="dxa"/>
          </w:tcPr>
          <w:p>
            <w:pPr>
              <w:pStyle w:val="TableParagraph"/>
              <w:spacing w:line="241" w:lineRule="exact"/>
              <w:ind w:right="76"/>
              <w:jc w:val="right"/>
              <w:rPr>
                <w:b/>
                <w:sz w:val="22"/>
              </w:rPr>
            </w:pPr>
            <w:r>
              <w:rPr>
                <w:b/>
                <w:sz w:val="22"/>
              </w:rPr>
              <w:t>3,960,238.00</w:t>
            </w:r>
          </w:p>
        </w:tc>
      </w:tr>
      <w:tr>
        <w:trPr>
          <w:trHeight w:val="506" w:hRule="atLeast"/>
        </w:trPr>
        <w:tc>
          <w:tcPr>
            <w:tcW w:w="1506" w:type="dxa"/>
          </w:tcPr>
          <w:p>
            <w:pPr>
              <w:pStyle w:val="TableParagraph"/>
              <w:rPr>
                <w:rFonts w:ascii="Times New Roman"/>
                <w:sz w:val="22"/>
              </w:rPr>
            </w:pPr>
          </w:p>
        </w:tc>
        <w:tc>
          <w:tcPr>
            <w:tcW w:w="5838" w:type="dxa"/>
          </w:tcPr>
          <w:p>
            <w:pPr>
              <w:pStyle w:val="TableParagraph"/>
              <w:spacing w:line="240" w:lineRule="exact"/>
              <w:ind w:left="106"/>
              <w:rPr>
                <w:sz w:val="22"/>
              </w:rPr>
            </w:pPr>
            <w:r>
              <w:rPr>
                <w:sz w:val="22"/>
              </w:rPr>
              <w:t>Ingresos por venta de bienes y servicios de la Fiscalía</w:t>
            </w:r>
          </w:p>
          <w:p>
            <w:pPr>
              <w:pStyle w:val="TableParagraph"/>
              <w:spacing w:line="245" w:lineRule="exact" w:before="1"/>
              <w:ind w:left="106"/>
              <w:rPr>
                <w:sz w:val="22"/>
              </w:rPr>
            </w:pPr>
            <w:r>
              <w:rPr>
                <w:sz w:val="22"/>
              </w:rPr>
              <w:t>General del Estado de Nayarit.</w:t>
            </w:r>
          </w:p>
        </w:tc>
        <w:tc>
          <w:tcPr>
            <w:tcW w:w="2310" w:type="dxa"/>
          </w:tcPr>
          <w:p>
            <w:pPr>
              <w:pStyle w:val="TableParagraph"/>
              <w:spacing w:line="240" w:lineRule="exact"/>
              <w:ind w:right="76"/>
              <w:jc w:val="right"/>
              <w:rPr>
                <w:sz w:val="22"/>
              </w:rPr>
            </w:pPr>
            <w:r>
              <w:rPr>
                <w:sz w:val="22"/>
              </w:rPr>
              <w:t>3,960,238.00</w:t>
            </w:r>
          </w:p>
        </w:tc>
      </w:tr>
      <w:tr>
        <w:trPr>
          <w:trHeight w:val="252" w:hRule="atLeast"/>
        </w:trPr>
        <w:tc>
          <w:tcPr>
            <w:tcW w:w="1506" w:type="dxa"/>
          </w:tcPr>
          <w:p>
            <w:pPr>
              <w:pStyle w:val="TableParagraph"/>
              <w:spacing w:line="232" w:lineRule="exact"/>
              <w:ind w:left="148"/>
              <w:rPr>
                <w:b/>
                <w:sz w:val="22"/>
              </w:rPr>
            </w:pPr>
            <w:r>
              <w:rPr>
                <w:b/>
                <w:sz w:val="22"/>
              </w:rPr>
              <w:t>7.9</w:t>
            </w:r>
          </w:p>
        </w:tc>
        <w:tc>
          <w:tcPr>
            <w:tcW w:w="5838" w:type="dxa"/>
          </w:tcPr>
          <w:p>
            <w:pPr>
              <w:pStyle w:val="TableParagraph"/>
              <w:spacing w:line="232" w:lineRule="exact"/>
              <w:ind w:left="106"/>
              <w:rPr>
                <w:b/>
                <w:sz w:val="22"/>
              </w:rPr>
            </w:pPr>
            <w:r>
              <w:rPr>
                <w:b/>
                <w:sz w:val="22"/>
              </w:rPr>
              <w:t>Otros Ingresos</w:t>
            </w:r>
          </w:p>
        </w:tc>
        <w:tc>
          <w:tcPr>
            <w:tcW w:w="2310" w:type="dxa"/>
          </w:tcPr>
          <w:p>
            <w:pPr>
              <w:pStyle w:val="TableParagraph"/>
              <w:spacing w:line="232" w:lineRule="exact"/>
              <w:ind w:right="76"/>
              <w:jc w:val="right"/>
              <w:rPr>
                <w:b/>
                <w:sz w:val="22"/>
              </w:rPr>
            </w:pPr>
            <w:r>
              <w:rPr>
                <w:b/>
                <w:sz w:val="22"/>
              </w:rPr>
              <w:t>0.00</w:t>
            </w:r>
          </w:p>
        </w:tc>
      </w:tr>
      <w:tr>
        <w:trPr>
          <w:trHeight w:val="1012" w:hRule="atLeast"/>
        </w:trPr>
        <w:tc>
          <w:tcPr>
            <w:tcW w:w="1506" w:type="dxa"/>
          </w:tcPr>
          <w:p>
            <w:pPr>
              <w:pStyle w:val="TableParagraph"/>
              <w:spacing w:line="240" w:lineRule="exact"/>
              <w:ind w:left="148"/>
              <w:rPr>
                <w:b/>
                <w:sz w:val="22"/>
              </w:rPr>
            </w:pPr>
            <w:r>
              <w:rPr>
                <w:b/>
                <w:w w:val="100"/>
                <w:sz w:val="22"/>
              </w:rPr>
              <w:t>8</w:t>
            </w:r>
          </w:p>
        </w:tc>
        <w:tc>
          <w:tcPr>
            <w:tcW w:w="5838" w:type="dxa"/>
          </w:tcPr>
          <w:p>
            <w:pPr>
              <w:pStyle w:val="TableParagraph"/>
              <w:ind w:left="106" w:right="590"/>
              <w:rPr>
                <w:b/>
                <w:sz w:val="22"/>
              </w:rPr>
            </w:pPr>
            <w:r>
              <w:rPr>
                <w:b/>
                <w:sz w:val="22"/>
              </w:rPr>
              <w:t>PARTICIPACIONES, APORTACIONES, CONVENIOS, INCENTIVOS DERIVADOS DE LA COLABORACIÓN FISCAL Y FONDOS DISTINTOS DE APORTACIONES.</w:t>
            </w:r>
          </w:p>
        </w:tc>
        <w:tc>
          <w:tcPr>
            <w:tcW w:w="2310" w:type="dxa"/>
          </w:tcPr>
          <w:p>
            <w:pPr>
              <w:pStyle w:val="TableParagraph"/>
              <w:spacing w:line="240" w:lineRule="exact"/>
              <w:ind w:right="77"/>
              <w:jc w:val="right"/>
              <w:rPr>
                <w:b/>
                <w:sz w:val="22"/>
              </w:rPr>
            </w:pPr>
            <w:r>
              <w:rPr>
                <w:b/>
                <w:sz w:val="22"/>
              </w:rPr>
              <w:t>20´833,520,378.00</w:t>
            </w:r>
          </w:p>
        </w:tc>
      </w:tr>
      <w:tr>
        <w:trPr>
          <w:trHeight w:val="251" w:hRule="atLeast"/>
        </w:trPr>
        <w:tc>
          <w:tcPr>
            <w:tcW w:w="1506" w:type="dxa"/>
          </w:tcPr>
          <w:p>
            <w:pPr>
              <w:pStyle w:val="TableParagraph"/>
              <w:spacing w:line="232" w:lineRule="exact"/>
              <w:ind w:left="148"/>
              <w:rPr>
                <w:b/>
                <w:sz w:val="22"/>
              </w:rPr>
            </w:pPr>
            <w:r>
              <w:rPr>
                <w:b/>
                <w:sz w:val="22"/>
              </w:rPr>
              <w:t>8.1</w:t>
            </w:r>
          </w:p>
        </w:tc>
        <w:tc>
          <w:tcPr>
            <w:tcW w:w="5838" w:type="dxa"/>
          </w:tcPr>
          <w:p>
            <w:pPr>
              <w:pStyle w:val="TableParagraph"/>
              <w:spacing w:line="232" w:lineRule="exact"/>
              <w:ind w:left="106"/>
              <w:rPr>
                <w:b/>
                <w:sz w:val="22"/>
              </w:rPr>
            </w:pPr>
            <w:r>
              <w:rPr>
                <w:b/>
                <w:sz w:val="22"/>
              </w:rPr>
              <w:t>Participaciones</w:t>
            </w:r>
          </w:p>
        </w:tc>
        <w:tc>
          <w:tcPr>
            <w:tcW w:w="2310" w:type="dxa"/>
          </w:tcPr>
          <w:p>
            <w:pPr>
              <w:pStyle w:val="TableParagraph"/>
              <w:spacing w:line="232" w:lineRule="exact"/>
              <w:ind w:right="76"/>
              <w:jc w:val="right"/>
              <w:rPr>
                <w:b/>
                <w:sz w:val="22"/>
              </w:rPr>
            </w:pPr>
            <w:r>
              <w:rPr>
                <w:b/>
                <w:sz w:val="22"/>
              </w:rPr>
              <w:t>8´482,600,000.00</w:t>
            </w:r>
          </w:p>
        </w:tc>
      </w:tr>
      <w:tr>
        <w:trPr>
          <w:trHeight w:val="253" w:hRule="atLeast"/>
        </w:trPr>
        <w:tc>
          <w:tcPr>
            <w:tcW w:w="1506" w:type="dxa"/>
          </w:tcPr>
          <w:p>
            <w:pPr>
              <w:pStyle w:val="TableParagraph"/>
              <w:rPr>
                <w:rFonts w:ascii="Times New Roman"/>
                <w:sz w:val="18"/>
              </w:rPr>
            </w:pPr>
          </w:p>
        </w:tc>
        <w:tc>
          <w:tcPr>
            <w:tcW w:w="5838" w:type="dxa"/>
          </w:tcPr>
          <w:p>
            <w:pPr>
              <w:pStyle w:val="TableParagraph"/>
              <w:spacing w:line="233" w:lineRule="exact"/>
              <w:ind w:left="106"/>
              <w:rPr>
                <w:sz w:val="22"/>
              </w:rPr>
            </w:pPr>
            <w:r>
              <w:rPr>
                <w:sz w:val="22"/>
              </w:rPr>
              <w:t>Fondo General de Participaciones (FGP)</w:t>
            </w:r>
          </w:p>
        </w:tc>
        <w:tc>
          <w:tcPr>
            <w:tcW w:w="2310" w:type="dxa"/>
          </w:tcPr>
          <w:p>
            <w:pPr>
              <w:pStyle w:val="TableParagraph"/>
              <w:spacing w:line="233" w:lineRule="exact"/>
              <w:ind w:right="77"/>
              <w:jc w:val="right"/>
              <w:rPr>
                <w:sz w:val="22"/>
              </w:rPr>
            </w:pPr>
            <w:r>
              <w:rPr>
                <w:sz w:val="22"/>
              </w:rPr>
              <w:t>6´568,700,000.00</w:t>
            </w:r>
          </w:p>
        </w:tc>
      </w:tr>
      <w:tr>
        <w:trPr>
          <w:trHeight w:val="253" w:hRule="atLeast"/>
        </w:trPr>
        <w:tc>
          <w:tcPr>
            <w:tcW w:w="1506" w:type="dxa"/>
          </w:tcPr>
          <w:p>
            <w:pPr>
              <w:pStyle w:val="TableParagraph"/>
              <w:rPr>
                <w:rFonts w:ascii="Times New Roman"/>
                <w:sz w:val="18"/>
              </w:rPr>
            </w:pPr>
          </w:p>
        </w:tc>
        <w:tc>
          <w:tcPr>
            <w:tcW w:w="5838" w:type="dxa"/>
          </w:tcPr>
          <w:p>
            <w:pPr>
              <w:pStyle w:val="TableParagraph"/>
              <w:spacing w:line="233" w:lineRule="exact"/>
              <w:ind w:left="106"/>
              <w:rPr>
                <w:sz w:val="22"/>
              </w:rPr>
            </w:pPr>
            <w:r>
              <w:rPr>
                <w:sz w:val="22"/>
              </w:rPr>
              <w:t>Fondo de Fomento Municipal (FOMUN)</w:t>
            </w:r>
          </w:p>
        </w:tc>
        <w:tc>
          <w:tcPr>
            <w:tcW w:w="2310" w:type="dxa"/>
          </w:tcPr>
          <w:p>
            <w:pPr>
              <w:pStyle w:val="TableParagraph"/>
              <w:spacing w:line="233" w:lineRule="exact"/>
              <w:ind w:right="76"/>
              <w:jc w:val="right"/>
              <w:rPr>
                <w:sz w:val="22"/>
              </w:rPr>
            </w:pPr>
            <w:r>
              <w:rPr>
                <w:sz w:val="22"/>
              </w:rPr>
              <w:t>544,200,000.00</w:t>
            </w:r>
          </w:p>
        </w:tc>
      </w:tr>
      <w:tr>
        <w:trPr>
          <w:trHeight w:val="506" w:hRule="atLeast"/>
        </w:trPr>
        <w:tc>
          <w:tcPr>
            <w:tcW w:w="1506" w:type="dxa"/>
          </w:tcPr>
          <w:p>
            <w:pPr>
              <w:pStyle w:val="TableParagraph"/>
              <w:rPr>
                <w:rFonts w:ascii="Times New Roman"/>
                <w:sz w:val="22"/>
              </w:rPr>
            </w:pPr>
          </w:p>
        </w:tc>
        <w:tc>
          <w:tcPr>
            <w:tcW w:w="5838" w:type="dxa"/>
          </w:tcPr>
          <w:p>
            <w:pPr>
              <w:pStyle w:val="TableParagraph"/>
              <w:spacing w:line="240" w:lineRule="exact"/>
              <w:ind w:left="106"/>
              <w:rPr>
                <w:sz w:val="22"/>
              </w:rPr>
            </w:pPr>
            <w:r>
              <w:rPr>
                <w:sz w:val="22"/>
              </w:rPr>
              <w:t>Impuesto Especial sobre Producción y Servicios</w:t>
            </w:r>
          </w:p>
          <w:p>
            <w:pPr>
              <w:pStyle w:val="TableParagraph"/>
              <w:spacing w:line="245" w:lineRule="exact" w:before="2"/>
              <w:ind w:left="106"/>
              <w:rPr>
                <w:sz w:val="22"/>
              </w:rPr>
            </w:pPr>
            <w:r>
              <w:rPr>
                <w:sz w:val="22"/>
              </w:rPr>
              <w:t>(IEPS)</w:t>
            </w:r>
          </w:p>
        </w:tc>
        <w:tc>
          <w:tcPr>
            <w:tcW w:w="2310" w:type="dxa"/>
          </w:tcPr>
          <w:p>
            <w:pPr>
              <w:pStyle w:val="TableParagraph"/>
              <w:spacing w:line="240" w:lineRule="exact"/>
              <w:ind w:right="76"/>
              <w:jc w:val="right"/>
              <w:rPr>
                <w:sz w:val="22"/>
              </w:rPr>
            </w:pPr>
            <w:r>
              <w:rPr>
                <w:sz w:val="22"/>
              </w:rPr>
              <w:t>143,000,000.00</w:t>
            </w:r>
          </w:p>
        </w:tc>
      </w:tr>
      <w:tr>
        <w:trPr>
          <w:trHeight w:val="252" w:hRule="atLeast"/>
        </w:trPr>
        <w:tc>
          <w:tcPr>
            <w:tcW w:w="1506" w:type="dxa"/>
          </w:tcPr>
          <w:p>
            <w:pPr>
              <w:pStyle w:val="TableParagraph"/>
              <w:rPr>
                <w:rFonts w:ascii="Times New Roman"/>
                <w:sz w:val="18"/>
              </w:rPr>
            </w:pPr>
          </w:p>
        </w:tc>
        <w:tc>
          <w:tcPr>
            <w:tcW w:w="5838" w:type="dxa"/>
          </w:tcPr>
          <w:p>
            <w:pPr>
              <w:pStyle w:val="TableParagraph"/>
              <w:spacing w:line="232" w:lineRule="exact"/>
              <w:ind w:left="106"/>
              <w:rPr>
                <w:sz w:val="22"/>
              </w:rPr>
            </w:pPr>
            <w:r>
              <w:rPr>
                <w:sz w:val="22"/>
              </w:rPr>
              <w:t>Nuevas Potestades (Gasolina y Diesel)</w:t>
            </w:r>
          </w:p>
        </w:tc>
        <w:tc>
          <w:tcPr>
            <w:tcW w:w="2310" w:type="dxa"/>
          </w:tcPr>
          <w:p>
            <w:pPr>
              <w:pStyle w:val="TableParagraph"/>
              <w:spacing w:line="232" w:lineRule="exact"/>
              <w:ind w:right="76"/>
              <w:jc w:val="right"/>
              <w:rPr>
                <w:sz w:val="22"/>
              </w:rPr>
            </w:pPr>
            <w:r>
              <w:rPr>
                <w:sz w:val="22"/>
              </w:rPr>
              <w:t>237,200,000.00</w:t>
            </w:r>
          </w:p>
        </w:tc>
      </w:tr>
      <w:tr>
        <w:trPr>
          <w:trHeight w:val="253" w:hRule="atLeast"/>
        </w:trPr>
        <w:tc>
          <w:tcPr>
            <w:tcW w:w="1506" w:type="dxa"/>
          </w:tcPr>
          <w:p>
            <w:pPr>
              <w:pStyle w:val="TableParagraph"/>
              <w:rPr>
                <w:rFonts w:ascii="Times New Roman"/>
                <w:sz w:val="18"/>
              </w:rPr>
            </w:pPr>
          </w:p>
        </w:tc>
        <w:tc>
          <w:tcPr>
            <w:tcW w:w="5838" w:type="dxa"/>
          </w:tcPr>
          <w:p>
            <w:pPr>
              <w:pStyle w:val="TableParagraph"/>
              <w:spacing w:line="233" w:lineRule="exact"/>
              <w:ind w:left="106"/>
              <w:rPr>
                <w:sz w:val="22"/>
              </w:rPr>
            </w:pPr>
            <w:r>
              <w:rPr>
                <w:sz w:val="22"/>
              </w:rPr>
              <w:t>Fondo de Fiscalización y Recaudación (FOFIR)</w:t>
            </w:r>
          </w:p>
        </w:tc>
        <w:tc>
          <w:tcPr>
            <w:tcW w:w="2310" w:type="dxa"/>
          </w:tcPr>
          <w:p>
            <w:pPr>
              <w:pStyle w:val="TableParagraph"/>
              <w:spacing w:line="233" w:lineRule="exact"/>
              <w:ind w:right="76"/>
              <w:jc w:val="right"/>
              <w:rPr>
                <w:sz w:val="22"/>
              </w:rPr>
            </w:pPr>
            <w:r>
              <w:rPr>
                <w:sz w:val="22"/>
              </w:rPr>
              <w:t>352,500,000.00</w:t>
            </w:r>
          </w:p>
        </w:tc>
      </w:tr>
      <w:tr>
        <w:trPr>
          <w:trHeight w:val="253" w:hRule="atLeast"/>
        </w:trPr>
        <w:tc>
          <w:tcPr>
            <w:tcW w:w="1506" w:type="dxa"/>
          </w:tcPr>
          <w:p>
            <w:pPr>
              <w:pStyle w:val="TableParagraph"/>
              <w:rPr>
                <w:rFonts w:ascii="Times New Roman"/>
                <w:sz w:val="18"/>
              </w:rPr>
            </w:pPr>
          </w:p>
        </w:tc>
        <w:tc>
          <w:tcPr>
            <w:tcW w:w="5838" w:type="dxa"/>
          </w:tcPr>
          <w:p>
            <w:pPr>
              <w:pStyle w:val="TableParagraph"/>
              <w:spacing w:line="233" w:lineRule="exact"/>
              <w:ind w:left="106"/>
              <w:rPr>
                <w:sz w:val="22"/>
              </w:rPr>
            </w:pPr>
            <w:r>
              <w:rPr>
                <w:sz w:val="22"/>
              </w:rPr>
              <w:t>Fondo Impuesto sobre la Renta</w:t>
            </w:r>
          </w:p>
        </w:tc>
        <w:tc>
          <w:tcPr>
            <w:tcW w:w="2310" w:type="dxa"/>
          </w:tcPr>
          <w:p>
            <w:pPr>
              <w:pStyle w:val="TableParagraph"/>
              <w:spacing w:line="233" w:lineRule="exact"/>
              <w:ind w:right="76"/>
              <w:jc w:val="right"/>
              <w:rPr>
                <w:sz w:val="22"/>
              </w:rPr>
            </w:pPr>
            <w:r>
              <w:rPr>
                <w:sz w:val="22"/>
              </w:rPr>
              <w:t>637,000,000.00</w:t>
            </w:r>
          </w:p>
        </w:tc>
      </w:tr>
      <w:tr>
        <w:trPr>
          <w:trHeight w:val="253" w:hRule="atLeast"/>
        </w:trPr>
        <w:tc>
          <w:tcPr>
            <w:tcW w:w="1506" w:type="dxa"/>
          </w:tcPr>
          <w:p>
            <w:pPr>
              <w:pStyle w:val="TableParagraph"/>
              <w:spacing w:line="233" w:lineRule="exact"/>
              <w:ind w:left="148"/>
              <w:rPr>
                <w:b/>
                <w:sz w:val="22"/>
              </w:rPr>
            </w:pPr>
            <w:r>
              <w:rPr>
                <w:b/>
                <w:sz w:val="22"/>
              </w:rPr>
              <w:t>8.2</w:t>
            </w:r>
          </w:p>
        </w:tc>
        <w:tc>
          <w:tcPr>
            <w:tcW w:w="5838" w:type="dxa"/>
          </w:tcPr>
          <w:p>
            <w:pPr>
              <w:pStyle w:val="TableParagraph"/>
              <w:spacing w:line="233" w:lineRule="exact"/>
              <w:ind w:left="106"/>
              <w:rPr>
                <w:b/>
                <w:sz w:val="22"/>
              </w:rPr>
            </w:pPr>
            <w:r>
              <w:rPr>
                <w:b/>
                <w:sz w:val="22"/>
              </w:rPr>
              <w:t>Aportaciones</w:t>
            </w:r>
          </w:p>
        </w:tc>
        <w:tc>
          <w:tcPr>
            <w:tcW w:w="2310" w:type="dxa"/>
          </w:tcPr>
          <w:p>
            <w:pPr>
              <w:pStyle w:val="TableParagraph"/>
              <w:spacing w:line="233" w:lineRule="exact"/>
              <w:ind w:right="77"/>
              <w:jc w:val="right"/>
              <w:rPr>
                <w:b/>
                <w:sz w:val="22"/>
              </w:rPr>
            </w:pPr>
            <w:r>
              <w:rPr>
                <w:b/>
                <w:sz w:val="22"/>
              </w:rPr>
              <w:t>9´380,500,943.00</w:t>
            </w:r>
          </w:p>
        </w:tc>
      </w:tr>
      <w:tr>
        <w:trPr>
          <w:trHeight w:val="505" w:hRule="atLeast"/>
        </w:trPr>
        <w:tc>
          <w:tcPr>
            <w:tcW w:w="1506" w:type="dxa"/>
          </w:tcPr>
          <w:p>
            <w:pPr>
              <w:pStyle w:val="TableParagraph"/>
              <w:spacing w:line="241" w:lineRule="exact"/>
              <w:ind w:right="104"/>
              <w:jc w:val="right"/>
              <w:rPr>
                <w:b/>
                <w:sz w:val="22"/>
              </w:rPr>
            </w:pPr>
            <w:r>
              <w:rPr>
                <w:b/>
                <w:sz w:val="22"/>
              </w:rPr>
              <w:t>8.2.1</w:t>
            </w:r>
          </w:p>
        </w:tc>
        <w:tc>
          <w:tcPr>
            <w:tcW w:w="5838" w:type="dxa"/>
          </w:tcPr>
          <w:p>
            <w:pPr>
              <w:pStyle w:val="TableParagraph"/>
              <w:ind w:left="106" w:right="504"/>
              <w:rPr>
                <w:b/>
                <w:sz w:val="22"/>
              </w:rPr>
            </w:pPr>
            <w:r>
              <w:rPr>
                <w:b/>
                <w:sz w:val="22"/>
              </w:rPr>
              <w:t>FONDO I.- Fondo de Aportaciones para la Nómina Educativa y Gasto Operativo (FONE)</w:t>
            </w:r>
          </w:p>
        </w:tc>
        <w:tc>
          <w:tcPr>
            <w:tcW w:w="2310" w:type="dxa"/>
          </w:tcPr>
          <w:p>
            <w:pPr>
              <w:pStyle w:val="TableParagraph"/>
              <w:spacing w:line="241" w:lineRule="exact"/>
              <w:ind w:right="77"/>
              <w:jc w:val="right"/>
              <w:rPr>
                <w:b/>
                <w:sz w:val="22"/>
              </w:rPr>
            </w:pPr>
            <w:r>
              <w:rPr>
                <w:b/>
                <w:sz w:val="22"/>
              </w:rPr>
              <w:t>5´100,941,816.00</w:t>
            </w:r>
          </w:p>
        </w:tc>
      </w:tr>
      <w:tr>
        <w:trPr>
          <w:trHeight w:val="252" w:hRule="atLeast"/>
        </w:trPr>
        <w:tc>
          <w:tcPr>
            <w:tcW w:w="1506" w:type="dxa"/>
          </w:tcPr>
          <w:p>
            <w:pPr>
              <w:pStyle w:val="TableParagraph"/>
              <w:rPr>
                <w:rFonts w:ascii="Times New Roman"/>
                <w:sz w:val="18"/>
              </w:rPr>
            </w:pPr>
          </w:p>
        </w:tc>
        <w:tc>
          <w:tcPr>
            <w:tcW w:w="5838" w:type="dxa"/>
          </w:tcPr>
          <w:p>
            <w:pPr>
              <w:pStyle w:val="TableParagraph"/>
              <w:spacing w:line="232" w:lineRule="exact"/>
              <w:ind w:left="106"/>
              <w:rPr>
                <w:sz w:val="22"/>
              </w:rPr>
            </w:pPr>
            <w:r>
              <w:rPr>
                <w:sz w:val="22"/>
              </w:rPr>
              <w:t>Servicios Personales</w:t>
            </w:r>
          </w:p>
        </w:tc>
        <w:tc>
          <w:tcPr>
            <w:tcW w:w="2310" w:type="dxa"/>
          </w:tcPr>
          <w:p>
            <w:pPr>
              <w:pStyle w:val="TableParagraph"/>
              <w:spacing w:line="232" w:lineRule="exact"/>
              <w:ind w:right="77"/>
              <w:jc w:val="right"/>
              <w:rPr>
                <w:sz w:val="22"/>
              </w:rPr>
            </w:pPr>
            <w:r>
              <w:rPr>
                <w:sz w:val="22"/>
              </w:rPr>
              <w:t>4´746,824,059.00</w:t>
            </w:r>
          </w:p>
        </w:tc>
      </w:tr>
      <w:tr>
        <w:trPr>
          <w:trHeight w:val="253" w:hRule="atLeast"/>
        </w:trPr>
        <w:tc>
          <w:tcPr>
            <w:tcW w:w="1506" w:type="dxa"/>
          </w:tcPr>
          <w:p>
            <w:pPr>
              <w:pStyle w:val="TableParagraph"/>
              <w:rPr>
                <w:rFonts w:ascii="Times New Roman"/>
                <w:sz w:val="18"/>
              </w:rPr>
            </w:pPr>
          </w:p>
        </w:tc>
        <w:tc>
          <w:tcPr>
            <w:tcW w:w="5838" w:type="dxa"/>
          </w:tcPr>
          <w:p>
            <w:pPr>
              <w:pStyle w:val="TableParagraph"/>
              <w:spacing w:line="233" w:lineRule="exact"/>
              <w:ind w:left="106"/>
              <w:rPr>
                <w:sz w:val="22"/>
              </w:rPr>
            </w:pPr>
            <w:r>
              <w:rPr>
                <w:sz w:val="22"/>
              </w:rPr>
              <w:t>Otros de Gasto Corriente</w:t>
            </w:r>
          </w:p>
        </w:tc>
        <w:tc>
          <w:tcPr>
            <w:tcW w:w="2310" w:type="dxa"/>
          </w:tcPr>
          <w:p>
            <w:pPr>
              <w:pStyle w:val="TableParagraph"/>
              <w:spacing w:line="233" w:lineRule="exact"/>
              <w:ind w:right="76"/>
              <w:jc w:val="right"/>
              <w:rPr>
                <w:sz w:val="22"/>
              </w:rPr>
            </w:pPr>
            <w:r>
              <w:rPr>
                <w:sz w:val="22"/>
              </w:rPr>
              <w:t>219,186,430.00</w:t>
            </w:r>
          </w:p>
        </w:tc>
      </w:tr>
      <w:tr>
        <w:trPr>
          <w:trHeight w:val="253" w:hRule="atLeast"/>
        </w:trPr>
        <w:tc>
          <w:tcPr>
            <w:tcW w:w="1506" w:type="dxa"/>
          </w:tcPr>
          <w:p>
            <w:pPr>
              <w:pStyle w:val="TableParagraph"/>
              <w:rPr>
                <w:rFonts w:ascii="Times New Roman"/>
                <w:sz w:val="18"/>
              </w:rPr>
            </w:pPr>
          </w:p>
        </w:tc>
        <w:tc>
          <w:tcPr>
            <w:tcW w:w="5838" w:type="dxa"/>
          </w:tcPr>
          <w:p>
            <w:pPr>
              <w:pStyle w:val="TableParagraph"/>
              <w:spacing w:line="233" w:lineRule="exact"/>
              <w:ind w:left="106"/>
              <w:rPr>
                <w:sz w:val="22"/>
              </w:rPr>
            </w:pPr>
            <w:r>
              <w:rPr>
                <w:sz w:val="22"/>
              </w:rPr>
              <w:t>Gastos de Operación</w:t>
            </w:r>
          </w:p>
        </w:tc>
        <w:tc>
          <w:tcPr>
            <w:tcW w:w="2310" w:type="dxa"/>
          </w:tcPr>
          <w:p>
            <w:pPr>
              <w:pStyle w:val="TableParagraph"/>
              <w:spacing w:line="233" w:lineRule="exact"/>
              <w:ind w:right="76"/>
              <w:jc w:val="right"/>
              <w:rPr>
                <w:sz w:val="22"/>
              </w:rPr>
            </w:pPr>
            <w:r>
              <w:rPr>
                <w:sz w:val="22"/>
              </w:rPr>
              <w:t>134,931,327.00</w:t>
            </w:r>
          </w:p>
        </w:tc>
      </w:tr>
      <w:tr>
        <w:trPr>
          <w:trHeight w:val="505" w:hRule="atLeast"/>
        </w:trPr>
        <w:tc>
          <w:tcPr>
            <w:tcW w:w="1506" w:type="dxa"/>
          </w:tcPr>
          <w:p>
            <w:pPr>
              <w:pStyle w:val="TableParagraph"/>
              <w:spacing w:line="241" w:lineRule="exact"/>
              <w:ind w:right="104"/>
              <w:jc w:val="right"/>
              <w:rPr>
                <w:b/>
                <w:sz w:val="22"/>
              </w:rPr>
            </w:pPr>
            <w:r>
              <w:rPr>
                <w:b/>
                <w:sz w:val="22"/>
              </w:rPr>
              <w:t>8.2.2</w:t>
            </w:r>
          </w:p>
        </w:tc>
        <w:tc>
          <w:tcPr>
            <w:tcW w:w="5838" w:type="dxa"/>
          </w:tcPr>
          <w:p>
            <w:pPr>
              <w:pStyle w:val="TableParagraph"/>
              <w:tabs>
                <w:tab w:pos="1759" w:val="left" w:leader="none"/>
              </w:tabs>
              <w:ind w:left="106" w:right="1190"/>
              <w:rPr>
                <w:b/>
                <w:sz w:val="22"/>
              </w:rPr>
            </w:pPr>
            <w:r>
              <w:rPr>
                <w:b/>
                <w:sz w:val="22"/>
              </w:rPr>
              <w:t>FONDO II.- Fondo de Aportaciones para los Servicios</w:t>
              <w:tab/>
              <w:t>de Salud</w:t>
            </w:r>
            <w:r>
              <w:rPr>
                <w:b/>
                <w:spacing w:val="-5"/>
                <w:sz w:val="22"/>
              </w:rPr>
              <w:t> </w:t>
            </w:r>
            <w:r>
              <w:rPr>
                <w:b/>
                <w:sz w:val="22"/>
              </w:rPr>
              <w:t>(FASSA)</w:t>
            </w:r>
          </w:p>
        </w:tc>
        <w:tc>
          <w:tcPr>
            <w:tcW w:w="2310" w:type="dxa"/>
          </w:tcPr>
          <w:p>
            <w:pPr>
              <w:pStyle w:val="TableParagraph"/>
              <w:spacing w:line="241" w:lineRule="exact"/>
              <w:ind w:right="77"/>
              <w:jc w:val="right"/>
              <w:rPr>
                <w:b/>
                <w:sz w:val="22"/>
              </w:rPr>
            </w:pPr>
            <w:r>
              <w:rPr>
                <w:b/>
                <w:sz w:val="22"/>
              </w:rPr>
              <w:t>1´665,662,911.00</w:t>
            </w:r>
          </w:p>
        </w:tc>
      </w:tr>
      <w:tr>
        <w:trPr>
          <w:trHeight w:val="505" w:hRule="atLeast"/>
        </w:trPr>
        <w:tc>
          <w:tcPr>
            <w:tcW w:w="1506" w:type="dxa"/>
          </w:tcPr>
          <w:p>
            <w:pPr>
              <w:pStyle w:val="TableParagraph"/>
              <w:spacing w:line="239" w:lineRule="exact"/>
              <w:ind w:right="104"/>
              <w:jc w:val="right"/>
              <w:rPr>
                <w:b/>
                <w:sz w:val="22"/>
              </w:rPr>
            </w:pPr>
            <w:r>
              <w:rPr>
                <w:b/>
                <w:sz w:val="22"/>
              </w:rPr>
              <w:t>8.2.3</w:t>
            </w:r>
          </w:p>
        </w:tc>
        <w:tc>
          <w:tcPr>
            <w:tcW w:w="5838" w:type="dxa"/>
          </w:tcPr>
          <w:p>
            <w:pPr>
              <w:pStyle w:val="TableParagraph"/>
              <w:spacing w:line="239" w:lineRule="exact"/>
              <w:ind w:left="106"/>
              <w:rPr>
                <w:b/>
                <w:sz w:val="22"/>
              </w:rPr>
            </w:pPr>
            <w:r>
              <w:rPr>
                <w:b/>
                <w:sz w:val="22"/>
              </w:rPr>
              <w:t>FONDO III.- Fondo de Aportaciones para la</w:t>
            </w:r>
          </w:p>
          <w:p>
            <w:pPr>
              <w:pStyle w:val="TableParagraph"/>
              <w:spacing w:line="245" w:lineRule="exact" w:before="1"/>
              <w:ind w:left="106"/>
              <w:rPr>
                <w:b/>
                <w:sz w:val="22"/>
              </w:rPr>
            </w:pPr>
            <w:r>
              <w:rPr>
                <w:b/>
                <w:sz w:val="22"/>
              </w:rPr>
              <w:t>Infraestructura Social (FAIS)</w:t>
            </w:r>
          </w:p>
        </w:tc>
        <w:tc>
          <w:tcPr>
            <w:tcW w:w="2310" w:type="dxa"/>
          </w:tcPr>
          <w:p>
            <w:pPr>
              <w:pStyle w:val="TableParagraph"/>
              <w:spacing w:line="239" w:lineRule="exact"/>
              <w:ind w:right="76"/>
              <w:jc w:val="right"/>
              <w:rPr>
                <w:b/>
                <w:sz w:val="22"/>
              </w:rPr>
            </w:pPr>
            <w:r>
              <w:rPr>
                <w:b/>
                <w:sz w:val="22"/>
              </w:rPr>
              <w:t>732,537,398.00</w:t>
            </w:r>
          </w:p>
        </w:tc>
      </w:tr>
      <w:tr>
        <w:trPr>
          <w:trHeight w:val="253" w:hRule="atLeast"/>
        </w:trPr>
        <w:tc>
          <w:tcPr>
            <w:tcW w:w="1506" w:type="dxa"/>
          </w:tcPr>
          <w:p>
            <w:pPr>
              <w:pStyle w:val="TableParagraph"/>
              <w:rPr>
                <w:rFonts w:ascii="Times New Roman"/>
                <w:sz w:val="18"/>
              </w:rPr>
            </w:pPr>
          </w:p>
        </w:tc>
        <w:tc>
          <w:tcPr>
            <w:tcW w:w="5838" w:type="dxa"/>
          </w:tcPr>
          <w:p>
            <w:pPr>
              <w:pStyle w:val="TableParagraph"/>
              <w:spacing w:line="233" w:lineRule="exact"/>
              <w:ind w:left="106"/>
              <w:rPr>
                <w:sz w:val="22"/>
              </w:rPr>
            </w:pPr>
            <w:r>
              <w:rPr>
                <w:sz w:val="22"/>
              </w:rPr>
              <w:t>Infraestructura Social Municipal</w:t>
            </w:r>
          </w:p>
        </w:tc>
        <w:tc>
          <w:tcPr>
            <w:tcW w:w="2310" w:type="dxa"/>
          </w:tcPr>
          <w:p>
            <w:pPr>
              <w:pStyle w:val="TableParagraph"/>
              <w:spacing w:line="233" w:lineRule="exact"/>
              <w:ind w:right="76"/>
              <w:jc w:val="right"/>
              <w:rPr>
                <w:sz w:val="22"/>
              </w:rPr>
            </w:pPr>
            <w:r>
              <w:rPr>
                <w:sz w:val="22"/>
              </w:rPr>
              <w:t>643,743,232.00</w:t>
            </w:r>
          </w:p>
        </w:tc>
      </w:tr>
      <w:tr>
        <w:trPr>
          <w:trHeight w:val="253" w:hRule="atLeast"/>
        </w:trPr>
        <w:tc>
          <w:tcPr>
            <w:tcW w:w="1506" w:type="dxa"/>
          </w:tcPr>
          <w:p>
            <w:pPr>
              <w:pStyle w:val="TableParagraph"/>
              <w:rPr>
                <w:rFonts w:ascii="Times New Roman"/>
                <w:sz w:val="18"/>
              </w:rPr>
            </w:pPr>
          </w:p>
        </w:tc>
        <w:tc>
          <w:tcPr>
            <w:tcW w:w="5838" w:type="dxa"/>
          </w:tcPr>
          <w:p>
            <w:pPr>
              <w:pStyle w:val="TableParagraph"/>
              <w:spacing w:line="233" w:lineRule="exact"/>
              <w:ind w:left="106"/>
              <w:rPr>
                <w:sz w:val="22"/>
              </w:rPr>
            </w:pPr>
            <w:r>
              <w:rPr>
                <w:sz w:val="22"/>
              </w:rPr>
              <w:t>Infraestructura Social Estatal</w:t>
            </w:r>
          </w:p>
        </w:tc>
        <w:tc>
          <w:tcPr>
            <w:tcW w:w="2310" w:type="dxa"/>
          </w:tcPr>
          <w:p>
            <w:pPr>
              <w:pStyle w:val="TableParagraph"/>
              <w:spacing w:line="233" w:lineRule="exact"/>
              <w:ind w:right="76"/>
              <w:jc w:val="right"/>
              <w:rPr>
                <w:sz w:val="22"/>
              </w:rPr>
            </w:pPr>
            <w:r>
              <w:rPr>
                <w:sz w:val="22"/>
              </w:rPr>
              <w:t>88,794,166.00</w:t>
            </w:r>
          </w:p>
        </w:tc>
      </w:tr>
      <w:tr>
        <w:trPr>
          <w:trHeight w:val="506" w:hRule="atLeast"/>
        </w:trPr>
        <w:tc>
          <w:tcPr>
            <w:tcW w:w="1506" w:type="dxa"/>
          </w:tcPr>
          <w:p>
            <w:pPr>
              <w:pStyle w:val="TableParagraph"/>
              <w:spacing w:line="240" w:lineRule="exact"/>
              <w:ind w:right="104"/>
              <w:jc w:val="right"/>
              <w:rPr>
                <w:b/>
                <w:sz w:val="22"/>
              </w:rPr>
            </w:pPr>
            <w:r>
              <w:rPr>
                <w:b/>
                <w:sz w:val="22"/>
              </w:rPr>
              <w:t>8.2.4</w:t>
            </w:r>
          </w:p>
        </w:tc>
        <w:tc>
          <w:tcPr>
            <w:tcW w:w="5838" w:type="dxa"/>
          </w:tcPr>
          <w:p>
            <w:pPr>
              <w:pStyle w:val="TableParagraph"/>
              <w:spacing w:line="240" w:lineRule="exact"/>
              <w:ind w:left="106"/>
              <w:rPr>
                <w:b/>
                <w:sz w:val="22"/>
              </w:rPr>
            </w:pPr>
            <w:r>
              <w:rPr>
                <w:b/>
                <w:sz w:val="22"/>
              </w:rPr>
              <w:t>FONDO IV.- Fondo de Aportaciones para el</w:t>
            </w:r>
          </w:p>
          <w:p>
            <w:pPr>
              <w:pStyle w:val="TableParagraph"/>
              <w:spacing w:line="245" w:lineRule="exact" w:before="1"/>
              <w:ind w:left="106"/>
              <w:rPr>
                <w:b/>
                <w:sz w:val="22"/>
              </w:rPr>
            </w:pPr>
            <w:r>
              <w:rPr>
                <w:b/>
                <w:sz w:val="22"/>
              </w:rPr>
              <w:t>Fortalecimiento de los Municipios (FORTAMUN)</w:t>
            </w:r>
          </w:p>
        </w:tc>
        <w:tc>
          <w:tcPr>
            <w:tcW w:w="2310" w:type="dxa"/>
          </w:tcPr>
          <w:p>
            <w:pPr>
              <w:pStyle w:val="TableParagraph"/>
              <w:spacing w:line="240" w:lineRule="exact"/>
              <w:ind w:right="76"/>
              <w:jc w:val="right"/>
              <w:rPr>
                <w:b/>
                <w:sz w:val="22"/>
              </w:rPr>
            </w:pPr>
            <w:r>
              <w:rPr>
                <w:b/>
                <w:sz w:val="22"/>
              </w:rPr>
              <w:t>753,812,571.00</w:t>
            </w:r>
          </w:p>
        </w:tc>
      </w:tr>
      <w:tr>
        <w:trPr>
          <w:trHeight w:val="505" w:hRule="atLeast"/>
        </w:trPr>
        <w:tc>
          <w:tcPr>
            <w:tcW w:w="1506" w:type="dxa"/>
          </w:tcPr>
          <w:p>
            <w:pPr>
              <w:pStyle w:val="TableParagraph"/>
              <w:spacing w:line="240" w:lineRule="exact"/>
              <w:ind w:right="104"/>
              <w:jc w:val="right"/>
              <w:rPr>
                <w:b/>
                <w:sz w:val="22"/>
              </w:rPr>
            </w:pPr>
            <w:r>
              <w:rPr>
                <w:b/>
                <w:sz w:val="22"/>
              </w:rPr>
              <w:t>8.2.5</w:t>
            </w:r>
          </w:p>
        </w:tc>
        <w:tc>
          <w:tcPr>
            <w:tcW w:w="5838" w:type="dxa"/>
          </w:tcPr>
          <w:p>
            <w:pPr>
              <w:pStyle w:val="TableParagraph"/>
              <w:ind w:left="106" w:right="1043"/>
              <w:rPr>
                <w:b/>
                <w:sz w:val="22"/>
              </w:rPr>
            </w:pPr>
            <w:r>
              <w:rPr>
                <w:b/>
                <w:sz w:val="22"/>
              </w:rPr>
              <w:t>FONDO V.- Fondo de Aportaciones Múltiples (FAM)</w:t>
            </w:r>
          </w:p>
        </w:tc>
        <w:tc>
          <w:tcPr>
            <w:tcW w:w="2310" w:type="dxa"/>
          </w:tcPr>
          <w:p>
            <w:pPr>
              <w:pStyle w:val="TableParagraph"/>
              <w:spacing w:line="240" w:lineRule="exact"/>
              <w:ind w:right="76"/>
              <w:jc w:val="right"/>
              <w:rPr>
                <w:b/>
                <w:sz w:val="22"/>
              </w:rPr>
            </w:pPr>
            <w:r>
              <w:rPr>
                <w:b/>
                <w:sz w:val="22"/>
              </w:rPr>
              <w:t>410,288,768.00</w:t>
            </w:r>
          </w:p>
        </w:tc>
      </w:tr>
      <w:tr>
        <w:trPr>
          <w:trHeight w:val="252" w:hRule="atLeast"/>
        </w:trPr>
        <w:tc>
          <w:tcPr>
            <w:tcW w:w="1506" w:type="dxa"/>
          </w:tcPr>
          <w:p>
            <w:pPr>
              <w:pStyle w:val="TableParagraph"/>
              <w:rPr>
                <w:rFonts w:ascii="Times New Roman"/>
                <w:sz w:val="18"/>
              </w:rPr>
            </w:pPr>
          </w:p>
        </w:tc>
        <w:tc>
          <w:tcPr>
            <w:tcW w:w="5838" w:type="dxa"/>
          </w:tcPr>
          <w:p>
            <w:pPr>
              <w:pStyle w:val="TableParagraph"/>
              <w:spacing w:line="232" w:lineRule="exact"/>
              <w:ind w:left="106"/>
              <w:rPr>
                <w:sz w:val="22"/>
              </w:rPr>
            </w:pPr>
            <w:r>
              <w:rPr>
                <w:sz w:val="22"/>
              </w:rPr>
              <w:t>Asistencia Social</w:t>
            </w:r>
          </w:p>
        </w:tc>
        <w:tc>
          <w:tcPr>
            <w:tcW w:w="2310" w:type="dxa"/>
          </w:tcPr>
          <w:p>
            <w:pPr>
              <w:pStyle w:val="TableParagraph"/>
              <w:spacing w:line="232" w:lineRule="exact"/>
              <w:ind w:right="76"/>
              <w:jc w:val="right"/>
              <w:rPr>
                <w:sz w:val="22"/>
              </w:rPr>
            </w:pPr>
            <w:r>
              <w:rPr>
                <w:sz w:val="22"/>
              </w:rPr>
              <w:t>104,563,472.00</w:t>
            </w:r>
          </w:p>
        </w:tc>
      </w:tr>
      <w:tr>
        <w:trPr>
          <w:trHeight w:val="253" w:hRule="atLeast"/>
        </w:trPr>
        <w:tc>
          <w:tcPr>
            <w:tcW w:w="1506" w:type="dxa"/>
          </w:tcPr>
          <w:p>
            <w:pPr>
              <w:pStyle w:val="TableParagraph"/>
              <w:rPr>
                <w:rFonts w:ascii="Times New Roman"/>
                <w:sz w:val="18"/>
              </w:rPr>
            </w:pPr>
          </w:p>
        </w:tc>
        <w:tc>
          <w:tcPr>
            <w:tcW w:w="5838" w:type="dxa"/>
          </w:tcPr>
          <w:p>
            <w:pPr>
              <w:pStyle w:val="TableParagraph"/>
              <w:spacing w:line="233" w:lineRule="exact"/>
              <w:ind w:left="106"/>
              <w:rPr>
                <w:sz w:val="22"/>
              </w:rPr>
            </w:pPr>
            <w:r>
              <w:rPr>
                <w:sz w:val="22"/>
              </w:rPr>
              <w:t>Infraestructura Educativa Básica</w:t>
            </w:r>
          </w:p>
        </w:tc>
        <w:tc>
          <w:tcPr>
            <w:tcW w:w="2310" w:type="dxa"/>
          </w:tcPr>
          <w:p>
            <w:pPr>
              <w:pStyle w:val="TableParagraph"/>
              <w:spacing w:line="233" w:lineRule="exact"/>
              <w:ind w:right="76"/>
              <w:jc w:val="right"/>
              <w:rPr>
                <w:sz w:val="22"/>
              </w:rPr>
            </w:pPr>
            <w:r>
              <w:rPr>
                <w:sz w:val="22"/>
              </w:rPr>
              <w:t>218,886,360.00</w:t>
            </w:r>
          </w:p>
        </w:tc>
      </w:tr>
      <w:tr>
        <w:trPr>
          <w:trHeight w:val="253" w:hRule="atLeast"/>
        </w:trPr>
        <w:tc>
          <w:tcPr>
            <w:tcW w:w="1506" w:type="dxa"/>
          </w:tcPr>
          <w:p>
            <w:pPr>
              <w:pStyle w:val="TableParagraph"/>
              <w:rPr>
                <w:rFonts w:ascii="Times New Roman"/>
                <w:sz w:val="18"/>
              </w:rPr>
            </w:pPr>
          </w:p>
        </w:tc>
        <w:tc>
          <w:tcPr>
            <w:tcW w:w="5838" w:type="dxa"/>
          </w:tcPr>
          <w:p>
            <w:pPr>
              <w:pStyle w:val="TableParagraph"/>
              <w:spacing w:line="233" w:lineRule="exact"/>
              <w:ind w:left="106"/>
              <w:rPr>
                <w:sz w:val="22"/>
              </w:rPr>
            </w:pPr>
            <w:r>
              <w:rPr>
                <w:sz w:val="22"/>
              </w:rPr>
              <w:t>Infraestructura Educativa Media Superior</w:t>
            </w:r>
          </w:p>
        </w:tc>
        <w:tc>
          <w:tcPr>
            <w:tcW w:w="2310" w:type="dxa"/>
          </w:tcPr>
          <w:p>
            <w:pPr>
              <w:pStyle w:val="TableParagraph"/>
              <w:spacing w:line="233" w:lineRule="exact"/>
              <w:ind w:right="76"/>
              <w:jc w:val="right"/>
              <w:rPr>
                <w:sz w:val="22"/>
              </w:rPr>
            </w:pPr>
            <w:r>
              <w:rPr>
                <w:sz w:val="22"/>
              </w:rPr>
              <w:t>5,903,256.00</w:t>
            </w:r>
          </w:p>
        </w:tc>
      </w:tr>
      <w:tr>
        <w:trPr>
          <w:trHeight w:val="252" w:hRule="atLeast"/>
        </w:trPr>
        <w:tc>
          <w:tcPr>
            <w:tcW w:w="1506" w:type="dxa"/>
          </w:tcPr>
          <w:p>
            <w:pPr>
              <w:pStyle w:val="TableParagraph"/>
              <w:rPr>
                <w:rFonts w:ascii="Times New Roman"/>
                <w:sz w:val="18"/>
              </w:rPr>
            </w:pPr>
          </w:p>
        </w:tc>
        <w:tc>
          <w:tcPr>
            <w:tcW w:w="5838" w:type="dxa"/>
          </w:tcPr>
          <w:p>
            <w:pPr>
              <w:pStyle w:val="TableParagraph"/>
              <w:spacing w:line="232" w:lineRule="exact"/>
              <w:ind w:left="106"/>
              <w:rPr>
                <w:sz w:val="22"/>
              </w:rPr>
            </w:pPr>
            <w:r>
              <w:rPr>
                <w:sz w:val="22"/>
              </w:rPr>
              <w:t>Infraestructura Educativa Superior</w:t>
            </w:r>
          </w:p>
        </w:tc>
        <w:tc>
          <w:tcPr>
            <w:tcW w:w="2310" w:type="dxa"/>
          </w:tcPr>
          <w:p>
            <w:pPr>
              <w:pStyle w:val="TableParagraph"/>
              <w:spacing w:line="232" w:lineRule="exact"/>
              <w:ind w:right="76"/>
              <w:jc w:val="right"/>
              <w:rPr>
                <w:sz w:val="22"/>
              </w:rPr>
            </w:pPr>
            <w:r>
              <w:rPr>
                <w:sz w:val="22"/>
              </w:rPr>
              <w:t>80,935,680.00</w:t>
            </w:r>
          </w:p>
        </w:tc>
      </w:tr>
      <w:tr>
        <w:trPr>
          <w:trHeight w:val="507" w:hRule="atLeast"/>
        </w:trPr>
        <w:tc>
          <w:tcPr>
            <w:tcW w:w="1506" w:type="dxa"/>
          </w:tcPr>
          <w:p>
            <w:pPr>
              <w:pStyle w:val="TableParagraph"/>
              <w:spacing w:line="240" w:lineRule="exact"/>
              <w:ind w:right="104"/>
              <w:jc w:val="right"/>
              <w:rPr>
                <w:b/>
                <w:sz w:val="22"/>
              </w:rPr>
            </w:pPr>
            <w:r>
              <w:rPr>
                <w:b/>
                <w:sz w:val="22"/>
              </w:rPr>
              <w:t>8.2.6</w:t>
            </w:r>
          </w:p>
        </w:tc>
        <w:tc>
          <w:tcPr>
            <w:tcW w:w="5838" w:type="dxa"/>
          </w:tcPr>
          <w:p>
            <w:pPr>
              <w:pStyle w:val="TableParagraph"/>
              <w:spacing w:line="240" w:lineRule="exact"/>
              <w:ind w:left="106"/>
              <w:rPr>
                <w:b/>
                <w:sz w:val="22"/>
              </w:rPr>
            </w:pPr>
            <w:r>
              <w:rPr>
                <w:b/>
                <w:sz w:val="22"/>
              </w:rPr>
              <w:t>FONDO VI.- Fondo de Aportaciones para</w:t>
            </w:r>
          </w:p>
          <w:p>
            <w:pPr>
              <w:pStyle w:val="TableParagraph"/>
              <w:tabs>
                <w:tab w:pos="1526" w:val="left" w:leader="none"/>
              </w:tabs>
              <w:spacing w:line="245" w:lineRule="exact" w:before="2"/>
              <w:ind w:left="106"/>
              <w:rPr>
                <w:b/>
                <w:sz w:val="22"/>
              </w:rPr>
            </w:pPr>
            <w:r>
              <w:rPr>
                <w:b/>
                <w:sz w:val="22"/>
              </w:rPr>
              <w:t>Educación</w:t>
              <w:tab/>
              <w:t>Tecnológica y de Adultos</w:t>
            </w:r>
            <w:r>
              <w:rPr>
                <w:b/>
                <w:spacing w:val="-8"/>
                <w:sz w:val="22"/>
              </w:rPr>
              <w:t> </w:t>
            </w:r>
            <w:r>
              <w:rPr>
                <w:b/>
                <w:sz w:val="22"/>
              </w:rPr>
              <w:t>(FAETA)</w:t>
            </w:r>
          </w:p>
        </w:tc>
        <w:tc>
          <w:tcPr>
            <w:tcW w:w="2310" w:type="dxa"/>
          </w:tcPr>
          <w:p>
            <w:pPr>
              <w:pStyle w:val="TableParagraph"/>
              <w:spacing w:line="240" w:lineRule="exact"/>
              <w:ind w:right="76"/>
              <w:jc w:val="right"/>
              <w:rPr>
                <w:b/>
                <w:sz w:val="22"/>
              </w:rPr>
            </w:pPr>
            <w:r>
              <w:rPr>
                <w:b/>
                <w:sz w:val="22"/>
              </w:rPr>
              <w:t>104,610,420.00</w:t>
            </w:r>
          </w:p>
        </w:tc>
      </w:tr>
      <w:tr>
        <w:trPr>
          <w:trHeight w:val="253" w:hRule="atLeast"/>
        </w:trPr>
        <w:tc>
          <w:tcPr>
            <w:tcW w:w="1506" w:type="dxa"/>
          </w:tcPr>
          <w:p>
            <w:pPr>
              <w:pStyle w:val="TableParagraph"/>
              <w:rPr>
                <w:rFonts w:ascii="Times New Roman"/>
                <w:sz w:val="18"/>
              </w:rPr>
            </w:pPr>
          </w:p>
        </w:tc>
        <w:tc>
          <w:tcPr>
            <w:tcW w:w="5838" w:type="dxa"/>
          </w:tcPr>
          <w:p>
            <w:pPr>
              <w:pStyle w:val="TableParagraph"/>
              <w:spacing w:line="233" w:lineRule="exact"/>
              <w:ind w:left="106"/>
              <w:rPr>
                <w:sz w:val="22"/>
              </w:rPr>
            </w:pPr>
            <w:r>
              <w:rPr>
                <w:sz w:val="22"/>
              </w:rPr>
              <w:t>Educación Tecnológica</w:t>
            </w:r>
          </w:p>
        </w:tc>
        <w:tc>
          <w:tcPr>
            <w:tcW w:w="2310" w:type="dxa"/>
          </w:tcPr>
          <w:p>
            <w:pPr>
              <w:pStyle w:val="TableParagraph"/>
              <w:spacing w:line="233" w:lineRule="exact"/>
              <w:ind w:right="76"/>
              <w:jc w:val="right"/>
              <w:rPr>
                <w:sz w:val="22"/>
              </w:rPr>
            </w:pPr>
            <w:r>
              <w:rPr>
                <w:sz w:val="22"/>
              </w:rPr>
              <w:t>52,397,095.00</w:t>
            </w:r>
          </w:p>
        </w:tc>
      </w:tr>
      <w:tr>
        <w:trPr>
          <w:trHeight w:val="253" w:hRule="atLeast"/>
        </w:trPr>
        <w:tc>
          <w:tcPr>
            <w:tcW w:w="1506" w:type="dxa"/>
          </w:tcPr>
          <w:p>
            <w:pPr>
              <w:pStyle w:val="TableParagraph"/>
              <w:rPr>
                <w:rFonts w:ascii="Times New Roman"/>
                <w:sz w:val="18"/>
              </w:rPr>
            </w:pPr>
          </w:p>
        </w:tc>
        <w:tc>
          <w:tcPr>
            <w:tcW w:w="5838" w:type="dxa"/>
          </w:tcPr>
          <w:p>
            <w:pPr>
              <w:pStyle w:val="TableParagraph"/>
              <w:spacing w:line="233" w:lineRule="exact"/>
              <w:ind w:left="106"/>
              <w:rPr>
                <w:sz w:val="22"/>
              </w:rPr>
            </w:pPr>
            <w:r>
              <w:rPr>
                <w:sz w:val="22"/>
              </w:rPr>
              <w:t>Educación de Adultos</w:t>
            </w:r>
          </w:p>
        </w:tc>
        <w:tc>
          <w:tcPr>
            <w:tcW w:w="2310" w:type="dxa"/>
          </w:tcPr>
          <w:p>
            <w:pPr>
              <w:pStyle w:val="TableParagraph"/>
              <w:spacing w:line="233" w:lineRule="exact"/>
              <w:ind w:right="76"/>
              <w:jc w:val="right"/>
              <w:rPr>
                <w:sz w:val="22"/>
              </w:rPr>
            </w:pPr>
            <w:r>
              <w:rPr>
                <w:sz w:val="22"/>
              </w:rPr>
              <w:t>52,213,325.00</w:t>
            </w:r>
          </w:p>
        </w:tc>
      </w:tr>
      <w:tr>
        <w:trPr>
          <w:trHeight w:val="505" w:hRule="atLeast"/>
        </w:trPr>
        <w:tc>
          <w:tcPr>
            <w:tcW w:w="1506" w:type="dxa"/>
          </w:tcPr>
          <w:p>
            <w:pPr>
              <w:pStyle w:val="TableParagraph"/>
              <w:spacing w:line="240" w:lineRule="exact"/>
              <w:ind w:right="104"/>
              <w:jc w:val="right"/>
              <w:rPr>
                <w:b/>
                <w:sz w:val="22"/>
              </w:rPr>
            </w:pPr>
            <w:r>
              <w:rPr>
                <w:b/>
                <w:sz w:val="22"/>
              </w:rPr>
              <w:t>8.2.7</w:t>
            </w:r>
          </w:p>
        </w:tc>
        <w:tc>
          <w:tcPr>
            <w:tcW w:w="5838" w:type="dxa"/>
          </w:tcPr>
          <w:p>
            <w:pPr>
              <w:pStyle w:val="TableParagraph"/>
              <w:tabs>
                <w:tab w:pos="1855" w:val="left" w:leader="none"/>
              </w:tabs>
              <w:ind w:left="106" w:right="1178"/>
              <w:rPr>
                <w:b/>
                <w:sz w:val="22"/>
              </w:rPr>
            </w:pPr>
            <w:r>
              <w:rPr>
                <w:b/>
                <w:sz w:val="22"/>
              </w:rPr>
              <w:t>FONDO VII.- Fondo de Aportaciones para la Seguridad</w:t>
              <w:tab/>
              <w:t>Pública</w:t>
            </w:r>
            <w:r>
              <w:rPr>
                <w:b/>
                <w:spacing w:val="-1"/>
                <w:sz w:val="22"/>
              </w:rPr>
              <w:t> </w:t>
            </w:r>
            <w:r>
              <w:rPr>
                <w:b/>
                <w:sz w:val="22"/>
              </w:rPr>
              <w:t>(FASP)</w:t>
            </w:r>
          </w:p>
        </w:tc>
        <w:tc>
          <w:tcPr>
            <w:tcW w:w="2310" w:type="dxa"/>
          </w:tcPr>
          <w:p>
            <w:pPr>
              <w:pStyle w:val="TableParagraph"/>
              <w:spacing w:line="240" w:lineRule="exact"/>
              <w:ind w:right="76"/>
              <w:jc w:val="right"/>
              <w:rPr>
                <w:b/>
                <w:sz w:val="22"/>
              </w:rPr>
            </w:pPr>
            <w:r>
              <w:rPr>
                <w:b/>
                <w:sz w:val="22"/>
              </w:rPr>
              <w:t>131,108,662.00</w:t>
            </w:r>
          </w:p>
        </w:tc>
      </w:tr>
      <w:tr>
        <w:trPr>
          <w:trHeight w:val="758" w:hRule="atLeast"/>
        </w:trPr>
        <w:tc>
          <w:tcPr>
            <w:tcW w:w="1506" w:type="dxa"/>
          </w:tcPr>
          <w:p>
            <w:pPr>
              <w:pStyle w:val="TableParagraph"/>
              <w:spacing w:line="240" w:lineRule="exact"/>
              <w:ind w:right="104"/>
              <w:jc w:val="right"/>
              <w:rPr>
                <w:b/>
                <w:sz w:val="22"/>
              </w:rPr>
            </w:pPr>
            <w:r>
              <w:rPr>
                <w:b/>
                <w:sz w:val="22"/>
              </w:rPr>
              <w:t>8.2.8</w:t>
            </w:r>
          </w:p>
        </w:tc>
        <w:tc>
          <w:tcPr>
            <w:tcW w:w="5838" w:type="dxa"/>
          </w:tcPr>
          <w:p>
            <w:pPr>
              <w:pStyle w:val="TableParagraph"/>
              <w:ind w:left="106" w:right="992"/>
              <w:rPr>
                <w:b/>
                <w:sz w:val="22"/>
              </w:rPr>
            </w:pPr>
            <w:r>
              <w:rPr>
                <w:b/>
                <w:sz w:val="22"/>
              </w:rPr>
              <w:t>FONDO VIII.- Fondo de Aportaciones para el Fortalecimiento de las Entidades Federativas (FAFEF)</w:t>
            </w:r>
          </w:p>
        </w:tc>
        <w:tc>
          <w:tcPr>
            <w:tcW w:w="2310" w:type="dxa"/>
          </w:tcPr>
          <w:p>
            <w:pPr>
              <w:pStyle w:val="TableParagraph"/>
              <w:spacing w:line="240" w:lineRule="exact"/>
              <w:ind w:right="76"/>
              <w:jc w:val="right"/>
              <w:rPr>
                <w:b/>
                <w:sz w:val="22"/>
              </w:rPr>
            </w:pPr>
            <w:r>
              <w:rPr>
                <w:b/>
                <w:sz w:val="22"/>
              </w:rPr>
              <w:t>481,538,397.00</w:t>
            </w:r>
          </w:p>
        </w:tc>
      </w:tr>
      <w:tr>
        <w:trPr>
          <w:trHeight w:val="251" w:hRule="atLeast"/>
        </w:trPr>
        <w:tc>
          <w:tcPr>
            <w:tcW w:w="1506" w:type="dxa"/>
          </w:tcPr>
          <w:p>
            <w:pPr>
              <w:pStyle w:val="TableParagraph"/>
              <w:spacing w:line="232" w:lineRule="exact"/>
              <w:ind w:left="148"/>
              <w:rPr>
                <w:b/>
                <w:sz w:val="22"/>
              </w:rPr>
            </w:pPr>
            <w:r>
              <w:rPr>
                <w:b/>
                <w:sz w:val="22"/>
              </w:rPr>
              <w:t>8.3</w:t>
            </w:r>
          </w:p>
        </w:tc>
        <w:tc>
          <w:tcPr>
            <w:tcW w:w="5838" w:type="dxa"/>
          </w:tcPr>
          <w:p>
            <w:pPr>
              <w:pStyle w:val="TableParagraph"/>
              <w:spacing w:line="232" w:lineRule="exact"/>
              <w:ind w:left="106"/>
              <w:rPr>
                <w:b/>
                <w:sz w:val="22"/>
              </w:rPr>
            </w:pPr>
            <w:r>
              <w:rPr>
                <w:b/>
                <w:sz w:val="22"/>
              </w:rPr>
              <w:t>Convenios</w:t>
            </w:r>
          </w:p>
        </w:tc>
        <w:tc>
          <w:tcPr>
            <w:tcW w:w="2310" w:type="dxa"/>
          </w:tcPr>
          <w:p>
            <w:pPr>
              <w:pStyle w:val="TableParagraph"/>
              <w:spacing w:line="232" w:lineRule="exact"/>
              <w:ind w:right="77"/>
              <w:jc w:val="right"/>
              <w:rPr>
                <w:b/>
                <w:sz w:val="22"/>
              </w:rPr>
            </w:pPr>
            <w:r>
              <w:rPr>
                <w:b/>
                <w:sz w:val="22"/>
              </w:rPr>
              <w:t>2´559,219,435.00</w:t>
            </w:r>
          </w:p>
        </w:tc>
      </w:tr>
      <w:tr>
        <w:trPr>
          <w:trHeight w:val="253" w:hRule="atLeast"/>
        </w:trPr>
        <w:tc>
          <w:tcPr>
            <w:tcW w:w="1506" w:type="dxa"/>
          </w:tcPr>
          <w:p>
            <w:pPr>
              <w:pStyle w:val="TableParagraph"/>
              <w:rPr>
                <w:rFonts w:ascii="Times New Roman"/>
                <w:sz w:val="18"/>
              </w:rPr>
            </w:pPr>
          </w:p>
        </w:tc>
        <w:tc>
          <w:tcPr>
            <w:tcW w:w="5838" w:type="dxa"/>
          </w:tcPr>
          <w:p>
            <w:pPr>
              <w:pStyle w:val="TableParagraph"/>
              <w:spacing w:line="233" w:lineRule="exact"/>
              <w:ind w:left="106"/>
              <w:rPr>
                <w:sz w:val="22"/>
              </w:rPr>
            </w:pPr>
            <w:r>
              <w:rPr>
                <w:sz w:val="22"/>
              </w:rPr>
              <w:t>Recurso de la Universidad Autónoma de Nayarit</w:t>
            </w:r>
          </w:p>
        </w:tc>
        <w:tc>
          <w:tcPr>
            <w:tcW w:w="2310" w:type="dxa"/>
          </w:tcPr>
          <w:p>
            <w:pPr>
              <w:pStyle w:val="TableParagraph"/>
              <w:spacing w:line="233" w:lineRule="exact"/>
              <w:ind w:right="77"/>
              <w:jc w:val="right"/>
              <w:rPr>
                <w:sz w:val="22"/>
              </w:rPr>
            </w:pPr>
            <w:r>
              <w:rPr>
                <w:sz w:val="22"/>
              </w:rPr>
              <w:t>1´441,345,761.00</w:t>
            </w:r>
          </w:p>
        </w:tc>
      </w:tr>
      <w:tr>
        <w:trPr>
          <w:trHeight w:val="253" w:hRule="atLeast"/>
        </w:trPr>
        <w:tc>
          <w:tcPr>
            <w:tcW w:w="1506" w:type="dxa"/>
          </w:tcPr>
          <w:p>
            <w:pPr>
              <w:pStyle w:val="TableParagraph"/>
              <w:rPr>
                <w:rFonts w:ascii="Times New Roman"/>
                <w:sz w:val="18"/>
              </w:rPr>
            </w:pPr>
          </w:p>
        </w:tc>
        <w:tc>
          <w:tcPr>
            <w:tcW w:w="5838" w:type="dxa"/>
          </w:tcPr>
          <w:p>
            <w:pPr>
              <w:pStyle w:val="TableParagraph"/>
              <w:spacing w:line="233" w:lineRule="exact"/>
              <w:ind w:left="106"/>
              <w:rPr>
                <w:sz w:val="22"/>
              </w:rPr>
            </w:pPr>
            <w:r>
              <w:rPr>
                <w:sz w:val="22"/>
              </w:rPr>
              <w:t>Alimentos Reos Federales</w:t>
            </w:r>
          </w:p>
        </w:tc>
        <w:tc>
          <w:tcPr>
            <w:tcW w:w="2310" w:type="dxa"/>
          </w:tcPr>
          <w:p>
            <w:pPr>
              <w:pStyle w:val="TableParagraph"/>
              <w:spacing w:line="233" w:lineRule="exact"/>
              <w:ind w:right="76"/>
              <w:jc w:val="right"/>
              <w:rPr>
                <w:sz w:val="22"/>
              </w:rPr>
            </w:pPr>
            <w:r>
              <w:rPr>
                <w:sz w:val="22"/>
              </w:rPr>
              <w:t>2,600,000.00</w:t>
            </w:r>
          </w:p>
        </w:tc>
      </w:tr>
      <w:tr>
        <w:trPr>
          <w:trHeight w:val="506" w:hRule="atLeast"/>
        </w:trPr>
        <w:tc>
          <w:tcPr>
            <w:tcW w:w="1506" w:type="dxa"/>
          </w:tcPr>
          <w:p>
            <w:pPr>
              <w:pStyle w:val="TableParagraph"/>
              <w:rPr>
                <w:rFonts w:ascii="Times New Roman"/>
                <w:sz w:val="22"/>
              </w:rPr>
            </w:pPr>
          </w:p>
        </w:tc>
        <w:tc>
          <w:tcPr>
            <w:tcW w:w="5838" w:type="dxa"/>
          </w:tcPr>
          <w:p>
            <w:pPr>
              <w:pStyle w:val="TableParagraph"/>
              <w:spacing w:line="240" w:lineRule="exact"/>
              <w:ind w:left="106"/>
              <w:rPr>
                <w:sz w:val="22"/>
              </w:rPr>
            </w:pPr>
            <w:r>
              <w:rPr>
                <w:sz w:val="22"/>
              </w:rPr>
              <w:t>Régimen Estatal de Protección Social en Salud de</w:t>
            </w:r>
          </w:p>
          <w:p>
            <w:pPr>
              <w:pStyle w:val="TableParagraph"/>
              <w:spacing w:line="246" w:lineRule="exact" w:before="1"/>
              <w:ind w:left="106"/>
              <w:rPr>
                <w:sz w:val="22"/>
              </w:rPr>
            </w:pPr>
            <w:r>
              <w:rPr>
                <w:sz w:val="22"/>
              </w:rPr>
              <w:t>Nayarit (Seguro Popular)</w:t>
            </w:r>
          </w:p>
        </w:tc>
        <w:tc>
          <w:tcPr>
            <w:tcW w:w="2310" w:type="dxa"/>
          </w:tcPr>
          <w:p>
            <w:pPr>
              <w:pStyle w:val="TableParagraph"/>
              <w:spacing w:line="240" w:lineRule="exact"/>
              <w:ind w:right="76"/>
              <w:jc w:val="right"/>
              <w:rPr>
                <w:sz w:val="22"/>
              </w:rPr>
            </w:pPr>
            <w:r>
              <w:rPr>
                <w:sz w:val="22"/>
              </w:rPr>
              <w:t>367,311,432.00</w:t>
            </w:r>
          </w:p>
        </w:tc>
      </w:tr>
      <w:tr>
        <w:trPr>
          <w:trHeight w:val="249" w:hRule="atLeast"/>
        </w:trPr>
        <w:tc>
          <w:tcPr>
            <w:tcW w:w="1506" w:type="dxa"/>
          </w:tcPr>
          <w:p>
            <w:pPr>
              <w:pStyle w:val="TableParagraph"/>
              <w:rPr>
                <w:rFonts w:ascii="Times New Roman"/>
                <w:sz w:val="18"/>
              </w:rPr>
            </w:pPr>
          </w:p>
        </w:tc>
        <w:tc>
          <w:tcPr>
            <w:tcW w:w="5838" w:type="dxa"/>
          </w:tcPr>
          <w:p>
            <w:pPr>
              <w:pStyle w:val="TableParagraph"/>
              <w:spacing w:line="230" w:lineRule="exact"/>
              <w:ind w:left="106"/>
              <w:rPr>
                <w:sz w:val="22"/>
              </w:rPr>
            </w:pPr>
            <w:r>
              <w:rPr>
                <w:sz w:val="22"/>
              </w:rPr>
              <w:t>PROSPERA, Programa de Inclusión Social.</w:t>
            </w:r>
          </w:p>
        </w:tc>
        <w:tc>
          <w:tcPr>
            <w:tcW w:w="2310" w:type="dxa"/>
          </w:tcPr>
          <w:p>
            <w:pPr>
              <w:pStyle w:val="TableParagraph"/>
              <w:spacing w:line="230" w:lineRule="exact"/>
              <w:ind w:right="76"/>
              <w:jc w:val="right"/>
              <w:rPr>
                <w:sz w:val="22"/>
              </w:rPr>
            </w:pPr>
            <w:r>
              <w:rPr>
                <w:sz w:val="22"/>
              </w:rPr>
              <w:t>18,365,782.00</w:t>
            </w:r>
          </w:p>
        </w:tc>
      </w:tr>
    </w:tbl>
    <w:p>
      <w:pPr>
        <w:rPr>
          <w:sz w:val="2"/>
          <w:szCs w:val="2"/>
        </w:rPr>
      </w:pPr>
      <w:r>
        <w:rPr/>
        <w:drawing>
          <wp:anchor distT="0" distB="0" distL="0" distR="0" allowOverlap="1" layoutInCell="1" locked="0" behindDoc="1" simplePos="0" relativeHeight="267958007">
            <wp:simplePos x="0" y="0"/>
            <wp:positionH relativeFrom="page">
              <wp:posOffset>1326849</wp:posOffset>
            </wp:positionH>
            <wp:positionV relativeFrom="page">
              <wp:posOffset>2189606</wp:posOffset>
            </wp:positionV>
            <wp:extent cx="5026051" cy="5148262"/>
            <wp:effectExtent l="0" t="0" r="0" b="0"/>
            <wp:wrapNone/>
            <wp:docPr id="11" name="image2.png" descr=""/>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4"/>
        <w:gridCol w:w="6228"/>
        <w:gridCol w:w="2393"/>
      </w:tblGrid>
      <w:tr>
        <w:trPr>
          <w:trHeight w:val="379" w:hRule="atLeast"/>
        </w:trPr>
        <w:tc>
          <w:tcPr>
            <w:tcW w:w="1034" w:type="dxa"/>
            <w:tcBorders>
              <w:top w:val="single" w:sz="8" w:space="0" w:color="000000"/>
            </w:tcBorders>
          </w:tcPr>
          <w:p>
            <w:pPr>
              <w:pStyle w:val="TableParagraph"/>
              <w:rPr>
                <w:rFonts w:ascii="Times New Roman"/>
                <w:sz w:val="22"/>
              </w:rPr>
            </w:pPr>
          </w:p>
        </w:tc>
        <w:tc>
          <w:tcPr>
            <w:tcW w:w="6228" w:type="dxa"/>
            <w:tcBorders>
              <w:top w:val="single" w:sz="8" w:space="0" w:color="000000"/>
            </w:tcBorders>
          </w:tcPr>
          <w:p>
            <w:pPr>
              <w:pStyle w:val="TableParagraph"/>
              <w:spacing w:line="247" w:lineRule="exact" w:before="112"/>
              <w:ind w:left="578"/>
              <w:rPr>
                <w:sz w:val="22"/>
              </w:rPr>
            </w:pPr>
            <w:r>
              <w:rPr>
                <w:sz w:val="22"/>
              </w:rPr>
              <w:t>Proyecto SEP-Mesa del Nayar</w:t>
            </w:r>
          </w:p>
        </w:tc>
        <w:tc>
          <w:tcPr>
            <w:tcW w:w="2393" w:type="dxa"/>
            <w:tcBorders>
              <w:top w:val="single" w:sz="8" w:space="0" w:color="000000"/>
            </w:tcBorders>
          </w:tcPr>
          <w:p>
            <w:pPr>
              <w:pStyle w:val="TableParagraph"/>
              <w:spacing w:line="247" w:lineRule="exact" w:before="112"/>
              <w:ind w:right="77"/>
              <w:jc w:val="right"/>
              <w:rPr>
                <w:sz w:val="22"/>
              </w:rPr>
            </w:pPr>
            <w:r>
              <w:rPr>
                <w:sz w:val="22"/>
              </w:rPr>
              <w:t>5,070,548.00</w:t>
            </w:r>
          </w:p>
        </w:tc>
      </w:tr>
      <w:tr>
        <w:trPr>
          <w:trHeight w:val="253" w:hRule="atLeast"/>
        </w:trPr>
        <w:tc>
          <w:tcPr>
            <w:tcW w:w="1034" w:type="dxa"/>
          </w:tcPr>
          <w:p>
            <w:pPr>
              <w:pStyle w:val="TableParagraph"/>
              <w:rPr>
                <w:rFonts w:ascii="Times New Roman"/>
                <w:sz w:val="18"/>
              </w:rPr>
            </w:pPr>
          </w:p>
        </w:tc>
        <w:tc>
          <w:tcPr>
            <w:tcW w:w="6228" w:type="dxa"/>
          </w:tcPr>
          <w:p>
            <w:pPr>
              <w:pStyle w:val="TableParagraph"/>
              <w:spacing w:line="233" w:lineRule="exact"/>
              <w:ind w:left="578"/>
              <w:rPr>
                <w:sz w:val="22"/>
              </w:rPr>
            </w:pPr>
            <w:r>
              <w:rPr>
                <w:sz w:val="22"/>
              </w:rPr>
              <w:t>Fondo Metropolitano Tepic</w:t>
            </w:r>
          </w:p>
        </w:tc>
        <w:tc>
          <w:tcPr>
            <w:tcW w:w="2393" w:type="dxa"/>
          </w:tcPr>
          <w:p>
            <w:pPr>
              <w:pStyle w:val="TableParagraph"/>
              <w:spacing w:line="233" w:lineRule="exact"/>
              <w:ind w:right="77"/>
              <w:jc w:val="right"/>
              <w:rPr>
                <w:sz w:val="22"/>
              </w:rPr>
            </w:pPr>
            <w:r>
              <w:rPr>
                <w:sz w:val="22"/>
              </w:rPr>
              <w:t>18,588,421.00</w:t>
            </w:r>
          </w:p>
        </w:tc>
      </w:tr>
      <w:tr>
        <w:trPr>
          <w:trHeight w:val="253" w:hRule="atLeast"/>
        </w:trPr>
        <w:tc>
          <w:tcPr>
            <w:tcW w:w="1034" w:type="dxa"/>
          </w:tcPr>
          <w:p>
            <w:pPr>
              <w:pStyle w:val="TableParagraph"/>
              <w:rPr>
                <w:rFonts w:ascii="Times New Roman"/>
                <w:sz w:val="18"/>
              </w:rPr>
            </w:pPr>
          </w:p>
        </w:tc>
        <w:tc>
          <w:tcPr>
            <w:tcW w:w="6228" w:type="dxa"/>
          </w:tcPr>
          <w:p>
            <w:pPr>
              <w:pStyle w:val="TableParagraph"/>
              <w:spacing w:line="233" w:lineRule="exact"/>
              <w:ind w:left="578"/>
              <w:rPr>
                <w:sz w:val="22"/>
              </w:rPr>
            </w:pPr>
            <w:r>
              <w:rPr>
                <w:sz w:val="22"/>
              </w:rPr>
              <w:t>Programa Telebachillerato Comunitario</w:t>
            </w:r>
          </w:p>
        </w:tc>
        <w:tc>
          <w:tcPr>
            <w:tcW w:w="2393" w:type="dxa"/>
          </w:tcPr>
          <w:p>
            <w:pPr>
              <w:pStyle w:val="TableParagraph"/>
              <w:spacing w:line="233" w:lineRule="exact"/>
              <w:ind w:right="77"/>
              <w:jc w:val="right"/>
              <w:rPr>
                <w:sz w:val="22"/>
              </w:rPr>
            </w:pPr>
            <w:r>
              <w:rPr>
                <w:sz w:val="22"/>
              </w:rPr>
              <w:t>31,202,677.00</w:t>
            </w:r>
          </w:p>
        </w:tc>
      </w:tr>
      <w:tr>
        <w:trPr>
          <w:trHeight w:val="253" w:hRule="atLeast"/>
        </w:trPr>
        <w:tc>
          <w:tcPr>
            <w:tcW w:w="1034" w:type="dxa"/>
          </w:tcPr>
          <w:p>
            <w:pPr>
              <w:pStyle w:val="TableParagraph"/>
              <w:rPr>
                <w:rFonts w:ascii="Times New Roman"/>
                <w:sz w:val="18"/>
              </w:rPr>
            </w:pPr>
          </w:p>
        </w:tc>
        <w:tc>
          <w:tcPr>
            <w:tcW w:w="6228" w:type="dxa"/>
          </w:tcPr>
          <w:p>
            <w:pPr>
              <w:pStyle w:val="TableParagraph"/>
              <w:spacing w:line="233" w:lineRule="exact"/>
              <w:ind w:left="578"/>
              <w:rPr>
                <w:sz w:val="22"/>
              </w:rPr>
            </w:pPr>
            <w:r>
              <w:rPr>
                <w:sz w:val="22"/>
              </w:rPr>
              <w:t>Fondo Metropolitano Vallarta</w:t>
            </w:r>
          </w:p>
        </w:tc>
        <w:tc>
          <w:tcPr>
            <w:tcW w:w="2393" w:type="dxa"/>
          </w:tcPr>
          <w:p>
            <w:pPr>
              <w:pStyle w:val="TableParagraph"/>
              <w:spacing w:line="233" w:lineRule="exact"/>
              <w:ind w:right="77"/>
              <w:jc w:val="right"/>
              <w:rPr>
                <w:sz w:val="22"/>
              </w:rPr>
            </w:pPr>
            <w:r>
              <w:rPr>
                <w:sz w:val="22"/>
              </w:rPr>
              <w:t>7,693,695.00</w:t>
            </w:r>
          </w:p>
        </w:tc>
      </w:tr>
      <w:tr>
        <w:trPr>
          <w:trHeight w:val="506" w:hRule="atLeast"/>
        </w:trPr>
        <w:tc>
          <w:tcPr>
            <w:tcW w:w="1034" w:type="dxa"/>
          </w:tcPr>
          <w:p>
            <w:pPr>
              <w:pStyle w:val="TableParagraph"/>
              <w:rPr>
                <w:rFonts w:ascii="Times New Roman"/>
                <w:sz w:val="22"/>
              </w:rPr>
            </w:pPr>
          </w:p>
        </w:tc>
        <w:tc>
          <w:tcPr>
            <w:tcW w:w="6228" w:type="dxa"/>
          </w:tcPr>
          <w:p>
            <w:pPr>
              <w:pStyle w:val="TableParagraph"/>
              <w:spacing w:line="240" w:lineRule="exact"/>
              <w:ind w:left="578"/>
              <w:rPr>
                <w:sz w:val="22"/>
              </w:rPr>
            </w:pPr>
            <w:r>
              <w:rPr>
                <w:sz w:val="22"/>
              </w:rPr>
              <w:t>Fondo para la Accesibilidad en el Transporte Público</w:t>
            </w:r>
          </w:p>
          <w:p>
            <w:pPr>
              <w:pStyle w:val="TableParagraph"/>
              <w:spacing w:line="245" w:lineRule="exact" w:before="1"/>
              <w:ind w:left="578"/>
              <w:rPr>
                <w:sz w:val="22"/>
              </w:rPr>
            </w:pPr>
            <w:r>
              <w:rPr>
                <w:sz w:val="22"/>
              </w:rPr>
              <w:t>para Personas con Discapacidad</w:t>
            </w:r>
          </w:p>
        </w:tc>
        <w:tc>
          <w:tcPr>
            <w:tcW w:w="2393" w:type="dxa"/>
          </w:tcPr>
          <w:p>
            <w:pPr>
              <w:pStyle w:val="TableParagraph"/>
              <w:spacing w:line="240" w:lineRule="exact"/>
              <w:ind w:right="77"/>
              <w:jc w:val="right"/>
              <w:rPr>
                <w:sz w:val="22"/>
              </w:rPr>
            </w:pPr>
            <w:r>
              <w:rPr>
                <w:sz w:val="22"/>
              </w:rPr>
              <w:t>6,796,187.00</w:t>
            </w:r>
          </w:p>
        </w:tc>
      </w:tr>
      <w:tr>
        <w:trPr>
          <w:trHeight w:val="505" w:hRule="atLeast"/>
        </w:trPr>
        <w:tc>
          <w:tcPr>
            <w:tcW w:w="1034" w:type="dxa"/>
          </w:tcPr>
          <w:p>
            <w:pPr>
              <w:pStyle w:val="TableParagraph"/>
              <w:rPr>
                <w:rFonts w:ascii="Times New Roman"/>
                <w:sz w:val="22"/>
              </w:rPr>
            </w:pPr>
          </w:p>
        </w:tc>
        <w:tc>
          <w:tcPr>
            <w:tcW w:w="6228" w:type="dxa"/>
          </w:tcPr>
          <w:p>
            <w:pPr>
              <w:pStyle w:val="TableParagraph"/>
              <w:ind w:left="578" w:right="909"/>
              <w:rPr>
                <w:sz w:val="22"/>
              </w:rPr>
            </w:pPr>
            <w:r>
              <w:rPr>
                <w:sz w:val="22"/>
              </w:rPr>
              <w:t>Programa Fortalecimiento de Acciones de Salud Pública en las Entidades Federativas</w:t>
            </w:r>
          </w:p>
        </w:tc>
        <w:tc>
          <w:tcPr>
            <w:tcW w:w="2393" w:type="dxa"/>
          </w:tcPr>
          <w:p>
            <w:pPr>
              <w:pStyle w:val="TableParagraph"/>
              <w:spacing w:line="240" w:lineRule="exact"/>
              <w:ind w:right="77"/>
              <w:jc w:val="right"/>
              <w:rPr>
                <w:sz w:val="22"/>
              </w:rPr>
            </w:pPr>
            <w:r>
              <w:rPr>
                <w:sz w:val="22"/>
              </w:rPr>
              <w:t>58,425,587.00</w:t>
            </w:r>
          </w:p>
        </w:tc>
      </w:tr>
      <w:tr>
        <w:trPr>
          <w:trHeight w:val="252" w:hRule="atLeast"/>
        </w:trPr>
        <w:tc>
          <w:tcPr>
            <w:tcW w:w="1034" w:type="dxa"/>
          </w:tcPr>
          <w:p>
            <w:pPr>
              <w:pStyle w:val="TableParagraph"/>
              <w:rPr>
                <w:rFonts w:ascii="Times New Roman"/>
                <w:sz w:val="18"/>
              </w:rPr>
            </w:pPr>
          </w:p>
        </w:tc>
        <w:tc>
          <w:tcPr>
            <w:tcW w:w="6228" w:type="dxa"/>
          </w:tcPr>
          <w:p>
            <w:pPr>
              <w:pStyle w:val="TableParagraph"/>
              <w:spacing w:line="232" w:lineRule="exact"/>
              <w:ind w:left="578"/>
              <w:rPr>
                <w:sz w:val="22"/>
              </w:rPr>
            </w:pPr>
            <w:r>
              <w:rPr>
                <w:sz w:val="22"/>
              </w:rPr>
              <w:t>Programa COBAEN</w:t>
            </w:r>
          </w:p>
        </w:tc>
        <w:tc>
          <w:tcPr>
            <w:tcW w:w="2393" w:type="dxa"/>
          </w:tcPr>
          <w:p>
            <w:pPr>
              <w:pStyle w:val="TableParagraph"/>
              <w:spacing w:line="232" w:lineRule="exact"/>
              <w:ind w:right="77"/>
              <w:jc w:val="right"/>
              <w:rPr>
                <w:sz w:val="22"/>
              </w:rPr>
            </w:pPr>
            <w:r>
              <w:rPr>
                <w:sz w:val="22"/>
              </w:rPr>
              <w:t>48,255,523.00</w:t>
            </w:r>
          </w:p>
        </w:tc>
      </w:tr>
      <w:tr>
        <w:trPr>
          <w:trHeight w:val="253" w:hRule="atLeast"/>
        </w:trPr>
        <w:tc>
          <w:tcPr>
            <w:tcW w:w="1034" w:type="dxa"/>
          </w:tcPr>
          <w:p>
            <w:pPr>
              <w:pStyle w:val="TableParagraph"/>
              <w:rPr>
                <w:rFonts w:ascii="Times New Roman"/>
                <w:sz w:val="18"/>
              </w:rPr>
            </w:pPr>
          </w:p>
        </w:tc>
        <w:tc>
          <w:tcPr>
            <w:tcW w:w="6228" w:type="dxa"/>
          </w:tcPr>
          <w:p>
            <w:pPr>
              <w:pStyle w:val="TableParagraph"/>
              <w:spacing w:line="233" w:lineRule="exact"/>
              <w:ind w:left="578"/>
              <w:rPr>
                <w:sz w:val="22"/>
              </w:rPr>
            </w:pPr>
            <w:r>
              <w:rPr>
                <w:sz w:val="22"/>
              </w:rPr>
              <w:t>Programa ICATEN</w:t>
            </w:r>
          </w:p>
        </w:tc>
        <w:tc>
          <w:tcPr>
            <w:tcW w:w="2393" w:type="dxa"/>
          </w:tcPr>
          <w:p>
            <w:pPr>
              <w:pStyle w:val="TableParagraph"/>
              <w:spacing w:line="233" w:lineRule="exact"/>
              <w:ind w:right="77"/>
              <w:jc w:val="right"/>
              <w:rPr>
                <w:sz w:val="22"/>
              </w:rPr>
            </w:pPr>
            <w:r>
              <w:rPr>
                <w:sz w:val="22"/>
              </w:rPr>
              <w:t>40,113,850.00</w:t>
            </w:r>
          </w:p>
        </w:tc>
      </w:tr>
      <w:tr>
        <w:trPr>
          <w:trHeight w:val="253" w:hRule="atLeast"/>
        </w:trPr>
        <w:tc>
          <w:tcPr>
            <w:tcW w:w="1034" w:type="dxa"/>
          </w:tcPr>
          <w:p>
            <w:pPr>
              <w:pStyle w:val="TableParagraph"/>
              <w:rPr>
                <w:rFonts w:ascii="Times New Roman"/>
                <w:sz w:val="18"/>
              </w:rPr>
            </w:pPr>
          </w:p>
        </w:tc>
        <w:tc>
          <w:tcPr>
            <w:tcW w:w="6228" w:type="dxa"/>
          </w:tcPr>
          <w:p>
            <w:pPr>
              <w:pStyle w:val="TableParagraph"/>
              <w:spacing w:line="233" w:lineRule="exact"/>
              <w:ind w:left="578"/>
              <w:rPr>
                <w:sz w:val="22"/>
              </w:rPr>
            </w:pPr>
            <w:r>
              <w:rPr>
                <w:sz w:val="22"/>
              </w:rPr>
              <w:t>Proyectos de Desarrollo Regional</w:t>
            </w:r>
          </w:p>
        </w:tc>
        <w:tc>
          <w:tcPr>
            <w:tcW w:w="2393" w:type="dxa"/>
          </w:tcPr>
          <w:p>
            <w:pPr>
              <w:pStyle w:val="TableParagraph"/>
              <w:spacing w:line="233" w:lineRule="exact"/>
              <w:ind w:right="77"/>
              <w:jc w:val="right"/>
              <w:rPr>
                <w:sz w:val="22"/>
              </w:rPr>
            </w:pPr>
            <w:r>
              <w:rPr>
                <w:sz w:val="22"/>
              </w:rPr>
              <w:t>400,000,000.00</w:t>
            </w:r>
          </w:p>
        </w:tc>
      </w:tr>
      <w:tr>
        <w:trPr>
          <w:trHeight w:val="251" w:hRule="atLeast"/>
        </w:trPr>
        <w:tc>
          <w:tcPr>
            <w:tcW w:w="1034" w:type="dxa"/>
          </w:tcPr>
          <w:p>
            <w:pPr>
              <w:pStyle w:val="TableParagraph"/>
              <w:rPr>
                <w:rFonts w:ascii="Times New Roman"/>
                <w:sz w:val="18"/>
              </w:rPr>
            </w:pPr>
          </w:p>
        </w:tc>
        <w:tc>
          <w:tcPr>
            <w:tcW w:w="6228" w:type="dxa"/>
          </w:tcPr>
          <w:p>
            <w:pPr>
              <w:pStyle w:val="TableParagraph"/>
              <w:spacing w:line="232" w:lineRule="exact"/>
              <w:ind w:left="578"/>
              <w:rPr>
                <w:sz w:val="22"/>
              </w:rPr>
            </w:pPr>
            <w:r>
              <w:rPr>
                <w:sz w:val="22"/>
              </w:rPr>
              <w:t>Programa CECYTEN</w:t>
            </w:r>
          </w:p>
        </w:tc>
        <w:tc>
          <w:tcPr>
            <w:tcW w:w="2393" w:type="dxa"/>
          </w:tcPr>
          <w:p>
            <w:pPr>
              <w:pStyle w:val="TableParagraph"/>
              <w:spacing w:line="232" w:lineRule="exact"/>
              <w:ind w:right="77"/>
              <w:jc w:val="right"/>
              <w:rPr>
                <w:sz w:val="22"/>
              </w:rPr>
            </w:pPr>
            <w:r>
              <w:rPr>
                <w:sz w:val="22"/>
              </w:rPr>
              <w:t>113,449,972.00</w:t>
            </w:r>
          </w:p>
        </w:tc>
      </w:tr>
      <w:tr>
        <w:trPr>
          <w:trHeight w:val="253" w:hRule="atLeast"/>
        </w:trPr>
        <w:tc>
          <w:tcPr>
            <w:tcW w:w="1034" w:type="dxa"/>
          </w:tcPr>
          <w:p>
            <w:pPr>
              <w:pStyle w:val="TableParagraph"/>
              <w:spacing w:line="233" w:lineRule="exact"/>
              <w:ind w:left="148"/>
              <w:rPr>
                <w:b/>
                <w:sz w:val="22"/>
              </w:rPr>
            </w:pPr>
            <w:r>
              <w:rPr>
                <w:b/>
                <w:sz w:val="22"/>
              </w:rPr>
              <w:t>8.4</w:t>
            </w:r>
          </w:p>
        </w:tc>
        <w:tc>
          <w:tcPr>
            <w:tcW w:w="6228" w:type="dxa"/>
          </w:tcPr>
          <w:p>
            <w:pPr>
              <w:pStyle w:val="TableParagraph"/>
              <w:spacing w:line="233" w:lineRule="exact"/>
              <w:ind w:left="578"/>
              <w:rPr>
                <w:b/>
                <w:sz w:val="22"/>
              </w:rPr>
            </w:pPr>
            <w:r>
              <w:rPr>
                <w:b/>
                <w:sz w:val="22"/>
              </w:rPr>
              <w:t>Incentivos Derivados de la Colaboración Fiscal</w:t>
            </w:r>
          </w:p>
        </w:tc>
        <w:tc>
          <w:tcPr>
            <w:tcW w:w="2393" w:type="dxa"/>
          </w:tcPr>
          <w:p>
            <w:pPr>
              <w:pStyle w:val="TableParagraph"/>
              <w:spacing w:line="233" w:lineRule="exact"/>
              <w:ind w:right="77"/>
              <w:jc w:val="right"/>
              <w:rPr>
                <w:b/>
                <w:sz w:val="22"/>
              </w:rPr>
            </w:pPr>
            <w:r>
              <w:rPr>
                <w:b/>
                <w:sz w:val="22"/>
              </w:rPr>
              <w:t>411,200,000.00</w:t>
            </w:r>
          </w:p>
        </w:tc>
      </w:tr>
      <w:tr>
        <w:trPr>
          <w:trHeight w:val="253" w:hRule="atLeast"/>
        </w:trPr>
        <w:tc>
          <w:tcPr>
            <w:tcW w:w="1034" w:type="dxa"/>
          </w:tcPr>
          <w:p>
            <w:pPr>
              <w:pStyle w:val="TableParagraph"/>
              <w:rPr>
                <w:rFonts w:ascii="Times New Roman"/>
                <w:sz w:val="18"/>
              </w:rPr>
            </w:pPr>
          </w:p>
        </w:tc>
        <w:tc>
          <w:tcPr>
            <w:tcW w:w="6228" w:type="dxa"/>
          </w:tcPr>
          <w:p>
            <w:pPr>
              <w:pStyle w:val="TableParagraph"/>
              <w:spacing w:line="233" w:lineRule="exact"/>
              <w:ind w:left="578"/>
              <w:rPr>
                <w:sz w:val="22"/>
              </w:rPr>
            </w:pPr>
            <w:r>
              <w:rPr>
                <w:sz w:val="22"/>
              </w:rPr>
              <w:t>Fondo de Compensación de ISAN</w:t>
            </w:r>
          </w:p>
        </w:tc>
        <w:tc>
          <w:tcPr>
            <w:tcW w:w="2393" w:type="dxa"/>
          </w:tcPr>
          <w:p>
            <w:pPr>
              <w:pStyle w:val="TableParagraph"/>
              <w:spacing w:line="233" w:lineRule="exact"/>
              <w:ind w:right="77"/>
              <w:jc w:val="right"/>
              <w:rPr>
                <w:sz w:val="22"/>
              </w:rPr>
            </w:pPr>
            <w:r>
              <w:rPr>
                <w:sz w:val="22"/>
              </w:rPr>
              <w:t>10,200,000.00</w:t>
            </w:r>
          </w:p>
        </w:tc>
      </w:tr>
      <w:tr>
        <w:trPr>
          <w:trHeight w:val="253" w:hRule="atLeast"/>
        </w:trPr>
        <w:tc>
          <w:tcPr>
            <w:tcW w:w="1034" w:type="dxa"/>
          </w:tcPr>
          <w:p>
            <w:pPr>
              <w:pStyle w:val="TableParagraph"/>
              <w:rPr>
                <w:rFonts w:ascii="Times New Roman"/>
                <w:sz w:val="18"/>
              </w:rPr>
            </w:pPr>
          </w:p>
        </w:tc>
        <w:tc>
          <w:tcPr>
            <w:tcW w:w="6228" w:type="dxa"/>
          </w:tcPr>
          <w:p>
            <w:pPr>
              <w:pStyle w:val="TableParagraph"/>
              <w:spacing w:line="233" w:lineRule="exact"/>
              <w:ind w:left="578"/>
              <w:rPr>
                <w:sz w:val="22"/>
              </w:rPr>
            </w:pPr>
            <w:r>
              <w:rPr>
                <w:sz w:val="22"/>
              </w:rPr>
              <w:t>Impuesto sobre Automóviles Nuevos</w:t>
            </w:r>
          </w:p>
        </w:tc>
        <w:tc>
          <w:tcPr>
            <w:tcW w:w="2393" w:type="dxa"/>
          </w:tcPr>
          <w:p>
            <w:pPr>
              <w:pStyle w:val="TableParagraph"/>
              <w:spacing w:line="233" w:lineRule="exact"/>
              <w:ind w:right="77"/>
              <w:jc w:val="right"/>
              <w:rPr>
                <w:sz w:val="22"/>
              </w:rPr>
            </w:pPr>
            <w:r>
              <w:rPr>
                <w:sz w:val="22"/>
              </w:rPr>
              <w:t>36,400,000.00</w:t>
            </w:r>
          </w:p>
        </w:tc>
      </w:tr>
      <w:tr>
        <w:trPr>
          <w:trHeight w:val="253" w:hRule="atLeast"/>
        </w:trPr>
        <w:tc>
          <w:tcPr>
            <w:tcW w:w="1034" w:type="dxa"/>
          </w:tcPr>
          <w:p>
            <w:pPr>
              <w:pStyle w:val="TableParagraph"/>
              <w:rPr>
                <w:rFonts w:ascii="Times New Roman"/>
                <w:sz w:val="18"/>
              </w:rPr>
            </w:pPr>
          </w:p>
        </w:tc>
        <w:tc>
          <w:tcPr>
            <w:tcW w:w="6228" w:type="dxa"/>
          </w:tcPr>
          <w:p>
            <w:pPr>
              <w:pStyle w:val="TableParagraph"/>
              <w:spacing w:line="233" w:lineRule="exact"/>
              <w:ind w:left="578"/>
              <w:rPr>
                <w:sz w:val="22"/>
              </w:rPr>
            </w:pPr>
            <w:r>
              <w:rPr>
                <w:sz w:val="22"/>
              </w:rPr>
              <w:t>Fondo de Repecos e Intermedios</w:t>
            </w:r>
          </w:p>
        </w:tc>
        <w:tc>
          <w:tcPr>
            <w:tcW w:w="2393" w:type="dxa"/>
          </w:tcPr>
          <w:p>
            <w:pPr>
              <w:pStyle w:val="TableParagraph"/>
              <w:spacing w:line="233" w:lineRule="exact"/>
              <w:ind w:right="77"/>
              <w:jc w:val="right"/>
              <w:rPr>
                <w:sz w:val="22"/>
              </w:rPr>
            </w:pPr>
            <w:r>
              <w:rPr>
                <w:sz w:val="22"/>
              </w:rPr>
              <w:t>25,500,000.00</w:t>
            </w:r>
          </w:p>
        </w:tc>
      </w:tr>
      <w:tr>
        <w:trPr>
          <w:trHeight w:val="252" w:hRule="atLeast"/>
        </w:trPr>
        <w:tc>
          <w:tcPr>
            <w:tcW w:w="1034" w:type="dxa"/>
          </w:tcPr>
          <w:p>
            <w:pPr>
              <w:pStyle w:val="TableParagraph"/>
              <w:rPr>
                <w:rFonts w:ascii="Times New Roman"/>
                <w:sz w:val="18"/>
              </w:rPr>
            </w:pPr>
          </w:p>
        </w:tc>
        <w:tc>
          <w:tcPr>
            <w:tcW w:w="6228" w:type="dxa"/>
          </w:tcPr>
          <w:p>
            <w:pPr>
              <w:pStyle w:val="TableParagraph"/>
              <w:spacing w:line="232" w:lineRule="exact"/>
              <w:ind w:left="578"/>
              <w:rPr>
                <w:sz w:val="22"/>
              </w:rPr>
            </w:pPr>
            <w:r>
              <w:rPr>
                <w:sz w:val="22"/>
              </w:rPr>
              <w:t>Otros Incentivos</w:t>
            </w:r>
          </w:p>
        </w:tc>
        <w:tc>
          <w:tcPr>
            <w:tcW w:w="2393" w:type="dxa"/>
          </w:tcPr>
          <w:p>
            <w:pPr>
              <w:pStyle w:val="TableParagraph"/>
              <w:spacing w:line="232" w:lineRule="exact"/>
              <w:ind w:right="77"/>
              <w:jc w:val="right"/>
              <w:rPr>
                <w:sz w:val="22"/>
              </w:rPr>
            </w:pPr>
            <w:r>
              <w:rPr>
                <w:sz w:val="22"/>
              </w:rPr>
              <w:t>339,100,000.00</w:t>
            </w:r>
          </w:p>
        </w:tc>
      </w:tr>
      <w:tr>
        <w:trPr>
          <w:trHeight w:val="253" w:hRule="atLeast"/>
        </w:trPr>
        <w:tc>
          <w:tcPr>
            <w:tcW w:w="1034" w:type="dxa"/>
          </w:tcPr>
          <w:p>
            <w:pPr>
              <w:pStyle w:val="TableParagraph"/>
              <w:spacing w:line="233" w:lineRule="exact"/>
              <w:ind w:left="148"/>
              <w:rPr>
                <w:b/>
                <w:sz w:val="22"/>
              </w:rPr>
            </w:pPr>
            <w:r>
              <w:rPr>
                <w:b/>
                <w:sz w:val="22"/>
              </w:rPr>
              <w:t>8.5</w:t>
            </w:r>
          </w:p>
        </w:tc>
        <w:tc>
          <w:tcPr>
            <w:tcW w:w="6228" w:type="dxa"/>
          </w:tcPr>
          <w:p>
            <w:pPr>
              <w:pStyle w:val="TableParagraph"/>
              <w:spacing w:line="233" w:lineRule="exact"/>
              <w:ind w:left="578"/>
              <w:rPr>
                <w:b/>
                <w:sz w:val="22"/>
              </w:rPr>
            </w:pPr>
            <w:r>
              <w:rPr>
                <w:b/>
                <w:sz w:val="22"/>
              </w:rPr>
              <w:t>Fondos Distintos de Aportaciones</w:t>
            </w:r>
          </w:p>
        </w:tc>
        <w:tc>
          <w:tcPr>
            <w:tcW w:w="2393" w:type="dxa"/>
          </w:tcPr>
          <w:p>
            <w:pPr>
              <w:pStyle w:val="TableParagraph"/>
              <w:spacing w:line="233" w:lineRule="exact"/>
              <w:ind w:right="77"/>
              <w:jc w:val="right"/>
              <w:rPr>
                <w:b/>
                <w:sz w:val="22"/>
              </w:rPr>
            </w:pPr>
            <w:r>
              <w:rPr>
                <w:b/>
                <w:sz w:val="22"/>
              </w:rPr>
              <w:t>0.00</w:t>
            </w:r>
          </w:p>
        </w:tc>
      </w:tr>
      <w:tr>
        <w:trPr>
          <w:trHeight w:val="759" w:hRule="atLeast"/>
        </w:trPr>
        <w:tc>
          <w:tcPr>
            <w:tcW w:w="1034" w:type="dxa"/>
          </w:tcPr>
          <w:p>
            <w:pPr>
              <w:pStyle w:val="TableParagraph"/>
              <w:spacing w:line="241" w:lineRule="exact"/>
              <w:ind w:left="148"/>
              <w:rPr>
                <w:b/>
                <w:sz w:val="22"/>
              </w:rPr>
            </w:pPr>
            <w:r>
              <w:rPr>
                <w:b/>
                <w:w w:val="100"/>
                <w:sz w:val="22"/>
              </w:rPr>
              <w:t>9</w:t>
            </w:r>
          </w:p>
        </w:tc>
        <w:tc>
          <w:tcPr>
            <w:tcW w:w="6228" w:type="dxa"/>
          </w:tcPr>
          <w:p>
            <w:pPr>
              <w:pStyle w:val="TableParagraph"/>
              <w:ind w:left="578" w:right="447"/>
              <w:rPr>
                <w:b/>
                <w:sz w:val="22"/>
              </w:rPr>
            </w:pPr>
            <w:r>
              <w:rPr>
                <w:b/>
                <w:sz w:val="22"/>
              </w:rPr>
              <w:t>TRANSFERENCIAS, ASIGNACIONES, SUBSIDIOS Y SUBVENCIONES, Y PENSIONES Y JUBILACIONES</w:t>
            </w:r>
          </w:p>
        </w:tc>
        <w:tc>
          <w:tcPr>
            <w:tcW w:w="2393" w:type="dxa"/>
          </w:tcPr>
          <w:p>
            <w:pPr>
              <w:pStyle w:val="TableParagraph"/>
              <w:spacing w:line="241" w:lineRule="exact"/>
              <w:ind w:right="77"/>
              <w:jc w:val="right"/>
              <w:rPr>
                <w:b/>
                <w:sz w:val="22"/>
              </w:rPr>
            </w:pPr>
            <w:r>
              <w:rPr>
                <w:b/>
                <w:sz w:val="22"/>
              </w:rPr>
              <w:t>0.00</w:t>
            </w:r>
          </w:p>
        </w:tc>
      </w:tr>
      <w:tr>
        <w:trPr>
          <w:trHeight w:val="251" w:hRule="atLeast"/>
        </w:trPr>
        <w:tc>
          <w:tcPr>
            <w:tcW w:w="1034" w:type="dxa"/>
          </w:tcPr>
          <w:p>
            <w:pPr>
              <w:pStyle w:val="TableParagraph"/>
              <w:spacing w:line="232" w:lineRule="exact"/>
              <w:ind w:left="148"/>
              <w:rPr>
                <w:b/>
                <w:sz w:val="22"/>
              </w:rPr>
            </w:pPr>
            <w:r>
              <w:rPr>
                <w:b/>
                <w:sz w:val="22"/>
              </w:rPr>
              <w:t>9.1</w:t>
            </w:r>
          </w:p>
        </w:tc>
        <w:tc>
          <w:tcPr>
            <w:tcW w:w="6228" w:type="dxa"/>
          </w:tcPr>
          <w:p>
            <w:pPr>
              <w:pStyle w:val="TableParagraph"/>
              <w:spacing w:line="232" w:lineRule="exact"/>
              <w:ind w:left="578"/>
              <w:rPr>
                <w:b/>
                <w:sz w:val="22"/>
              </w:rPr>
            </w:pPr>
            <w:r>
              <w:rPr>
                <w:b/>
                <w:sz w:val="22"/>
              </w:rPr>
              <w:t>Transferencias y Asignaciones</w:t>
            </w:r>
          </w:p>
        </w:tc>
        <w:tc>
          <w:tcPr>
            <w:tcW w:w="2393" w:type="dxa"/>
          </w:tcPr>
          <w:p>
            <w:pPr>
              <w:pStyle w:val="TableParagraph"/>
              <w:spacing w:line="232" w:lineRule="exact"/>
              <w:ind w:right="77"/>
              <w:jc w:val="right"/>
              <w:rPr>
                <w:b/>
                <w:sz w:val="22"/>
              </w:rPr>
            </w:pPr>
            <w:r>
              <w:rPr>
                <w:b/>
                <w:sz w:val="22"/>
              </w:rPr>
              <w:t>0.00</w:t>
            </w:r>
          </w:p>
        </w:tc>
      </w:tr>
      <w:tr>
        <w:trPr>
          <w:trHeight w:val="253" w:hRule="atLeast"/>
        </w:trPr>
        <w:tc>
          <w:tcPr>
            <w:tcW w:w="1034" w:type="dxa"/>
          </w:tcPr>
          <w:p>
            <w:pPr>
              <w:pStyle w:val="TableParagraph"/>
              <w:spacing w:line="233" w:lineRule="exact"/>
              <w:ind w:left="148"/>
              <w:rPr>
                <w:b/>
                <w:sz w:val="22"/>
              </w:rPr>
            </w:pPr>
            <w:r>
              <w:rPr>
                <w:b/>
                <w:sz w:val="22"/>
              </w:rPr>
              <w:t>9.3</w:t>
            </w:r>
          </w:p>
        </w:tc>
        <w:tc>
          <w:tcPr>
            <w:tcW w:w="6228" w:type="dxa"/>
          </w:tcPr>
          <w:p>
            <w:pPr>
              <w:pStyle w:val="TableParagraph"/>
              <w:spacing w:line="233" w:lineRule="exact"/>
              <w:ind w:left="578"/>
              <w:rPr>
                <w:b/>
                <w:sz w:val="22"/>
              </w:rPr>
            </w:pPr>
            <w:r>
              <w:rPr>
                <w:b/>
                <w:sz w:val="22"/>
              </w:rPr>
              <w:t>Subsidios y Subvenciones</w:t>
            </w:r>
          </w:p>
        </w:tc>
        <w:tc>
          <w:tcPr>
            <w:tcW w:w="2393" w:type="dxa"/>
          </w:tcPr>
          <w:p>
            <w:pPr>
              <w:pStyle w:val="TableParagraph"/>
              <w:spacing w:line="233" w:lineRule="exact"/>
              <w:ind w:right="77"/>
              <w:jc w:val="right"/>
              <w:rPr>
                <w:b/>
                <w:sz w:val="22"/>
              </w:rPr>
            </w:pPr>
            <w:r>
              <w:rPr>
                <w:b/>
                <w:sz w:val="22"/>
              </w:rPr>
              <w:t>0.00</w:t>
            </w:r>
          </w:p>
        </w:tc>
      </w:tr>
      <w:tr>
        <w:trPr>
          <w:trHeight w:val="253" w:hRule="atLeast"/>
        </w:trPr>
        <w:tc>
          <w:tcPr>
            <w:tcW w:w="1034" w:type="dxa"/>
          </w:tcPr>
          <w:p>
            <w:pPr>
              <w:pStyle w:val="TableParagraph"/>
              <w:spacing w:line="233" w:lineRule="exact"/>
              <w:ind w:left="148"/>
              <w:rPr>
                <w:b/>
                <w:sz w:val="22"/>
              </w:rPr>
            </w:pPr>
            <w:r>
              <w:rPr>
                <w:b/>
                <w:sz w:val="22"/>
              </w:rPr>
              <w:t>9.5</w:t>
            </w:r>
          </w:p>
        </w:tc>
        <w:tc>
          <w:tcPr>
            <w:tcW w:w="6228" w:type="dxa"/>
          </w:tcPr>
          <w:p>
            <w:pPr>
              <w:pStyle w:val="TableParagraph"/>
              <w:spacing w:line="233" w:lineRule="exact"/>
              <w:ind w:left="578"/>
              <w:rPr>
                <w:b/>
                <w:sz w:val="22"/>
              </w:rPr>
            </w:pPr>
            <w:r>
              <w:rPr>
                <w:b/>
                <w:sz w:val="22"/>
              </w:rPr>
              <w:t>Pensiones y Jubilaciones</w:t>
            </w:r>
          </w:p>
        </w:tc>
        <w:tc>
          <w:tcPr>
            <w:tcW w:w="2393" w:type="dxa"/>
          </w:tcPr>
          <w:p>
            <w:pPr>
              <w:pStyle w:val="TableParagraph"/>
              <w:spacing w:line="233" w:lineRule="exact"/>
              <w:ind w:right="77"/>
              <w:jc w:val="right"/>
              <w:rPr>
                <w:b/>
                <w:sz w:val="22"/>
              </w:rPr>
            </w:pPr>
            <w:r>
              <w:rPr>
                <w:b/>
                <w:sz w:val="22"/>
              </w:rPr>
              <w:t>0.00</w:t>
            </w:r>
          </w:p>
        </w:tc>
      </w:tr>
      <w:tr>
        <w:trPr>
          <w:trHeight w:val="506" w:hRule="atLeast"/>
        </w:trPr>
        <w:tc>
          <w:tcPr>
            <w:tcW w:w="1034" w:type="dxa"/>
          </w:tcPr>
          <w:p>
            <w:pPr>
              <w:pStyle w:val="TableParagraph"/>
              <w:spacing w:line="240" w:lineRule="exact"/>
              <w:ind w:left="148"/>
              <w:rPr>
                <w:b/>
                <w:sz w:val="22"/>
              </w:rPr>
            </w:pPr>
            <w:r>
              <w:rPr>
                <w:b/>
                <w:sz w:val="22"/>
              </w:rPr>
              <w:t>9.7</w:t>
            </w:r>
          </w:p>
        </w:tc>
        <w:tc>
          <w:tcPr>
            <w:tcW w:w="6228" w:type="dxa"/>
          </w:tcPr>
          <w:p>
            <w:pPr>
              <w:pStyle w:val="TableParagraph"/>
              <w:spacing w:line="240" w:lineRule="exact"/>
              <w:ind w:left="578"/>
              <w:rPr>
                <w:b/>
                <w:sz w:val="22"/>
              </w:rPr>
            </w:pPr>
            <w:r>
              <w:rPr>
                <w:b/>
                <w:sz w:val="22"/>
              </w:rPr>
              <w:t>Transferencia del Fondo Mexicano del Petróleo</w:t>
            </w:r>
          </w:p>
          <w:p>
            <w:pPr>
              <w:pStyle w:val="TableParagraph"/>
              <w:spacing w:line="245" w:lineRule="exact" w:before="1"/>
              <w:ind w:left="578"/>
              <w:rPr>
                <w:b/>
                <w:sz w:val="22"/>
              </w:rPr>
            </w:pPr>
            <w:r>
              <w:rPr>
                <w:b/>
                <w:sz w:val="22"/>
              </w:rPr>
              <w:t>para la Estabilización y el Desarrollo</w:t>
            </w:r>
          </w:p>
        </w:tc>
        <w:tc>
          <w:tcPr>
            <w:tcW w:w="2393" w:type="dxa"/>
          </w:tcPr>
          <w:p>
            <w:pPr>
              <w:pStyle w:val="TableParagraph"/>
              <w:spacing w:line="240" w:lineRule="exact"/>
              <w:ind w:right="77"/>
              <w:jc w:val="right"/>
              <w:rPr>
                <w:b/>
                <w:sz w:val="22"/>
              </w:rPr>
            </w:pPr>
            <w:r>
              <w:rPr>
                <w:b/>
                <w:sz w:val="22"/>
              </w:rPr>
              <w:t>0.00</w:t>
            </w:r>
          </w:p>
        </w:tc>
      </w:tr>
      <w:tr>
        <w:trPr>
          <w:trHeight w:val="252" w:hRule="atLeast"/>
        </w:trPr>
        <w:tc>
          <w:tcPr>
            <w:tcW w:w="1034" w:type="dxa"/>
          </w:tcPr>
          <w:p>
            <w:pPr>
              <w:pStyle w:val="TableParagraph"/>
              <w:spacing w:line="232" w:lineRule="exact"/>
              <w:ind w:left="148"/>
              <w:rPr>
                <w:b/>
                <w:sz w:val="22"/>
              </w:rPr>
            </w:pPr>
            <w:r>
              <w:rPr>
                <w:b/>
                <w:w w:val="100"/>
                <w:sz w:val="22"/>
              </w:rPr>
              <w:t>0</w:t>
            </w:r>
          </w:p>
        </w:tc>
        <w:tc>
          <w:tcPr>
            <w:tcW w:w="6228" w:type="dxa"/>
          </w:tcPr>
          <w:p>
            <w:pPr>
              <w:pStyle w:val="TableParagraph"/>
              <w:spacing w:line="232" w:lineRule="exact"/>
              <w:ind w:left="578"/>
              <w:rPr>
                <w:b/>
                <w:sz w:val="22"/>
              </w:rPr>
            </w:pPr>
            <w:r>
              <w:rPr>
                <w:b/>
                <w:sz w:val="22"/>
              </w:rPr>
              <w:t>INGRESOS DERIVADOS DE FINANCIAMIENTO</w:t>
            </w:r>
          </w:p>
        </w:tc>
        <w:tc>
          <w:tcPr>
            <w:tcW w:w="2393" w:type="dxa"/>
          </w:tcPr>
          <w:p>
            <w:pPr>
              <w:pStyle w:val="TableParagraph"/>
              <w:spacing w:line="232" w:lineRule="exact"/>
              <w:ind w:right="77"/>
              <w:jc w:val="right"/>
              <w:rPr>
                <w:b/>
                <w:sz w:val="22"/>
              </w:rPr>
            </w:pPr>
            <w:r>
              <w:rPr>
                <w:b/>
                <w:sz w:val="22"/>
              </w:rPr>
              <w:t>978,792,207.00</w:t>
            </w:r>
          </w:p>
        </w:tc>
      </w:tr>
      <w:tr>
        <w:trPr>
          <w:trHeight w:val="253" w:hRule="atLeast"/>
        </w:trPr>
        <w:tc>
          <w:tcPr>
            <w:tcW w:w="1034" w:type="dxa"/>
          </w:tcPr>
          <w:p>
            <w:pPr>
              <w:pStyle w:val="TableParagraph"/>
              <w:spacing w:line="233" w:lineRule="exact"/>
              <w:ind w:left="148"/>
              <w:rPr>
                <w:b/>
                <w:sz w:val="22"/>
              </w:rPr>
            </w:pPr>
            <w:r>
              <w:rPr>
                <w:b/>
                <w:sz w:val="22"/>
              </w:rPr>
              <w:t>0.1</w:t>
            </w:r>
          </w:p>
        </w:tc>
        <w:tc>
          <w:tcPr>
            <w:tcW w:w="6228" w:type="dxa"/>
          </w:tcPr>
          <w:p>
            <w:pPr>
              <w:pStyle w:val="TableParagraph"/>
              <w:spacing w:line="233" w:lineRule="exact"/>
              <w:ind w:left="578"/>
              <w:rPr>
                <w:b/>
                <w:sz w:val="22"/>
              </w:rPr>
            </w:pPr>
            <w:r>
              <w:rPr>
                <w:b/>
                <w:sz w:val="22"/>
              </w:rPr>
              <w:t>Endeudamiento Interno</w:t>
            </w:r>
          </w:p>
        </w:tc>
        <w:tc>
          <w:tcPr>
            <w:tcW w:w="2393" w:type="dxa"/>
          </w:tcPr>
          <w:p>
            <w:pPr>
              <w:pStyle w:val="TableParagraph"/>
              <w:spacing w:line="233" w:lineRule="exact"/>
              <w:ind w:right="77"/>
              <w:jc w:val="right"/>
              <w:rPr>
                <w:b/>
                <w:sz w:val="22"/>
              </w:rPr>
            </w:pPr>
            <w:r>
              <w:rPr>
                <w:b/>
                <w:sz w:val="22"/>
              </w:rPr>
              <w:t>978,792,207.00</w:t>
            </w:r>
          </w:p>
        </w:tc>
      </w:tr>
      <w:tr>
        <w:trPr>
          <w:trHeight w:val="253" w:hRule="atLeast"/>
        </w:trPr>
        <w:tc>
          <w:tcPr>
            <w:tcW w:w="1034" w:type="dxa"/>
          </w:tcPr>
          <w:p>
            <w:pPr>
              <w:pStyle w:val="TableParagraph"/>
              <w:spacing w:line="233" w:lineRule="exact"/>
              <w:ind w:left="148"/>
              <w:rPr>
                <w:b/>
                <w:sz w:val="22"/>
              </w:rPr>
            </w:pPr>
            <w:r>
              <w:rPr>
                <w:b/>
                <w:sz w:val="22"/>
              </w:rPr>
              <w:t>0.2</w:t>
            </w:r>
          </w:p>
        </w:tc>
        <w:tc>
          <w:tcPr>
            <w:tcW w:w="6228" w:type="dxa"/>
          </w:tcPr>
          <w:p>
            <w:pPr>
              <w:pStyle w:val="TableParagraph"/>
              <w:spacing w:line="233" w:lineRule="exact"/>
              <w:ind w:left="578"/>
              <w:rPr>
                <w:b/>
                <w:sz w:val="22"/>
              </w:rPr>
            </w:pPr>
            <w:r>
              <w:rPr>
                <w:b/>
                <w:sz w:val="22"/>
              </w:rPr>
              <w:t>Endeudamiento Externo</w:t>
            </w:r>
          </w:p>
        </w:tc>
        <w:tc>
          <w:tcPr>
            <w:tcW w:w="2393" w:type="dxa"/>
          </w:tcPr>
          <w:p>
            <w:pPr>
              <w:pStyle w:val="TableParagraph"/>
              <w:spacing w:line="233" w:lineRule="exact"/>
              <w:ind w:right="77"/>
              <w:jc w:val="right"/>
              <w:rPr>
                <w:b/>
                <w:sz w:val="22"/>
              </w:rPr>
            </w:pPr>
            <w:r>
              <w:rPr>
                <w:b/>
                <w:sz w:val="22"/>
              </w:rPr>
              <w:t>0.00</w:t>
            </w:r>
          </w:p>
        </w:tc>
      </w:tr>
      <w:tr>
        <w:trPr>
          <w:trHeight w:val="379" w:hRule="atLeast"/>
        </w:trPr>
        <w:tc>
          <w:tcPr>
            <w:tcW w:w="1034" w:type="dxa"/>
          </w:tcPr>
          <w:p>
            <w:pPr>
              <w:pStyle w:val="TableParagraph"/>
              <w:spacing w:line="240" w:lineRule="exact"/>
              <w:ind w:left="148"/>
              <w:rPr>
                <w:b/>
                <w:sz w:val="22"/>
              </w:rPr>
            </w:pPr>
            <w:r>
              <w:rPr>
                <w:b/>
                <w:sz w:val="22"/>
              </w:rPr>
              <w:t>0.3</w:t>
            </w:r>
          </w:p>
        </w:tc>
        <w:tc>
          <w:tcPr>
            <w:tcW w:w="6228" w:type="dxa"/>
          </w:tcPr>
          <w:p>
            <w:pPr>
              <w:pStyle w:val="TableParagraph"/>
              <w:spacing w:line="240" w:lineRule="exact"/>
              <w:ind w:left="578"/>
              <w:rPr>
                <w:b/>
                <w:sz w:val="22"/>
              </w:rPr>
            </w:pPr>
            <w:r>
              <w:rPr>
                <w:b/>
                <w:sz w:val="22"/>
              </w:rPr>
              <w:t>Financiamiento Interno</w:t>
            </w:r>
          </w:p>
        </w:tc>
        <w:tc>
          <w:tcPr>
            <w:tcW w:w="2393" w:type="dxa"/>
          </w:tcPr>
          <w:p>
            <w:pPr>
              <w:pStyle w:val="TableParagraph"/>
              <w:spacing w:line="240" w:lineRule="exact"/>
              <w:ind w:right="77"/>
              <w:jc w:val="right"/>
              <w:rPr>
                <w:b/>
                <w:sz w:val="22"/>
              </w:rPr>
            </w:pPr>
            <w:r>
              <w:rPr>
                <w:b/>
                <w:sz w:val="22"/>
              </w:rPr>
              <w:t>0.00</w:t>
            </w:r>
          </w:p>
        </w:tc>
      </w:tr>
      <w:tr>
        <w:trPr>
          <w:trHeight w:val="376" w:hRule="atLeast"/>
        </w:trPr>
        <w:tc>
          <w:tcPr>
            <w:tcW w:w="1034" w:type="dxa"/>
          </w:tcPr>
          <w:p>
            <w:pPr>
              <w:pStyle w:val="TableParagraph"/>
              <w:rPr>
                <w:rFonts w:ascii="Times New Roman"/>
                <w:sz w:val="22"/>
              </w:rPr>
            </w:pPr>
          </w:p>
        </w:tc>
        <w:tc>
          <w:tcPr>
            <w:tcW w:w="6228" w:type="dxa"/>
          </w:tcPr>
          <w:p>
            <w:pPr>
              <w:pStyle w:val="TableParagraph"/>
              <w:tabs>
                <w:tab w:pos="1655" w:val="left" w:leader="none"/>
              </w:tabs>
              <w:spacing w:line="243" w:lineRule="exact" w:before="113"/>
              <w:ind w:left="578"/>
              <w:rPr>
                <w:b/>
                <w:sz w:val="22"/>
              </w:rPr>
            </w:pPr>
            <w:r>
              <w:rPr>
                <w:b/>
                <w:sz w:val="22"/>
              </w:rPr>
              <w:t>G R</w:t>
            </w:r>
            <w:r>
              <w:rPr>
                <w:b/>
                <w:spacing w:val="2"/>
                <w:sz w:val="22"/>
              </w:rPr>
              <w:t> </w:t>
            </w:r>
            <w:r>
              <w:rPr>
                <w:b/>
                <w:sz w:val="22"/>
              </w:rPr>
              <w:t>A</w:t>
            </w:r>
            <w:r>
              <w:rPr>
                <w:b/>
                <w:spacing w:val="-7"/>
                <w:sz w:val="22"/>
              </w:rPr>
              <w:t> </w:t>
            </w:r>
            <w:r>
              <w:rPr>
                <w:b/>
                <w:sz w:val="22"/>
              </w:rPr>
              <w:t>N</w:t>
              <w:tab/>
              <w:t>T O T A</w:t>
            </w:r>
            <w:r>
              <w:rPr>
                <w:b/>
                <w:spacing w:val="-8"/>
                <w:sz w:val="22"/>
              </w:rPr>
              <w:t> </w:t>
            </w:r>
            <w:r>
              <w:rPr>
                <w:b/>
                <w:sz w:val="22"/>
              </w:rPr>
              <w:t>L</w:t>
            </w:r>
          </w:p>
        </w:tc>
        <w:tc>
          <w:tcPr>
            <w:tcW w:w="2393" w:type="dxa"/>
          </w:tcPr>
          <w:p>
            <w:pPr>
              <w:pStyle w:val="TableParagraph"/>
              <w:spacing w:line="243" w:lineRule="exact" w:before="113"/>
              <w:ind w:right="78"/>
              <w:jc w:val="right"/>
              <w:rPr>
                <w:b/>
                <w:sz w:val="22"/>
              </w:rPr>
            </w:pPr>
            <w:r>
              <w:rPr>
                <w:b/>
                <w:sz w:val="22"/>
              </w:rPr>
              <w:t>23´223,128,209.00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pStyle w:val="Heading2"/>
        <w:spacing w:before="92"/>
        <w:ind w:right="1261"/>
      </w:pPr>
      <w:r>
        <w:rPr/>
        <w:pict>
          <v:group style="position:absolute;margin-left:105.226357pt;margin-top:-405.684143pt;width:395.5pt;height:405.1pt;mso-position-horizontal-relative:page;mso-position-vertical-relative:paragraph;z-index:-477400" coordorigin="2105,-8114" coordsize="7910,8102">
            <v:shape style="position:absolute;left:2104;top:-8114;width:7910;height:8102" type="#_x0000_t75" stroked="false">
              <v:imagedata r:id="rId6" o:title=""/>
            </v:shape>
            <v:shape style="position:absolute;left:2104;top:-8114;width:7910;height:8102" type="#_x0000_t202" filled="false" stroked="false">
              <v:textbox inset="0,0,0,0">
                <w:txbxContent>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8"/>
                      <w:rPr>
                        <w:sz w:val="29"/>
                      </w:rPr>
                    </w:pPr>
                  </w:p>
                  <w:p>
                    <w:pPr>
                      <w:spacing w:before="0"/>
                      <w:ind w:left="1156" w:right="1032" w:firstLine="0"/>
                      <w:jc w:val="center"/>
                      <w:rPr>
                        <w:b/>
                        <w:sz w:val="24"/>
                      </w:rPr>
                    </w:pPr>
                    <w:r>
                      <w:rPr>
                        <w:b/>
                        <w:sz w:val="24"/>
                      </w:rPr>
                      <w:t>TÍTULO SEGUNDO</w:t>
                    </w:r>
                  </w:p>
                  <w:p>
                    <w:pPr>
                      <w:spacing w:line="500" w:lineRule="atLeast" w:before="49"/>
                      <w:ind w:left="2811" w:right="2684" w:firstLine="2"/>
                      <w:jc w:val="center"/>
                      <w:rPr>
                        <w:b/>
                        <w:sz w:val="24"/>
                      </w:rPr>
                    </w:pPr>
                    <w:r>
                      <w:rPr>
                        <w:b/>
                        <w:sz w:val="24"/>
                      </w:rPr>
                      <w:t>IMPUESTOS CAPÍTULO PRIMERO</w:t>
                    </w:r>
                  </w:p>
                  <w:p>
                    <w:pPr>
                      <w:spacing w:before="7"/>
                      <w:ind w:left="1155" w:right="1032" w:firstLine="0"/>
                      <w:jc w:val="center"/>
                      <w:rPr>
                        <w:b/>
                        <w:sz w:val="24"/>
                      </w:rPr>
                    </w:pPr>
                    <w:r>
                      <w:rPr>
                        <w:b/>
                        <w:sz w:val="24"/>
                      </w:rPr>
                      <w:t>DE LOS IMPUESTOS SOBRE LOS INGRESOS</w:t>
                    </w:r>
                  </w:p>
                </w:txbxContent>
              </v:textbox>
              <w10:wrap type="none"/>
            </v:shape>
            <w10:wrap type="none"/>
          </v:group>
        </w:pict>
      </w:r>
      <w:r>
        <w:rPr/>
        <w:t>SECCIÓN PRIMERA</w:t>
      </w:r>
    </w:p>
    <w:p>
      <w:pPr>
        <w:spacing w:before="0"/>
        <w:ind w:left="420" w:right="444" w:firstLine="0"/>
        <w:jc w:val="center"/>
        <w:rPr>
          <w:b/>
          <w:sz w:val="24"/>
        </w:rPr>
      </w:pPr>
      <w:r>
        <w:rPr>
          <w:b/>
          <w:sz w:val="24"/>
        </w:rPr>
        <w:t>DEL IMPUESTO SOBRE JUEGOS Y APUESTAS PERMITIDAS, SOBRE RIFAS, LOTERÍAS Y SORTEOS</w:t>
      </w:r>
    </w:p>
    <w:p>
      <w:pPr>
        <w:pStyle w:val="BodyText"/>
        <w:spacing w:before="1"/>
        <w:rPr>
          <w:b/>
          <w:sz w:val="22"/>
        </w:rPr>
      </w:pPr>
    </w:p>
    <w:p>
      <w:pPr>
        <w:pStyle w:val="BodyText"/>
        <w:spacing w:before="1"/>
        <w:ind w:left="400" w:right="421"/>
        <w:jc w:val="both"/>
      </w:pPr>
      <w:r>
        <w:rPr>
          <w:b/>
        </w:rPr>
        <w:t>ARTÍCULO 2.- </w:t>
      </w:r>
      <w:r>
        <w:rPr/>
        <w:t>El Impuesto sobre Juegos y Apuestas Permitidas, sobre Rifas, Loterías y Sorteos, de acuerdo con la Ley de Hacienda del Estado de Nayarit, se causará conforme a las siguientes tasas:</w:t>
      </w:r>
    </w:p>
    <w:p>
      <w:pPr>
        <w:pStyle w:val="BodyText"/>
        <w:spacing w:before="5"/>
        <w:rPr>
          <w:sz w:val="20"/>
        </w:rPr>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2"/>
        <w:gridCol w:w="6886"/>
        <w:gridCol w:w="1264"/>
      </w:tblGrid>
      <w:tr>
        <w:trPr>
          <w:trHeight w:val="824" w:hRule="atLeast"/>
        </w:trPr>
        <w:tc>
          <w:tcPr>
            <w:tcW w:w="652" w:type="dxa"/>
          </w:tcPr>
          <w:p>
            <w:pPr>
              <w:pStyle w:val="TableParagraph"/>
              <w:spacing w:line="268" w:lineRule="exact"/>
              <w:ind w:left="114" w:right="229"/>
              <w:jc w:val="center"/>
              <w:rPr>
                <w:sz w:val="24"/>
              </w:rPr>
            </w:pPr>
            <w:r>
              <w:rPr>
                <w:sz w:val="24"/>
              </w:rPr>
              <w:t>I.</w:t>
            </w:r>
          </w:p>
        </w:tc>
        <w:tc>
          <w:tcPr>
            <w:tcW w:w="6886" w:type="dxa"/>
          </w:tcPr>
          <w:p>
            <w:pPr>
              <w:pStyle w:val="TableParagraph"/>
              <w:ind w:left="251" w:right="425"/>
              <w:rPr>
                <w:sz w:val="24"/>
              </w:rPr>
            </w:pPr>
            <w:r>
              <w:rPr>
                <w:sz w:val="24"/>
              </w:rPr>
              <w:t>Juegos y Apuestas permitidas; sobre el Importe total de los billetes y demás comprobantes que permitan</w:t>
            </w:r>
          </w:p>
          <w:p>
            <w:pPr>
              <w:pStyle w:val="TableParagraph"/>
              <w:spacing w:line="260" w:lineRule="exact"/>
              <w:ind w:left="251"/>
              <w:rPr>
                <w:sz w:val="24"/>
              </w:rPr>
            </w:pPr>
            <w:r>
              <w:rPr>
                <w:sz w:val="24"/>
              </w:rPr>
              <w:t>participar en las apuestas que se crucen.</w:t>
            </w:r>
          </w:p>
        </w:tc>
        <w:tc>
          <w:tcPr>
            <w:tcW w:w="1264" w:type="dxa"/>
          </w:tcPr>
          <w:p>
            <w:pPr>
              <w:pStyle w:val="TableParagraph"/>
              <w:spacing w:line="268" w:lineRule="exact"/>
              <w:ind w:right="197"/>
              <w:jc w:val="right"/>
              <w:rPr>
                <w:sz w:val="24"/>
              </w:rPr>
            </w:pPr>
            <w:r>
              <w:rPr>
                <w:sz w:val="24"/>
              </w:rPr>
              <w:t>4%</w:t>
            </w:r>
          </w:p>
        </w:tc>
      </w:tr>
      <w:tr>
        <w:trPr>
          <w:trHeight w:val="272" w:hRule="atLeast"/>
        </w:trPr>
        <w:tc>
          <w:tcPr>
            <w:tcW w:w="652" w:type="dxa"/>
          </w:tcPr>
          <w:p>
            <w:pPr>
              <w:pStyle w:val="TableParagraph"/>
              <w:spacing w:line="252" w:lineRule="exact"/>
              <w:ind w:left="181" w:right="229"/>
              <w:jc w:val="center"/>
              <w:rPr>
                <w:sz w:val="24"/>
              </w:rPr>
            </w:pPr>
            <w:r>
              <w:rPr>
                <w:sz w:val="24"/>
              </w:rPr>
              <w:t>II.</w:t>
            </w:r>
          </w:p>
        </w:tc>
        <w:tc>
          <w:tcPr>
            <w:tcW w:w="6886" w:type="dxa"/>
          </w:tcPr>
          <w:p>
            <w:pPr>
              <w:pStyle w:val="TableParagraph"/>
              <w:spacing w:line="252" w:lineRule="exact"/>
              <w:ind w:left="251"/>
              <w:rPr>
                <w:sz w:val="24"/>
              </w:rPr>
            </w:pPr>
            <w:r>
              <w:rPr>
                <w:sz w:val="24"/>
              </w:rPr>
              <w:t>Rifas, loterías y sorteos, sobre el importe total de los</w:t>
            </w:r>
          </w:p>
        </w:tc>
        <w:tc>
          <w:tcPr>
            <w:tcW w:w="1264" w:type="dxa"/>
          </w:tcPr>
          <w:p>
            <w:pPr>
              <w:pStyle w:val="TableParagraph"/>
              <w:spacing w:line="252" w:lineRule="exact"/>
              <w:ind w:right="197"/>
              <w:jc w:val="right"/>
              <w:rPr>
                <w:sz w:val="24"/>
              </w:rPr>
            </w:pPr>
            <w:r>
              <w:rPr>
                <w:sz w:val="24"/>
              </w:rPr>
              <w:t>8%</w:t>
            </w:r>
          </w:p>
        </w:tc>
      </w:tr>
    </w:tbl>
    <w:p>
      <w:pPr>
        <w:spacing w:after="0" w:line="252" w:lineRule="exact"/>
        <w:jc w:val="right"/>
        <w:rPr>
          <w:sz w:val="24"/>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5"/>
        <w:gridCol w:w="5446"/>
        <w:gridCol w:w="3574"/>
      </w:tblGrid>
      <w:tr>
        <w:trPr>
          <w:trHeight w:val="540" w:hRule="atLeast"/>
        </w:trPr>
        <w:tc>
          <w:tcPr>
            <w:tcW w:w="635" w:type="dxa"/>
            <w:tcBorders>
              <w:top w:val="single" w:sz="8" w:space="0" w:color="000000"/>
            </w:tcBorders>
          </w:tcPr>
          <w:p>
            <w:pPr>
              <w:pStyle w:val="TableParagraph"/>
              <w:rPr>
                <w:rFonts w:ascii="Times New Roman"/>
                <w:sz w:val="24"/>
              </w:rPr>
            </w:pPr>
          </w:p>
        </w:tc>
        <w:tc>
          <w:tcPr>
            <w:tcW w:w="5446" w:type="dxa"/>
            <w:tcBorders>
              <w:top w:val="single" w:sz="8" w:space="0" w:color="000000"/>
            </w:tcBorders>
          </w:tcPr>
          <w:p>
            <w:pPr>
              <w:pStyle w:val="TableParagraph"/>
              <w:spacing w:before="113"/>
              <w:ind w:left="216"/>
              <w:rPr>
                <w:sz w:val="24"/>
              </w:rPr>
            </w:pPr>
            <w:r>
              <w:rPr>
                <w:sz w:val="24"/>
              </w:rPr>
              <w:t>boletos vendidos.</w:t>
            </w:r>
          </w:p>
        </w:tc>
        <w:tc>
          <w:tcPr>
            <w:tcW w:w="3574" w:type="dxa"/>
            <w:tcBorders>
              <w:top w:val="single" w:sz="8" w:space="0" w:color="000000"/>
            </w:tcBorders>
          </w:tcPr>
          <w:p>
            <w:pPr>
              <w:pStyle w:val="TableParagraph"/>
              <w:rPr>
                <w:rFonts w:ascii="Times New Roman"/>
                <w:sz w:val="24"/>
              </w:rPr>
            </w:pPr>
          </w:p>
        </w:tc>
      </w:tr>
      <w:tr>
        <w:trPr>
          <w:trHeight w:val="410" w:hRule="atLeast"/>
        </w:trPr>
        <w:tc>
          <w:tcPr>
            <w:tcW w:w="635" w:type="dxa"/>
          </w:tcPr>
          <w:p>
            <w:pPr>
              <w:pStyle w:val="TableParagraph"/>
              <w:spacing w:line="266" w:lineRule="exact" w:before="124"/>
              <w:ind w:left="148"/>
              <w:rPr>
                <w:sz w:val="24"/>
              </w:rPr>
            </w:pPr>
            <w:r>
              <w:rPr>
                <w:sz w:val="24"/>
              </w:rPr>
              <w:t>III.</w:t>
            </w:r>
          </w:p>
        </w:tc>
        <w:tc>
          <w:tcPr>
            <w:tcW w:w="5446" w:type="dxa"/>
          </w:tcPr>
          <w:p>
            <w:pPr>
              <w:pStyle w:val="TableParagraph"/>
              <w:spacing w:line="266" w:lineRule="exact" w:before="124"/>
              <w:ind w:left="216"/>
              <w:rPr>
                <w:sz w:val="24"/>
              </w:rPr>
            </w:pPr>
            <w:r>
              <w:rPr>
                <w:sz w:val="24"/>
              </w:rPr>
              <w:t>Sobre los premios obtenidos.</w:t>
            </w:r>
          </w:p>
        </w:tc>
        <w:tc>
          <w:tcPr>
            <w:tcW w:w="3574" w:type="dxa"/>
          </w:tcPr>
          <w:p>
            <w:pPr>
              <w:pStyle w:val="TableParagraph"/>
              <w:spacing w:line="266" w:lineRule="exact" w:before="124"/>
              <w:ind w:left="2121"/>
              <w:rPr>
                <w:sz w:val="24"/>
              </w:rPr>
            </w:pPr>
            <w:r>
              <w:rPr>
                <w:sz w:val="24"/>
              </w:rPr>
              <w:t>6%</w:t>
            </w:r>
          </w:p>
        </w:tc>
      </w:tr>
    </w:tbl>
    <w:p>
      <w:pPr>
        <w:pStyle w:val="BodyText"/>
        <w:rPr>
          <w:sz w:val="20"/>
        </w:rPr>
      </w:pPr>
    </w:p>
    <w:p>
      <w:pPr>
        <w:pStyle w:val="BodyText"/>
        <w:spacing w:before="1"/>
        <w:rPr>
          <w:sz w:val="19"/>
        </w:rPr>
      </w:pPr>
    </w:p>
    <w:p>
      <w:pPr>
        <w:pStyle w:val="Heading2"/>
        <w:spacing w:before="93"/>
        <w:ind w:right="1258"/>
      </w:pPr>
      <w:r>
        <w:rPr/>
        <w:t>SECCIÓN</w:t>
      </w:r>
      <w:r>
        <w:rPr>
          <w:spacing w:val="-2"/>
        </w:rPr>
        <w:t> </w:t>
      </w:r>
      <w:r>
        <w:rPr/>
        <w:t>SEGUNDA</w:t>
      </w:r>
    </w:p>
    <w:p>
      <w:pPr>
        <w:spacing w:before="0"/>
        <w:ind w:left="422" w:right="442" w:hanging="5"/>
        <w:jc w:val="center"/>
        <w:rPr>
          <w:b/>
          <w:sz w:val="24"/>
        </w:rPr>
      </w:pPr>
      <w:r>
        <w:rPr/>
        <w:drawing>
          <wp:anchor distT="0" distB="0" distL="0" distR="0" allowOverlap="1" layoutInCell="1" locked="0" behindDoc="1" simplePos="0" relativeHeight="267958079">
            <wp:simplePos x="0" y="0"/>
            <wp:positionH relativeFrom="page">
              <wp:posOffset>1326849</wp:posOffset>
            </wp:positionH>
            <wp:positionV relativeFrom="paragraph">
              <wp:posOffset>418158</wp:posOffset>
            </wp:positionV>
            <wp:extent cx="5022642" cy="5144770"/>
            <wp:effectExtent l="0" t="0" r="0" b="0"/>
            <wp:wrapNone/>
            <wp:docPr id="13" name="image2.png" descr=""/>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5022642" cy="5144770"/>
                    </a:xfrm>
                    <a:prstGeom prst="rect">
                      <a:avLst/>
                    </a:prstGeom>
                  </pic:spPr>
                </pic:pic>
              </a:graphicData>
            </a:graphic>
          </wp:anchor>
        </w:drawing>
      </w:r>
      <w:r>
        <w:rPr>
          <w:b/>
          <w:sz w:val="24"/>
        </w:rPr>
        <w:t>DEL IMPUESTO CEDULAR A LOS INGRESOS POR ACTIVIDADES</w:t>
      </w:r>
      <w:r>
        <w:rPr>
          <w:b/>
          <w:spacing w:val="-36"/>
          <w:sz w:val="24"/>
        </w:rPr>
        <w:t> </w:t>
      </w:r>
      <w:r>
        <w:rPr>
          <w:b/>
          <w:sz w:val="24"/>
        </w:rPr>
        <w:t>PROFESIONALES; ARRENDAMIENTO Y EN GENERAL POR OTORGAR EL USO O GOCE TEMPORAL</w:t>
      </w:r>
      <w:r>
        <w:rPr>
          <w:b/>
          <w:spacing w:val="-29"/>
          <w:sz w:val="24"/>
        </w:rPr>
        <w:t> </w:t>
      </w:r>
      <w:r>
        <w:rPr>
          <w:b/>
          <w:sz w:val="24"/>
        </w:rPr>
        <w:t>DE BIENES</w:t>
      </w:r>
      <w:r>
        <w:rPr>
          <w:b/>
          <w:spacing w:val="-1"/>
          <w:sz w:val="24"/>
        </w:rPr>
        <w:t> </w:t>
      </w:r>
      <w:r>
        <w:rPr>
          <w:b/>
          <w:sz w:val="24"/>
        </w:rPr>
        <w:t>INMUEBLES</w:t>
      </w:r>
    </w:p>
    <w:p>
      <w:pPr>
        <w:pStyle w:val="BodyText"/>
        <w:rPr>
          <w:b/>
        </w:rPr>
      </w:pPr>
    </w:p>
    <w:p>
      <w:pPr>
        <w:pStyle w:val="BodyText"/>
        <w:ind w:left="400" w:right="422"/>
        <w:jc w:val="both"/>
      </w:pPr>
      <w:r>
        <w:rPr>
          <w:b/>
        </w:rPr>
        <w:t>ARTÍCULO 3.- </w:t>
      </w:r>
      <w:r>
        <w:rPr/>
        <w:t>Los contribuyentes que obtengan ingresos de los señalados en este capítulo, pagarán una tasa del 3 por ciento que se aplicará a los ingresos por actividades profesionales; arrendamiento y en general por otorgar el uso o goce temporal de bienes inmuebles, de conformidad con la Ley de Hacienda del Estado de Nayarit.</w:t>
      </w:r>
    </w:p>
    <w:p>
      <w:pPr>
        <w:pStyle w:val="BodyText"/>
      </w:pPr>
    </w:p>
    <w:p>
      <w:pPr>
        <w:pStyle w:val="Heading2"/>
        <w:ind w:right="1264"/>
      </w:pPr>
      <w:r>
        <w:rPr/>
        <w:t>CAPÍTULO SEGUNDO</w:t>
      </w:r>
    </w:p>
    <w:p>
      <w:pPr>
        <w:spacing w:before="1"/>
        <w:ind w:left="1247" w:right="1266" w:firstLine="0"/>
        <w:jc w:val="center"/>
        <w:rPr>
          <w:b/>
          <w:sz w:val="24"/>
        </w:rPr>
      </w:pPr>
      <w:r>
        <w:rPr>
          <w:b/>
          <w:sz w:val="24"/>
        </w:rPr>
        <w:t>DE LOS IMPUESTOS SOBRE LA PRODUCCIÓN, EL CONSUMO Y LAS TRANSACCIONES</w:t>
      </w:r>
    </w:p>
    <w:p>
      <w:pPr>
        <w:pStyle w:val="BodyText"/>
        <w:spacing w:before="11"/>
        <w:rPr>
          <w:b/>
          <w:sz w:val="23"/>
        </w:rPr>
      </w:pPr>
    </w:p>
    <w:p>
      <w:pPr>
        <w:spacing w:before="0"/>
        <w:ind w:left="1247" w:right="1260" w:firstLine="0"/>
        <w:jc w:val="center"/>
        <w:rPr>
          <w:b/>
          <w:sz w:val="24"/>
        </w:rPr>
      </w:pPr>
      <w:r>
        <w:rPr>
          <w:b/>
          <w:sz w:val="24"/>
        </w:rPr>
        <w:t>SECCIÓN PRIMERA</w:t>
      </w:r>
    </w:p>
    <w:p>
      <w:pPr>
        <w:spacing w:before="0"/>
        <w:ind w:left="1247" w:right="1266" w:firstLine="0"/>
        <w:jc w:val="center"/>
        <w:rPr>
          <w:b/>
          <w:sz w:val="24"/>
        </w:rPr>
      </w:pPr>
      <w:r>
        <w:rPr>
          <w:b/>
          <w:sz w:val="24"/>
        </w:rPr>
        <w:t>DEL IMPUESTO AL HOSPEDAJE</w:t>
      </w:r>
    </w:p>
    <w:p>
      <w:pPr>
        <w:pStyle w:val="BodyText"/>
        <w:rPr>
          <w:b/>
        </w:rPr>
      </w:pPr>
    </w:p>
    <w:p>
      <w:pPr>
        <w:pStyle w:val="BodyText"/>
        <w:ind w:left="400" w:right="422"/>
        <w:jc w:val="both"/>
        <w:rPr>
          <w:b/>
        </w:rPr>
      </w:pPr>
      <w:r>
        <w:rPr>
          <w:b/>
        </w:rPr>
        <w:t>ARTÍCULO 4.- </w:t>
      </w:r>
      <w:r>
        <w:rPr/>
        <w:t>Este impuesto se causará a la tasa del 3 por ciento, aplicable a la base gravable establecida en la Ley de Hacienda del Estado de Nayarit</w:t>
      </w:r>
      <w:r>
        <w:rPr>
          <w:b/>
        </w:rPr>
        <w:t>.</w:t>
      </w:r>
    </w:p>
    <w:p>
      <w:pPr>
        <w:pStyle w:val="BodyText"/>
        <w:rPr>
          <w:b/>
        </w:rPr>
      </w:pPr>
    </w:p>
    <w:p>
      <w:pPr>
        <w:pStyle w:val="Heading2"/>
        <w:spacing w:before="1"/>
        <w:ind w:right="1258"/>
      </w:pPr>
      <w:r>
        <w:rPr/>
        <w:t>SECCIÓN SEGUNDA</w:t>
      </w:r>
    </w:p>
    <w:p>
      <w:pPr>
        <w:spacing w:before="0"/>
        <w:ind w:left="2836" w:right="2857" w:firstLine="0"/>
        <w:jc w:val="center"/>
        <w:rPr>
          <w:b/>
          <w:sz w:val="24"/>
        </w:rPr>
      </w:pPr>
      <w:r>
        <w:rPr>
          <w:b/>
          <w:sz w:val="24"/>
        </w:rPr>
        <w:t>DEL IMPUESTO A LA VENTA DE BEBIDAS CON CONTENIDO ALCOHÓLICO</w:t>
      </w:r>
    </w:p>
    <w:p>
      <w:pPr>
        <w:pStyle w:val="BodyText"/>
        <w:rPr>
          <w:b/>
        </w:rPr>
      </w:pPr>
    </w:p>
    <w:p>
      <w:pPr>
        <w:pStyle w:val="BodyText"/>
        <w:ind w:left="400" w:right="413"/>
        <w:jc w:val="both"/>
      </w:pPr>
      <w:r>
        <w:rPr>
          <w:b/>
        </w:rPr>
        <w:t>ARTÍCULO 5.- </w:t>
      </w:r>
      <w:r>
        <w:rPr/>
        <w:t>La base de este impuesto será el valor de la enajenación. Para estos efectos, se considerará valor de enajenación el precio de la venta de bebidas con contenido alcohólico, a excepción de la cerveza en todas sus presentaciones, adicionado con las cantidades que por cualquier otro concepto se carguen o cobren al adquiriente del bien, excepto aquellas correspondientes al Impuesto al Valor Agregado e Impuesto Especial sobre Producción y</w:t>
      </w:r>
      <w:r>
        <w:rPr>
          <w:spacing w:val="-4"/>
        </w:rPr>
        <w:t> </w:t>
      </w:r>
      <w:r>
        <w:rPr/>
        <w:t>Servicios.</w:t>
      </w:r>
    </w:p>
    <w:p>
      <w:pPr>
        <w:pStyle w:val="BodyText"/>
      </w:pPr>
    </w:p>
    <w:p>
      <w:pPr>
        <w:pStyle w:val="BodyText"/>
        <w:ind w:left="400" w:right="420"/>
        <w:jc w:val="both"/>
      </w:pPr>
      <w:r>
        <w:rPr/>
        <w:t>El impuesto deberá incluirse en el precio correspondiente, sin que se considere que forma parte del precio de venta al público, ni se entienda violatorio de precios o tarifas, incluyendo en su caso precios</w:t>
      </w:r>
      <w:r>
        <w:rPr>
          <w:spacing w:val="-6"/>
        </w:rPr>
        <w:t> </w:t>
      </w:r>
      <w:r>
        <w:rPr/>
        <w:t>oficiales.</w:t>
      </w:r>
    </w:p>
    <w:p>
      <w:pPr>
        <w:pStyle w:val="BodyText"/>
      </w:pPr>
    </w:p>
    <w:p>
      <w:pPr>
        <w:pStyle w:val="BodyText"/>
        <w:spacing w:before="1"/>
        <w:ind w:left="400" w:right="414"/>
        <w:jc w:val="both"/>
      </w:pPr>
      <w:r>
        <w:rPr/>
        <w:t>Este impuesto se calculará aplicando una tasa del 3 por ciento al valor de enajenación, tal como lo establece la Ley de Hacienda del Estado de Nayarit.</w:t>
      </w:r>
    </w:p>
    <w:p>
      <w:pPr>
        <w:pStyle w:val="BodyText"/>
        <w:spacing w:before="11"/>
        <w:rPr>
          <w:sz w:val="23"/>
        </w:rPr>
      </w:pPr>
    </w:p>
    <w:p>
      <w:pPr>
        <w:pStyle w:val="Heading2"/>
        <w:ind w:right="1260"/>
      </w:pPr>
      <w:r>
        <w:rPr/>
        <w:t>SECCIÓN TERCERA</w:t>
      </w:r>
    </w:p>
    <w:p>
      <w:pPr>
        <w:spacing w:before="0"/>
        <w:ind w:left="1247" w:right="1265" w:firstLine="0"/>
        <w:jc w:val="center"/>
        <w:rPr>
          <w:b/>
          <w:sz w:val="24"/>
        </w:rPr>
      </w:pPr>
      <w:r>
        <w:rPr>
          <w:b/>
          <w:sz w:val="24"/>
        </w:rPr>
        <w:t>DEL IMPUESTO SOBRE ADQUISICIONES DE BIENES MUEBLES</w:t>
      </w:r>
    </w:p>
    <w:p>
      <w:pPr>
        <w:pStyle w:val="BodyText"/>
        <w:rPr>
          <w:b/>
        </w:rPr>
      </w:pPr>
    </w:p>
    <w:p>
      <w:pPr>
        <w:pStyle w:val="BodyText"/>
        <w:ind w:left="400" w:right="425"/>
        <w:jc w:val="both"/>
      </w:pPr>
      <w:r>
        <w:rPr>
          <w:b/>
        </w:rPr>
        <w:t>ARTÍCULO 6.- </w:t>
      </w:r>
      <w:r>
        <w:rPr/>
        <w:t>Impuesto sobre adquisición de bienes muebles se causa a la tasa del 2 por ciento, de conformidad con la Ley de Hacienda del Estado de Nayarit.</w:t>
      </w:r>
    </w:p>
    <w:p>
      <w:pPr>
        <w:spacing w:after="0"/>
        <w:jc w:val="both"/>
        <w:sectPr>
          <w:pgSz w:w="12250" w:h="15850"/>
          <w:pgMar w:header="730" w:footer="0" w:top="1000" w:bottom="280" w:left="860" w:right="840"/>
        </w:sectPr>
      </w:pPr>
    </w:p>
    <w:p>
      <w:pPr>
        <w:pStyle w:val="BodyText"/>
        <w:spacing w:before="113"/>
        <w:ind w:left="400" w:right="426"/>
        <w:jc w:val="both"/>
      </w:pPr>
      <w:r>
        <w:rPr/>
        <w:t>Tratándose de vehículos usados, la base para el pago del impuesto será la tabla que se publique en el Periódico Oficial del Estado, a más tardar el primero de enero de 2019 y formará parte de esta Ley.</w:t>
      </w:r>
    </w:p>
    <w:p>
      <w:pPr>
        <w:pStyle w:val="BodyText"/>
        <w:spacing w:before="1"/>
      </w:pPr>
    </w:p>
    <w:p>
      <w:pPr>
        <w:pStyle w:val="Heading2"/>
        <w:ind w:right="1261"/>
      </w:pPr>
      <w:r>
        <w:rPr/>
        <w:t>CAPÍTULO TERCERO</w:t>
      </w:r>
    </w:p>
    <w:p>
      <w:pPr>
        <w:spacing w:before="0"/>
        <w:ind w:left="1245" w:right="1268" w:firstLine="0"/>
        <w:jc w:val="center"/>
        <w:rPr>
          <w:b/>
          <w:sz w:val="24"/>
        </w:rPr>
      </w:pPr>
      <w:r>
        <w:rPr>
          <w:b/>
          <w:sz w:val="24"/>
        </w:rPr>
        <w:t>DE LOS IMPUESTOS SOBRE NÓMINAS Y ASIMILABLES</w:t>
      </w:r>
    </w:p>
    <w:p>
      <w:pPr>
        <w:pStyle w:val="BodyText"/>
        <w:rPr>
          <w:b/>
        </w:rPr>
      </w:pPr>
    </w:p>
    <w:p>
      <w:pPr>
        <w:spacing w:before="0"/>
        <w:ind w:left="1247" w:right="1258" w:firstLine="0"/>
        <w:jc w:val="center"/>
        <w:rPr>
          <w:b/>
          <w:sz w:val="24"/>
        </w:rPr>
      </w:pPr>
      <w:r>
        <w:rPr>
          <w:b/>
          <w:sz w:val="24"/>
        </w:rPr>
        <w:t>SECCIÓN ÚNICA</w:t>
      </w:r>
    </w:p>
    <w:p>
      <w:pPr>
        <w:spacing w:before="0"/>
        <w:ind w:left="1247" w:right="1265" w:firstLine="0"/>
        <w:jc w:val="center"/>
        <w:rPr>
          <w:b/>
          <w:sz w:val="24"/>
        </w:rPr>
      </w:pPr>
      <w:r>
        <w:rPr/>
        <w:drawing>
          <wp:anchor distT="0" distB="0" distL="0" distR="0" allowOverlap="1" layoutInCell="1" locked="0" behindDoc="1" simplePos="0" relativeHeight="267958103">
            <wp:simplePos x="0" y="0"/>
            <wp:positionH relativeFrom="page">
              <wp:posOffset>1336374</wp:posOffset>
            </wp:positionH>
            <wp:positionV relativeFrom="paragraph">
              <wp:posOffset>77163</wp:posOffset>
            </wp:positionV>
            <wp:extent cx="5022642" cy="5144770"/>
            <wp:effectExtent l="0" t="0" r="0" b="0"/>
            <wp:wrapNone/>
            <wp:docPr id="15" name="image2.png" descr=""/>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5022642" cy="5144770"/>
                    </a:xfrm>
                    <a:prstGeom prst="rect">
                      <a:avLst/>
                    </a:prstGeom>
                  </pic:spPr>
                </pic:pic>
              </a:graphicData>
            </a:graphic>
          </wp:anchor>
        </w:drawing>
      </w:r>
      <w:r>
        <w:rPr>
          <w:b/>
          <w:sz w:val="24"/>
        </w:rPr>
        <w:t>DEL IMPUESTO SOBRE NÓMINAS</w:t>
      </w:r>
    </w:p>
    <w:p>
      <w:pPr>
        <w:pStyle w:val="BodyText"/>
        <w:rPr>
          <w:b/>
        </w:rPr>
      </w:pPr>
    </w:p>
    <w:p>
      <w:pPr>
        <w:pStyle w:val="BodyText"/>
        <w:ind w:left="400" w:right="422"/>
        <w:jc w:val="both"/>
      </w:pPr>
      <w:r>
        <w:rPr>
          <w:b/>
        </w:rPr>
        <w:t>ARTÍCULO 7.- </w:t>
      </w:r>
      <w:r>
        <w:rPr/>
        <w:t>Este se causará y aplicará al monto de las erogaciones por el pago al Trabajo Personal Subordinado.</w:t>
      </w:r>
    </w:p>
    <w:p>
      <w:pPr>
        <w:pStyle w:val="BodyText"/>
      </w:pPr>
    </w:p>
    <w:p>
      <w:pPr>
        <w:pStyle w:val="BodyText"/>
        <w:spacing w:before="1"/>
        <w:ind w:left="400" w:right="415"/>
        <w:jc w:val="both"/>
      </w:pPr>
      <w:r>
        <w:rPr/>
        <w:t>Los patrones, o quienes con cualquier carácter realicen las erogaciones referidas en el párrafo anterior, como sujetos pasivos del mismo, efectuarán su pago los primeros diez días de calendario del mes siguiente, en relación al monto de las erogaciones efectuadas al mes anterior, utilizando para ello la forma oficial</w:t>
      </w:r>
      <w:r>
        <w:rPr>
          <w:spacing w:val="-13"/>
        </w:rPr>
        <w:t> </w:t>
      </w:r>
      <w:r>
        <w:rPr/>
        <w:t>correspondiente.</w:t>
      </w:r>
    </w:p>
    <w:p>
      <w:pPr>
        <w:pStyle w:val="BodyText"/>
        <w:spacing w:before="11"/>
        <w:rPr>
          <w:sz w:val="23"/>
        </w:rPr>
      </w:pPr>
    </w:p>
    <w:p>
      <w:pPr>
        <w:pStyle w:val="BodyText"/>
        <w:ind w:left="400" w:right="425"/>
        <w:jc w:val="both"/>
      </w:pPr>
      <w:r>
        <w:rPr/>
        <w:t>El Impuesto sobre Nóminas se causará a la tasa del 2 por ciento aplicable a la base gravable establecida en la Ley de Hacienda del Estado de Nayarit en vigor.</w:t>
      </w:r>
    </w:p>
    <w:p>
      <w:pPr>
        <w:pStyle w:val="BodyText"/>
      </w:pPr>
    </w:p>
    <w:p>
      <w:pPr>
        <w:pStyle w:val="BodyText"/>
        <w:ind w:left="400" w:right="415"/>
        <w:jc w:val="both"/>
      </w:pPr>
      <w:r>
        <w:rPr/>
        <w:t>El Ejecutivo Estatal por conducto de la Comisión Dictaminadora de la Secretaría del Trabajo, Productividad y Desarrollo Económico, podrá otorgar estímulos en este impuesto, a las Instituciones Educativas de carácter privado, que no incrementen sus tarifas en un porcentaje superior al índice de inflación del año inmediato anterior.</w:t>
      </w:r>
    </w:p>
    <w:p>
      <w:pPr>
        <w:pStyle w:val="BodyText"/>
        <w:spacing w:before="1"/>
      </w:pPr>
    </w:p>
    <w:p>
      <w:pPr>
        <w:pStyle w:val="BodyText"/>
        <w:ind w:left="400" w:right="423"/>
        <w:jc w:val="both"/>
      </w:pPr>
      <w:r>
        <w:rPr/>
        <w:t>Se autoriza a la Secretaría de Administración y Finanzas, a emitir facilidades administrativas y estímulos fiscales para el pago del Impuesto sobre Nóminas de conformidad con el Decreto o Acuerdo que para tales efectos emita el Ejecutivo Estatal.</w:t>
      </w:r>
    </w:p>
    <w:p>
      <w:pPr>
        <w:pStyle w:val="BodyText"/>
      </w:pPr>
    </w:p>
    <w:p>
      <w:pPr>
        <w:pStyle w:val="Heading2"/>
        <w:ind w:left="3235" w:right="3241" w:firstLine="866"/>
        <w:jc w:val="left"/>
      </w:pPr>
      <w:r>
        <w:rPr/>
        <w:t>CAPÍTULO CUARTO ACCESORIOS DE LOS IMPUESTOS</w:t>
      </w:r>
    </w:p>
    <w:p>
      <w:pPr>
        <w:pStyle w:val="BodyText"/>
        <w:rPr>
          <w:b/>
        </w:rPr>
      </w:pPr>
    </w:p>
    <w:p>
      <w:pPr>
        <w:spacing w:before="0"/>
        <w:ind w:left="4089" w:right="4105" w:firstLine="1"/>
        <w:jc w:val="center"/>
        <w:rPr>
          <w:b/>
          <w:sz w:val="24"/>
        </w:rPr>
      </w:pPr>
      <w:r>
        <w:rPr>
          <w:b/>
          <w:sz w:val="24"/>
        </w:rPr>
        <w:t>SECCIÓN PRIMERA DE LOS RECARGOS</w:t>
      </w:r>
    </w:p>
    <w:p>
      <w:pPr>
        <w:pStyle w:val="BodyText"/>
        <w:rPr>
          <w:b/>
        </w:rPr>
      </w:pPr>
    </w:p>
    <w:p>
      <w:pPr>
        <w:pStyle w:val="BodyText"/>
        <w:ind w:left="400" w:right="412"/>
        <w:jc w:val="both"/>
      </w:pPr>
      <w:r>
        <w:rPr>
          <w:b/>
        </w:rPr>
        <w:t>ARTÍCULO 8.- </w:t>
      </w:r>
      <w:r>
        <w:rPr/>
        <w:t>Los recargos se causarán en un porcentaje igual al que fije la Federación, durante el año 2019 en lo que a prórroga o pagos diferidos de créditos fiscales se refiere, así como en el pago extemporáneo de los mismos; aplicándose las modalidades que la propia Federación establezca.</w:t>
      </w:r>
    </w:p>
    <w:p>
      <w:pPr>
        <w:pStyle w:val="BodyText"/>
        <w:spacing w:before="1"/>
      </w:pPr>
    </w:p>
    <w:p>
      <w:pPr>
        <w:pStyle w:val="BodyText"/>
        <w:ind w:left="400" w:right="415"/>
        <w:jc w:val="both"/>
      </w:pPr>
      <w:r>
        <w:rPr/>
        <w:t>Cuando el contribuyente pague en forma espontánea las contribuciones o aprovechamientos omitidos y sus accesorios, los recargos no excederán del 100 por ciento respecto del monto de las contribuciones o aprovechamientos.</w:t>
      </w:r>
    </w:p>
    <w:p>
      <w:pPr>
        <w:spacing w:after="0"/>
        <w:jc w:val="both"/>
        <w:sectPr>
          <w:headerReference w:type="even" r:id="rId9"/>
          <w:headerReference w:type="default" r:id="rId10"/>
          <w:pgSz w:w="12250" w:h="15850"/>
          <w:pgMar w:header="730" w:footer="0" w:top="1000" w:bottom="280" w:left="860" w:right="840"/>
          <w:pgNumType w:start="8"/>
        </w:sectPr>
      </w:pPr>
    </w:p>
    <w:p>
      <w:pPr>
        <w:pStyle w:val="Heading2"/>
        <w:spacing w:before="113"/>
        <w:ind w:right="1258"/>
      </w:pPr>
      <w:r>
        <w:rPr/>
        <w:pict>
          <v:line style="position:absolute;mso-position-horizontal-relative:page;mso-position-vertical-relative:paragraph;z-index:-477304" from="63.023998pt,-.974128pt" to="545.733998pt,-.974128pt" stroked="true" strokeweight=".96pt" strokecolor="#000000">
            <v:stroke dashstyle="solid"/>
            <w10:wrap type="none"/>
          </v:line>
        </w:pict>
      </w:r>
      <w:r>
        <w:rPr/>
        <w:t>SECCIÓN SEGUNDA</w:t>
      </w:r>
    </w:p>
    <w:p>
      <w:pPr>
        <w:spacing w:before="1"/>
        <w:ind w:left="3343" w:right="0" w:firstLine="0"/>
        <w:jc w:val="left"/>
        <w:rPr>
          <w:b/>
          <w:sz w:val="24"/>
        </w:rPr>
      </w:pPr>
      <w:r>
        <w:rPr>
          <w:b/>
          <w:sz w:val="24"/>
        </w:rPr>
        <w:t>DE LOS GASTOS DE EJECUCIÓN</w:t>
      </w:r>
    </w:p>
    <w:p>
      <w:pPr>
        <w:pStyle w:val="BodyText"/>
        <w:rPr>
          <w:b/>
        </w:rPr>
      </w:pPr>
    </w:p>
    <w:p>
      <w:pPr>
        <w:pStyle w:val="BodyText"/>
        <w:ind w:left="400" w:right="420"/>
        <w:jc w:val="both"/>
      </w:pPr>
      <w:r>
        <w:rPr/>
        <w:drawing>
          <wp:anchor distT="0" distB="0" distL="0" distR="0" allowOverlap="1" layoutInCell="1" locked="0" behindDoc="1" simplePos="0" relativeHeight="267958127">
            <wp:simplePos x="0" y="0"/>
            <wp:positionH relativeFrom="page">
              <wp:posOffset>1326849</wp:posOffset>
            </wp:positionH>
            <wp:positionV relativeFrom="paragraph">
              <wp:posOffset>943938</wp:posOffset>
            </wp:positionV>
            <wp:extent cx="5022642" cy="5144770"/>
            <wp:effectExtent l="0" t="0" r="0" b="0"/>
            <wp:wrapNone/>
            <wp:docPr id="17" name="image2.png" descr=""/>
            <wp:cNvGraphicFramePr>
              <a:graphicFrameLocks noChangeAspect="1"/>
            </wp:cNvGraphicFramePr>
            <a:graphic>
              <a:graphicData uri="http://schemas.openxmlformats.org/drawingml/2006/picture">
                <pic:pic>
                  <pic:nvPicPr>
                    <pic:cNvPr id="18" name="image2.png"/>
                    <pic:cNvPicPr/>
                  </pic:nvPicPr>
                  <pic:blipFill>
                    <a:blip r:embed="rId6" cstate="print"/>
                    <a:stretch>
                      <a:fillRect/>
                    </a:stretch>
                  </pic:blipFill>
                  <pic:spPr>
                    <a:xfrm>
                      <a:off x="0" y="0"/>
                      <a:ext cx="5022642" cy="5144770"/>
                    </a:xfrm>
                    <a:prstGeom prst="rect">
                      <a:avLst/>
                    </a:prstGeom>
                  </pic:spPr>
                </pic:pic>
              </a:graphicData>
            </a:graphic>
          </wp:anchor>
        </w:drawing>
      </w:r>
      <w:r>
        <w:rPr>
          <w:b/>
        </w:rPr>
        <w:t>ARTÍCULO 9.- </w:t>
      </w:r>
      <w:r>
        <w:rPr/>
        <w:t>Los ingresos que el Estado obtenga por la aplicación del procedimiento administrativo de ejecución en todas sus etapas, para hacer efectivos los créditos fiscales exigibles, en términos de las disposiciones fiscales estatales aplicables y el Convenio de Colaboración Administrativa en Materia Fiscal Federal suscrito con la Federación, se causarán a la tasa del 2 por ciento sobre el adeudo por cada una de las diligencias que a continuación se indican.</w:t>
      </w:r>
    </w:p>
    <w:p>
      <w:pPr>
        <w:pStyle w:val="BodyText"/>
      </w:pPr>
    </w:p>
    <w:p>
      <w:pPr>
        <w:pStyle w:val="BodyText"/>
        <w:tabs>
          <w:tab w:pos="966" w:val="left" w:leader="none"/>
        </w:tabs>
        <w:spacing w:line="448" w:lineRule="auto"/>
        <w:ind w:left="400" w:right="6411"/>
      </w:pPr>
      <w:r>
        <w:rPr/>
        <w:t>I.-</w:t>
        <w:tab/>
        <w:t>Por el requerimiento de pago. II.-</w:t>
        <w:tab/>
        <w:t>Por la de</w:t>
      </w:r>
      <w:r>
        <w:rPr>
          <w:spacing w:val="-2"/>
        </w:rPr>
        <w:t> </w:t>
      </w:r>
      <w:r>
        <w:rPr/>
        <w:t>embargo.</w:t>
      </w:r>
    </w:p>
    <w:p>
      <w:pPr>
        <w:pStyle w:val="BodyText"/>
        <w:tabs>
          <w:tab w:pos="966" w:val="left" w:leader="none"/>
        </w:tabs>
        <w:spacing w:line="480" w:lineRule="auto"/>
        <w:ind w:left="400" w:right="7732"/>
      </w:pPr>
      <w:r>
        <w:rPr/>
        <w:t>III.-</w:t>
        <w:tab/>
        <w:t>Por la de </w:t>
      </w:r>
      <w:r>
        <w:rPr>
          <w:spacing w:val="-3"/>
        </w:rPr>
        <w:t>remate. </w:t>
      </w:r>
      <w:r>
        <w:rPr/>
        <w:t>En materia</w:t>
      </w:r>
      <w:r>
        <w:rPr>
          <w:spacing w:val="-4"/>
        </w:rPr>
        <w:t> </w:t>
      </w:r>
      <w:r>
        <w:rPr/>
        <w:t>Estatal:</w:t>
      </w:r>
    </w:p>
    <w:p>
      <w:pPr>
        <w:pStyle w:val="BodyText"/>
        <w:ind w:left="400"/>
      </w:pPr>
      <w:r>
        <w:rPr/>
        <w:t>Cuando en los casos de las fracciones anteriores, el 2 por ciento del adeudo sea inferior a</w:t>
      </w:r>
    </w:p>
    <w:p>
      <w:pPr>
        <w:pStyle w:val="BodyText"/>
        <w:ind w:left="400"/>
      </w:pPr>
      <w:r>
        <w:rPr/>
        <w:t>$280.00, se cobrará esta última cantidad en lugar del 2 por ciento del adeudo.</w:t>
      </w:r>
    </w:p>
    <w:p>
      <w:pPr>
        <w:pStyle w:val="BodyText"/>
      </w:pPr>
    </w:p>
    <w:p>
      <w:pPr>
        <w:pStyle w:val="BodyText"/>
        <w:spacing w:before="1"/>
        <w:ind w:left="400" w:right="621"/>
      </w:pPr>
      <w:r>
        <w:rPr/>
        <w:t>En ningún caso, los gastos a que se refiere cada una de las fracciones citadas en el presente artículo, podrán exceder de $51,173.00.</w:t>
      </w:r>
    </w:p>
    <w:p>
      <w:pPr>
        <w:pStyle w:val="BodyText"/>
        <w:spacing w:before="11"/>
        <w:rPr>
          <w:sz w:val="23"/>
        </w:rPr>
      </w:pPr>
    </w:p>
    <w:p>
      <w:pPr>
        <w:pStyle w:val="BodyText"/>
        <w:ind w:left="400"/>
      </w:pPr>
      <w:r>
        <w:rPr/>
        <w:t>En materia Federal:</w:t>
      </w:r>
    </w:p>
    <w:p>
      <w:pPr>
        <w:pStyle w:val="BodyText"/>
      </w:pPr>
    </w:p>
    <w:p>
      <w:pPr>
        <w:pStyle w:val="BodyText"/>
        <w:spacing w:before="1"/>
        <w:ind w:left="400"/>
      </w:pPr>
      <w:r>
        <w:rPr/>
        <w:t>Cuando en los casos de las fracciones anteriores, el 2 por ciento del crédito sea inferior a</w:t>
      </w:r>
    </w:p>
    <w:p>
      <w:pPr>
        <w:pStyle w:val="BodyText"/>
        <w:ind w:left="400"/>
      </w:pPr>
      <w:r>
        <w:rPr/>
        <w:t>$380.00, se cobrará esta cantidad en lugar del 2 por ciento del crédito.</w:t>
      </w:r>
    </w:p>
    <w:p>
      <w:pPr>
        <w:pStyle w:val="BodyText"/>
        <w:spacing w:before="11"/>
        <w:rPr>
          <w:sz w:val="23"/>
        </w:rPr>
      </w:pPr>
    </w:p>
    <w:p>
      <w:pPr>
        <w:pStyle w:val="BodyText"/>
        <w:ind w:left="400" w:right="413"/>
        <w:jc w:val="both"/>
      </w:pPr>
      <w:r>
        <w:rPr/>
        <w:t>En ningún caso, los gastos a que se refiere cada una de las fracciones citadas excluyendo las erogaciones extraordinarias y las contribuciones que se paguen por el Estado para liberar</w:t>
      </w:r>
      <w:r>
        <w:rPr>
          <w:spacing w:val="57"/>
        </w:rPr>
        <w:t> </w:t>
      </w:r>
      <w:r>
        <w:rPr/>
        <w:t>de</w:t>
      </w:r>
      <w:r>
        <w:rPr>
          <w:spacing w:val="58"/>
        </w:rPr>
        <w:t> </w:t>
      </w:r>
      <w:r>
        <w:rPr/>
        <w:t>cualquier</w:t>
      </w:r>
      <w:r>
        <w:rPr>
          <w:spacing w:val="57"/>
        </w:rPr>
        <w:t> </w:t>
      </w:r>
      <w:r>
        <w:rPr/>
        <w:t>gravamen</w:t>
      </w:r>
      <w:r>
        <w:rPr>
          <w:spacing w:val="55"/>
        </w:rPr>
        <w:t> </w:t>
      </w:r>
      <w:r>
        <w:rPr/>
        <w:t>bienes</w:t>
      </w:r>
      <w:r>
        <w:rPr>
          <w:spacing w:val="55"/>
        </w:rPr>
        <w:t> </w:t>
      </w:r>
      <w:r>
        <w:rPr/>
        <w:t>que</w:t>
      </w:r>
      <w:r>
        <w:rPr>
          <w:spacing w:val="56"/>
        </w:rPr>
        <w:t> </w:t>
      </w:r>
      <w:r>
        <w:rPr/>
        <w:t>sean</w:t>
      </w:r>
      <w:r>
        <w:rPr>
          <w:spacing w:val="55"/>
        </w:rPr>
        <w:t> </w:t>
      </w:r>
      <w:r>
        <w:rPr/>
        <w:t>objeto</w:t>
      </w:r>
      <w:r>
        <w:rPr>
          <w:spacing w:val="56"/>
        </w:rPr>
        <w:t> </w:t>
      </w:r>
      <w:r>
        <w:rPr/>
        <w:t>de</w:t>
      </w:r>
      <w:r>
        <w:rPr>
          <w:spacing w:val="58"/>
        </w:rPr>
        <w:t> </w:t>
      </w:r>
      <w:r>
        <w:rPr/>
        <w:t>remate,</w:t>
      </w:r>
      <w:r>
        <w:rPr>
          <w:spacing w:val="58"/>
        </w:rPr>
        <w:t> </w:t>
      </w:r>
      <w:r>
        <w:rPr/>
        <w:t>podrán</w:t>
      </w:r>
      <w:r>
        <w:rPr>
          <w:spacing w:val="57"/>
        </w:rPr>
        <w:t> </w:t>
      </w:r>
      <w:r>
        <w:rPr/>
        <w:t>exceder</w:t>
      </w:r>
      <w:r>
        <w:rPr>
          <w:spacing w:val="54"/>
        </w:rPr>
        <w:t> </w:t>
      </w:r>
      <w:r>
        <w:rPr/>
        <w:t>de</w:t>
      </w:r>
    </w:p>
    <w:p>
      <w:pPr>
        <w:pStyle w:val="BodyText"/>
        <w:ind w:left="400"/>
        <w:jc w:val="both"/>
      </w:pPr>
      <w:r>
        <w:rPr/>
        <w:t>$59,540.00.</w:t>
      </w:r>
    </w:p>
    <w:p>
      <w:pPr>
        <w:pStyle w:val="BodyText"/>
      </w:pPr>
    </w:p>
    <w:p>
      <w:pPr>
        <w:pStyle w:val="Heading2"/>
        <w:ind w:left="4008" w:right="4022"/>
      </w:pPr>
      <w:r>
        <w:rPr/>
        <w:t>SECCIÓN TERCERA DE LAS MULTAS</w:t>
      </w:r>
    </w:p>
    <w:p>
      <w:pPr>
        <w:pStyle w:val="BodyText"/>
        <w:spacing w:before="1"/>
        <w:rPr>
          <w:b/>
        </w:rPr>
      </w:pPr>
    </w:p>
    <w:p>
      <w:pPr>
        <w:pStyle w:val="BodyText"/>
        <w:ind w:left="400" w:right="419"/>
        <w:jc w:val="both"/>
      </w:pPr>
      <w:r>
        <w:rPr>
          <w:b/>
        </w:rPr>
        <w:t>ARTÍCULO 10.- </w:t>
      </w:r>
      <w:r>
        <w:rPr/>
        <w:t>Lo obtenido por el Estado por concepto de sanciones aplicables en la violación de leyes, de conformidad al artículo 116 fracción V de la Constitución Política del Estado de Nayarit y el Convenio de Colaboración Administrativa en Materia Fiscal Federal suscrito con la Federación.</w:t>
      </w:r>
    </w:p>
    <w:p>
      <w:pPr>
        <w:pStyle w:val="BodyText"/>
      </w:pPr>
    </w:p>
    <w:p>
      <w:pPr>
        <w:pStyle w:val="Heading2"/>
        <w:ind w:left="4096" w:right="4109" w:hanging="5"/>
      </w:pPr>
      <w:r>
        <w:rPr/>
        <w:t>CAPÍTULO QUINTO OTROS</w:t>
      </w:r>
      <w:r>
        <w:rPr>
          <w:spacing w:val="9"/>
        </w:rPr>
        <w:t> </w:t>
      </w:r>
      <w:r>
        <w:rPr>
          <w:spacing w:val="-3"/>
        </w:rPr>
        <w:t>IMPUESTOS</w:t>
      </w:r>
    </w:p>
    <w:p>
      <w:pPr>
        <w:pStyle w:val="BodyText"/>
        <w:rPr>
          <w:b/>
        </w:rPr>
      </w:pPr>
    </w:p>
    <w:p>
      <w:pPr>
        <w:spacing w:before="0"/>
        <w:ind w:left="1247" w:right="1261" w:firstLine="0"/>
        <w:jc w:val="center"/>
        <w:rPr>
          <w:b/>
          <w:sz w:val="24"/>
        </w:rPr>
      </w:pPr>
      <w:r>
        <w:rPr>
          <w:b/>
          <w:sz w:val="24"/>
        </w:rPr>
        <w:t>SECCIÓN</w:t>
      </w:r>
      <w:r>
        <w:rPr>
          <w:b/>
          <w:spacing w:val="-5"/>
          <w:sz w:val="24"/>
        </w:rPr>
        <w:t> </w:t>
      </w:r>
      <w:r>
        <w:rPr>
          <w:b/>
          <w:sz w:val="24"/>
        </w:rPr>
        <w:t>PRIMERA</w:t>
      </w:r>
    </w:p>
    <w:p>
      <w:pPr>
        <w:spacing w:before="0"/>
        <w:ind w:left="2015" w:right="0" w:firstLine="0"/>
        <w:jc w:val="left"/>
        <w:rPr>
          <w:b/>
          <w:sz w:val="24"/>
        </w:rPr>
      </w:pPr>
      <w:r>
        <w:rPr>
          <w:b/>
          <w:sz w:val="24"/>
        </w:rPr>
        <w:t>DEL IMPUESTO PARA EL FOMENTO DE LA EDUCACIÓN</w:t>
      </w:r>
    </w:p>
    <w:p>
      <w:pPr>
        <w:pStyle w:val="BodyText"/>
        <w:rPr>
          <w:b/>
        </w:rPr>
      </w:pPr>
    </w:p>
    <w:p>
      <w:pPr>
        <w:pStyle w:val="BodyText"/>
        <w:ind w:left="400" w:right="621"/>
      </w:pPr>
      <w:r>
        <w:rPr>
          <w:b/>
        </w:rPr>
        <w:t>ARTÍCULO 11.- </w:t>
      </w:r>
      <w:r>
        <w:rPr/>
        <w:t>El Impuesto para el fomento de la educación se causa con una tasa del  25 por ciento, de acuerdo con la Ley de Hacienda del Estado de</w:t>
      </w:r>
      <w:r>
        <w:rPr>
          <w:spacing w:val="-18"/>
        </w:rPr>
        <w:t> </w:t>
      </w:r>
      <w:r>
        <w:rPr/>
        <w:t>Nayarit.</w:t>
      </w:r>
    </w:p>
    <w:p>
      <w:pPr>
        <w:spacing w:after="0"/>
        <w:sectPr>
          <w:pgSz w:w="12250" w:h="15850"/>
          <w:pgMar w:header="730" w:footer="0" w:top="1000" w:bottom="280" w:left="860" w:right="840"/>
        </w:sectPr>
      </w:pPr>
    </w:p>
    <w:p>
      <w:pPr>
        <w:pStyle w:val="Heading2"/>
        <w:spacing w:before="113"/>
        <w:ind w:right="1258"/>
      </w:pPr>
      <w:r>
        <w:rPr/>
        <w:t>SECCIÓN SEGUNDA</w:t>
      </w:r>
    </w:p>
    <w:p>
      <w:pPr>
        <w:spacing w:before="1"/>
        <w:ind w:left="2548" w:right="0" w:firstLine="0"/>
        <w:jc w:val="left"/>
        <w:rPr>
          <w:b/>
          <w:sz w:val="24"/>
        </w:rPr>
      </w:pPr>
      <w:r>
        <w:rPr>
          <w:b/>
          <w:sz w:val="24"/>
        </w:rPr>
        <w:t>DEL IMPUESTO PARA LA ASISTENCIA SOCIAL</w:t>
      </w:r>
    </w:p>
    <w:p>
      <w:pPr>
        <w:pStyle w:val="BodyText"/>
        <w:rPr>
          <w:b/>
        </w:rPr>
      </w:pPr>
    </w:p>
    <w:p>
      <w:pPr>
        <w:pStyle w:val="BodyText"/>
        <w:ind w:left="400" w:right="422"/>
        <w:jc w:val="both"/>
      </w:pPr>
      <w:r>
        <w:rPr>
          <w:b/>
        </w:rPr>
        <w:t>ARTÍCULO 12.- </w:t>
      </w:r>
      <w:r>
        <w:rPr/>
        <w:t>El impuesto para la asistencia social se causa con una tasa del 15 por ciento, de acuerdo con la Ley de Hacienda del Estado de Nayarit.</w:t>
      </w:r>
    </w:p>
    <w:p>
      <w:pPr>
        <w:pStyle w:val="BodyText"/>
      </w:pPr>
    </w:p>
    <w:p>
      <w:pPr>
        <w:pStyle w:val="Heading2"/>
        <w:ind w:right="1260"/>
      </w:pPr>
      <w:r>
        <w:rPr/>
        <w:t>SECCIÓN TERCERA</w:t>
      </w:r>
    </w:p>
    <w:p>
      <w:pPr>
        <w:spacing w:before="0"/>
        <w:ind w:left="2116" w:right="2130" w:firstLine="0"/>
        <w:jc w:val="center"/>
        <w:rPr>
          <w:b/>
          <w:sz w:val="24"/>
        </w:rPr>
      </w:pPr>
      <w:r>
        <w:rPr/>
        <w:drawing>
          <wp:anchor distT="0" distB="0" distL="0" distR="0" allowOverlap="1" layoutInCell="1" locked="0" behindDoc="1" simplePos="0" relativeHeight="267958175">
            <wp:simplePos x="0" y="0"/>
            <wp:positionH relativeFrom="page">
              <wp:posOffset>1336374</wp:posOffset>
            </wp:positionH>
            <wp:positionV relativeFrom="paragraph">
              <wp:posOffset>242898</wp:posOffset>
            </wp:positionV>
            <wp:extent cx="5022642" cy="5144770"/>
            <wp:effectExtent l="0" t="0" r="0" b="0"/>
            <wp:wrapNone/>
            <wp:docPr id="19" name="image2.png" descr=""/>
            <wp:cNvGraphicFramePr>
              <a:graphicFrameLocks noChangeAspect="1"/>
            </wp:cNvGraphicFramePr>
            <a:graphic>
              <a:graphicData uri="http://schemas.openxmlformats.org/drawingml/2006/picture">
                <pic:pic>
                  <pic:nvPicPr>
                    <pic:cNvPr id="20" name="image2.png"/>
                    <pic:cNvPicPr/>
                  </pic:nvPicPr>
                  <pic:blipFill>
                    <a:blip r:embed="rId6" cstate="print"/>
                    <a:stretch>
                      <a:fillRect/>
                    </a:stretch>
                  </pic:blipFill>
                  <pic:spPr>
                    <a:xfrm>
                      <a:off x="0" y="0"/>
                      <a:ext cx="5022642" cy="5144770"/>
                    </a:xfrm>
                    <a:prstGeom prst="rect">
                      <a:avLst/>
                    </a:prstGeom>
                  </pic:spPr>
                </pic:pic>
              </a:graphicData>
            </a:graphic>
          </wp:anchor>
        </w:drawing>
      </w:r>
      <w:r>
        <w:rPr>
          <w:b/>
          <w:sz w:val="24"/>
        </w:rPr>
        <w:t>DEL IMPUESTO ESPECIAL DEL 12 POR CIENTO PARA LA UNIVERSIDAD AUTÓNOMA DE NAYARIT</w:t>
      </w:r>
    </w:p>
    <w:p>
      <w:pPr>
        <w:pStyle w:val="BodyText"/>
        <w:rPr>
          <w:b/>
        </w:rPr>
      </w:pPr>
    </w:p>
    <w:p>
      <w:pPr>
        <w:pStyle w:val="BodyText"/>
        <w:ind w:left="400" w:right="424"/>
        <w:jc w:val="both"/>
      </w:pPr>
      <w:r>
        <w:rPr>
          <w:b/>
        </w:rPr>
        <w:t>ARTÍCULO 13.- </w:t>
      </w:r>
      <w:r>
        <w:rPr/>
        <w:t>El impuesto para la Universidad Autónoma de Nayarit, se causa con una tasa del 12 por ciento, de acuerdo con la Ley de Hacienda del Estado de Nayarit.</w:t>
      </w:r>
    </w:p>
    <w:p>
      <w:pPr>
        <w:pStyle w:val="BodyText"/>
      </w:pPr>
    </w:p>
    <w:p>
      <w:pPr>
        <w:pStyle w:val="BodyText"/>
        <w:spacing w:before="1"/>
        <w:ind w:left="400" w:right="420"/>
        <w:jc w:val="both"/>
      </w:pPr>
      <w:r>
        <w:rPr/>
        <w:t>La Secretaría de Administración y Finanzas, recaudará y enterará el impuesto especial de conformidad con lo siguiente:</w:t>
      </w:r>
    </w:p>
    <w:p>
      <w:pPr>
        <w:pStyle w:val="BodyText"/>
        <w:spacing w:before="11"/>
        <w:rPr>
          <w:sz w:val="23"/>
        </w:rPr>
      </w:pPr>
    </w:p>
    <w:p>
      <w:pPr>
        <w:pStyle w:val="ListParagraph"/>
        <w:numPr>
          <w:ilvl w:val="0"/>
          <w:numId w:val="1"/>
        </w:numPr>
        <w:tabs>
          <w:tab w:pos="621" w:val="left" w:leader="none"/>
        </w:tabs>
        <w:spacing w:line="240" w:lineRule="auto" w:before="0" w:after="0"/>
        <w:ind w:left="400" w:right="427" w:firstLine="0"/>
        <w:jc w:val="both"/>
        <w:rPr>
          <w:sz w:val="24"/>
        </w:rPr>
      </w:pPr>
      <w:r>
        <w:rPr>
          <w:sz w:val="24"/>
        </w:rPr>
        <w:t>Deberá enterar el impuesto al Patronato administrador de éste, en un plazo máximo de cinco días hábiles después de cada mes</w:t>
      </w:r>
      <w:r>
        <w:rPr>
          <w:spacing w:val="-7"/>
          <w:sz w:val="24"/>
        </w:rPr>
        <w:t> </w:t>
      </w:r>
      <w:r>
        <w:rPr>
          <w:sz w:val="24"/>
        </w:rPr>
        <w:t>recaudado.</w:t>
      </w:r>
    </w:p>
    <w:p>
      <w:pPr>
        <w:pStyle w:val="BodyText"/>
      </w:pPr>
    </w:p>
    <w:p>
      <w:pPr>
        <w:pStyle w:val="ListParagraph"/>
        <w:numPr>
          <w:ilvl w:val="0"/>
          <w:numId w:val="1"/>
        </w:numPr>
        <w:tabs>
          <w:tab w:pos="725" w:val="left" w:leader="none"/>
        </w:tabs>
        <w:spacing w:line="240" w:lineRule="auto" w:before="0" w:after="0"/>
        <w:ind w:left="400" w:right="417" w:firstLine="0"/>
        <w:jc w:val="both"/>
        <w:rPr>
          <w:sz w:val="24"/>
        </w:rPr>
      </w:pPr>
      <w:r>
        <w:rPr>
          <w:sz w:val="24"/>
        </w:rPr>
        <w:t>Contará con una cuenta bancaria específica para la recepción del ingreso y previa autorización de la autoridad competente, otorgará mandato especial e irrevocable a la institución bancaria en la que se aperture dicha cuenta, facultándola para transferir la totalidad de los saldos disponibles a la cuenta bancaria y número de referencia que proporcione el</w:t>
      </w:r>
      <w:r>
        <w:rPr>
          <w:spacing w:val="-4"/>
          <w:sz w:val="24"/>
        </w:rPr>
        <w:t> </w:t>
      </w:r>
      <w:r>
        <w:rPr>
          <w:sz w:val="24"/>
        </w:rPr>
        <w:t>Patronato.</w:t>
      </w:r>
    </w:p>
    <w:p>
      <w:pPr>
        <w:pStyle w:val="BodyText"/>
        <w:spacing w:before="1"/>
      </w:pPr>
    </w:p>
    <w:p>
      <w:pPr>
        <w:pStyle w:val="BodyText"/>
        <w:ind w:left="400" w:right="416"/>
        <w:jc w:val="both"/>
      </w:pPr>
      <w:r>
        <w:rPr/>
        <w:t>III.- Dentro de los primeros cinco días hábiles de cada mes, presentará un informe ante el Patronato que registre las operaciones realizadas y el monto al que asciende los enteros realizados durante el mes inmediato anterior.</w:t>
      </w:r>
    </w:p>
    <w:p>
      <w:pPr>
        <w:pStyle w:val="BodyText"/>
      </w:pPr>
    </w:p>
    <w:p>
      <w:pPr>
        <w:pStyle w:val="BodyText"/>
        <w:ind w:left="400" w:right="420"/>
        <w:jc w:val="both"/>
      </w:pPr>
      <w:r>
        <w:rPr/>
        <w:t>Dicho informe deberá formar parte del avance de gestión financiera trimestral correspondiente.</w:t>
      </w:r>
    </w:p>
    <w:p>
      <w:pPr>
        <w:pStyle w:val="BodyText"/>
      </w:pPr>
    </w:p>
    <w:p>
      <w:pPr>
        <w:pStyle w:val="Heading2"/>
        <w:ind w:right="1261"/>
      </w:pPr>
      <w:r>
        <w:rPr/>
        <w:t>CAPÍTULO SEXTO</w:t>
      </w:r>
    </w:p>
    <w:p>
      <w:pPr>
        <w:spacing w:before="0"/>
        <w:ind w:left="422" w:right="443" w:firstLine="0"/>
        <w:jc w:val="center"/>
        <w:rPr>
          <w:b/>
          <w:sz w:val="24"/>
        </w:rPr>
      </w:pPr>
      <w:r>
        <w:rPr>
          <w:b/>
          <w:sz w:val="24"/>
        </w:rPr>
        <w:t>IMPUESTOS NO COMPRENDIDOS EN LAS FRACCIONES DE LA LEY DE INGRESOS CAUSADAS EN EJERCICIOS FISCALES ANTERIORES PENDIENTES DE LIQUIDACIÓN O PAGO</w:t>
      </w:r>
    </w:p>
    <w:p>
      <w:pPr>
        <w:pStyle w:val="BodyText"/>
        <w:rPr>
          <w:b/>
        </w:rPr>
      </w:pPr>
    </w:p>
    <w:p>
      <w:pPr>
        <w:pStyle w:val="BodyText"/>
        <w:spacing w:before="1"/>
        <w:ind w:left="400" w:right="420"/>
        <w:jc w:val="both"/>
      </w:pPr>
      <w:r>
        <w:rPr>
          <w:b/>
        </w:rPr>
        <w:t>ARTÍCULO 14.- </w:t>
      </w:r>
      <w:r>
        <w:rPr/>
        <w:t>Los propietarios y/o poseedores de vehículos automotores que no realizaron el pago del Impuesto Estatal sobre Tenencia o Uso de Vehículos correspondiente a los ejercicios fiscales 2014 al 2016, continúan obligados al pago de este impuesto, considerándose como rezagos cobrados por impuestos correspondientes a ejercicios fiscales anteriores, los que se recaudarán de acuerdo con las leyes aplicables vigentes en cada ejercicio fiscal.</w:t>
      </w:r>
    </w:p>
    <w:p>
      <w:pPr>
        <w:spacing w:after="0"/>
        <w:jc w:val="both"/>
        <w:sectPr>
          <w:pgSz w:w="12250" w:h="15850"/>
          <w:pgMar w:header="730" w:footer="0" w:top="1000" w:bottom="280" w:left="860" w:right="840"/>
        </w:sectPr>
      </w:pPr>
    </w:p>
    <w:p>
      <w:pPr>
        <w:pStyle w:val="BodyText"/>
        <w:spacing w:line="20" w:lineRule="exact"/>
        <w:ind w:left="390"/>
        <w:rPr>
          <w:sz w:val="2"/>
        </w:rPr>
      </w:pPr>
      <w:r>
        <w:rPr>
          <w:sz w:val="2"/>
        </w:rPr>
        <w:pict>
          <v:group style="width:475.65pt;height:1pt;mso-position-horizontal-relative:char;mso-position-vertical-relative:line" coordorigin="0,0" coordsize="9513,20">
            <v:line style="position:absolute" from="0,10" to="9513,10" stroked="true" strokeweight=".96pt" strokecolor="#000000">
              <v:stroke dashstyle="solid"/>
            </v:line>
          </v:group>
        </w:pict>
      </w:r>
      <w:r>
        <w:rPr>
          <w:sz w:val="2"/>
        </w:rPr>
      </w:r>
    </w:p>
    <w:p>
      <w:pPr>
        <w:pStyle w:val="Heading2"/>
        <w:spacing w:before="112"/>
        <w:ind w:right="1260"/>
      </w:pPr>
      <w:r>
        <w:rPr/>
        <w:t>TÍTULO TERCERO</w:t>
      </w:r>
    </w:p>
    <w:p>
      <w:pPr>
        <w:spacing w:before="1"/>
        <w:ind w:left="1247" w:right="1267" w:firstLine="0"/>
        <w:jc w:val="center"/>
        <w:rPr>
          <w:b/>
          <w:sz w:val="24"/>
        </w:rPr>
      </w:pPr>
      <w:r>
        <w:rPr>
          <w:b/>
          <w:sz w:val="24"/>
        </w:rPr>
        <w:t>DE LAS CONTRIBUCIONES DE MEJORAS</w:t>
      </w:r>
    </w:p>
    <w:p>
      <w:pPr>
        <w:pStyle w:val="BodyText"/>
        <w:spacing w:before="11"/>
        <w:rPr>
          <w:b/>
          <w:sz w:val="23"/>
        </w:rPr>
      </w:pPr>
    </w:p>
    <w:p>
      <w:pPr>
        <w:spacing w:before="0"/>
        <w:ind w:left="1247" w:right="1265" w:firstLine="0"/>
        <w:jc w:val="center"/>
        <w:rPr>
          <w:b/>
          <w:sz w:val="24"/>
        </w:rPr>
      </w:pPr>
      <w:r>
        <w:rPr>
          <w:b/>
          <w:sz w:val="24"/>
        </w:rPr>
        <w:t>CAPÍTULO ÚNICO</w:t>
      </w:r>
    </w:p>
    <w:p>
      <w:pPr>
        <w:spacing w:before="0"/>
        <w:ind w:left="1245" w:right="1268" w:firstLine="0"/>
        <w:jc w:val="center"/>
        <w:rPr>
          <w:b/>
          <w:sz w:val="24"/>
        </w:rPr>
      </w:pPr>
      <w:r>
        <w:rPr>
          <w:b/>
          <w:sz w:val="24"/>
        </w:rPr>
        <w:t>DE LA CONTRIBUCIÓN DE MEJORAS POR OBRAS PÚBLICAS</w:t>
      </w:r>
    </w:p>
    <w:p>
      <w:pPr>
        <w:pStyle w:val="BodyText"/>
        <w:rPr>
          <w:b/>
        </w:rPr>
      </w:pPr>
    </w:p>
    <w:p>
      <w:pPr>
        <w:pStyle w:val="BodyText"/>
        <w:ind w:left="400" w:right="422"/>
        <w:jc w:val="both"/>
      </w:pPr>
      <w:r>
        <w:rPr/>
        <w:drawing>
          <wp:anchor distT="0" distB="0" distL="0" distR="0" allowOverlap="1" layoutInCell="1" locked="0" behindDoc="1" simplePos="0" relativeHeight="267958223">
            <wp:simplePos x="0" y="0"/>
            <wp:positionH relativeFrom="page">
              <wp:posOffset>1336374</wp:posOffset>
            </wp:positionH>
            <wp:positionV relativeFrom="paragraph">
              <wp:posOffset>418158</wp:posOffset>
            </wp:positionV>
            <wp:extent cx="5022642" cy="5144770"/>
            <wp:effectExtent l="0" t="0" r="0" b="0"/>
            <wp:wrapNone/>
            <wp:docPr id="21" name="image2.png" descr=""/>
            <wp:cNvGraphicFramePr>
              <a:graphicFrameLocks noChangeAspect="1"/>
            </wp:cNvGraphicFramePr>
            <a:graphic>
              <a:graphicData uri="http://schemas.openxmlformats.org/drawingml/2006/picture">
                <pic:pic>
                  <pic:nvPicPr>
                    <pic:cNvPr id="22" name="image2.png"/>
                    <pic:cNvPicPr/>
                  </pic:nvPicPr>
                  <pic:blipFill>
                    <a:blip r:embed="rId6" cstate="print"/>
                    <a:stretch>
                      <a:fillRect/>
                    </a:stretch>
                  </pic:blipFill>
                  <pic:spPr>
                    <a:xfrm>
                      <a:off x="0" y="0"/>
                      <a:ext cx="5022642" cy="5144770"/>
                    </a:xfrm>
                    <a:prstGeom prst="rect">
                      <a:avLst/>
                    </a:prstGeom>
                  </pic:spPr>
                </pic:pic>
              </a:graphicData>
            </a:graphic>
          </wp:anchor>
        </w:drawing>
      </w:r>
      <w:r>
        <w:rPr>
          <w:b/>
        </w:rPr>
        <w:t>ARTÍCULO 15.- </w:t>
      </w:r>
      <w:r>
        <w:rPr/>
        <w:t>Son aquellas contribuciones que se establezcan en las disposiciones fiscales Estatales.</w:t>
      </w:r>
    </w:p>
    <w:p>
      <w:pPr>
        <w:pStyle w:val="BodyText"/>
      </w:pPr>
    </w:p>
    <w:p>
      <w:pPr>
        <w:pStyle w:val="Heading2"/>
        <w:ind w:left="4005" w:right="4025"/>
      </w:pPr>
      <w:r>
        <w:rPr/>
        <w:t>TÍTULO CUARTO DERECHOS</w:t>
      </w:r>
    </w:p>
    <w:p>
      <w:pPr>
        <w:pStyle w:val="BodyText"/>
        <w:rPr>
          <w:b/>
        </w:rPr>
      </w:pPr>
    </w:p>
    <w:p>
      <w:pPr>
        <w:spacing w:before="0"/>
        <w:ind w:left="1247" w:right="1263" w:firstLine="0"/>
        <w:jc w:val="center"/>
        <w:rPr>
          <w:b/>
          <w:sz w:val="24"/>
        </w:rPr>
      </w:pPr>
      <w:r>
        <w:rPr>
          <w:b/>
          <w:sz w:val="24"/>
        </w:rPr>
        <w:t>CAPÍTULO PRIMERO</w:t>
      </w:r>
    </w:p>
    <w:p>
      <w:pPr>
        <w:spacing w:before="1"/>
        <w:ind w:left="1247" w:right="1263" w:firstLine="0"/>
        <w:jc w:val="center"/>
        <w:rPr>
          <w:b/>
          <w:sz w:val="24"/>
        </w:rPr>
      </w:pPr>
      <w:r>
        <w:rPr>
          <w:b/>
          <w:sz w:val="24"/>
        </w:rPr>
        <w:t>DE LOS DERECHOS POR PRESTACIÓN DE SERVICIOS</w:t>
      </w:r>
    </w:p>
    <w:p>
      <w:pPr>
        <w:pStyle w:val="BodyText"/>
        <w:rPr>
          <w:b/>
        </w:rPr>
      </w:pPr>
    </w:p>
    <w:p>
      <w:pPr>
        <w:spacing w:before="0"/>
        <w:ind w:left="1247" w:right="1261" w:firstLine="0"/>
        <w:jc w:val="center"/>
        <w:rPr>
          <w:b/>
          <w:sz w:val="24"/>
        </w:rPr>
      </w:pPr>
      <w:r>
        <w:rPr>
          <w:b/>
          <w:sz w:val="24"/>
        </w:rPr>
        <w:t>SECCIÓN PRIMERA</w:t>
      </w:r>
    </w:p>
    <w:p>
      <w:pPr>
        <w:spacing w:before="0"/>
        <w:ind w:left="2116" w:right="2128" w:firstLine="0"/>
        <w:jc w:val="center"/>
        <w:rPr>
          <w:b/>
          <w:sz w:val="24"/>
        </w:rPr>
      </w:pPr>
      <w:r>
        <w:rPr>
          <w:b/>
          <w:sz w:val="24"/>
        </w:rPr>
        <w:t>DE LOS SERVICIOS PRESTADOS POR LA SECRETARÍA GENERAL DE GOBIERNO</w:t>
      </w:r>
    </w:p>
    <w:p>
      <w:pPr>
        <w:pStyle w:val="BodyText"/>
        <w:rPr>
          <w:b/>
        </w:rPr>
      </w:pPr>
    </w:p>
    <w:p>
      <w:pPr>
        <w:spacing w:before="0"/>
        <w:ind w:left="2112" w:right="2135" w:firstLine="0"/>
        <w:jc w:val="center"/>
        <w:rPr>
          <w:b/>
          <w:sz w:val="24"/>
        </w:rPr>
      </w:pPr>
      <w:r>
        <w:rPr>
          <w:b/>
          <w:sz w:val="24"/>
        </w:rPr>
        <w:t>DE LOS SERVICIOS PRESTADOS EN MATERIA DE PROFESIONES Y ACTIVIDADES TÉCNICAS</w:t>
      </w:r>
    </w:p>
    <w:p>
      <w:pPr>
        <w:pStyle w:val="BodyText"/>
        <w:rPr>
          <w:b/>
        </w:rPr>
      </w:pPr>
    </w:p>
    <w:p>
      <w:pPr>
        <w:pStyle w:val="BodyText"/>
        <w:ind w:left="400" w:right="414"/>
        <w:jc w:val="both"/>
      </w:pPr>
      <w:r>
        <w:rPr>
          <w:b/>
        </w:rPr>
        <w:t>ARTÍCULO 16.- </w:t>
      </w:r>
      <w:r>
        <w:rPr/>
        <w:t>Por los servicios prestados por la Dirección Estatal de Profesiones y Actividades Técnicas, relativos a los conceptos que más adelante se enuncian, se pagará lo siguiente:</w:t>
      </w:r>
    </w:p>
    <w:p>
      <w:pPr>
        <w:pStyle w:val="BodyText"/>
        <w:spacing w:before="8" w:after="1"/>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17"/>
        <w:gridCol w:w="1507"/>
      </w:tblGrid>
      <w:tr>
        <w:trPr>
          <w:trHeight w:val="410" w:hRule="atLeast"/>
        </w:trPr>
        <w:tc>
          <w:tcPr>
            <w:tcW w:w="8317" w:type="dxa"/>
          </w:tcPr>
          <w:p>
            <w:pPr>
              <w:pStyle w:val="TableParagraph"/>
              <w:spacing w:line="268" w:lineRule="exact"/>
              <w:ind w:left="3461" w:right="3454"/>
              <w:jc w:val="center"/>
              <w:rPr>
                <w:sz w:val="24"/>
              </w:rPr>
            </w:pPr>
            <w:r>
              <w:rPr>
                <w:sz w:val="24"/>
              </w:rPr>
              <w:t>CONCEPTO</w:t>
            </w:r>
          </w:p>
        </w:tc>
        <w:tc>
          <w:tcPr>
            <w:tcW w:w="1507" w:type="dxa"/>
          </w:tcPr>
          <w:p>
            <w:pPr>
              <w:pStyle w:val="TableParagraph"/>
              <w:spacing w:line="268" w:lineRule="exact"/>
              <w:ind w:left="238"/>
              <w:rPr>
                <w:sz w:val="24"/>
              </w:rPr>
            </w:pPr>
            <w:r>
              <w:rPr>
                <w:sz w:val="24"/>
              </w:rPr>
              <w:t>TARIFA</w:t>
            </w:r>
          </w:p>
        </w:tc>
      </w:tr>
      <w:tr>
        <w:trPr>
          <w:trHeight w:val="827" w:hRule="atLeast"/>
        </w:trPr>
        <w:tc>
          <w:tcPr>
            <w:tcW w:w="8317" w:type="dxa"/>
          </w:tcPr>
          <w:p>
            <w:pPr>
              <w:pStyle w:val="TableParagraph"/>
              <w:spacing w:before="134"/>
              <w:ind w:left="200"/>
              <w:rPr>
                <w:sz w:val="24"/>
              </w:rPr>
            </w:pPr>
            <w:r>
              <w:rPr>
                <w:sz w:val="24"/>
              </w:rPr>
              <w:t>I.-Expedición de Cédula Estatal con Registro de Título y/o Legalización de Firmas de Títulos Profesionales.</w:t>
            </w:r>
          </w:p>
        </w:tc>
        <w:tc>
          <w:tcPr>
            <w:tcW w:w="1507" w:type="dxa"/>
          </w:tcPr>
          <w:p>
            <w:pPr>
              <w:pStyle w:val="TableParagraph"/>
              <w:spacing w:before="134"/>
              <w:ind w:right="197"/>
              <w:jc w:val="right"/>
              <w:rPr>
                <w:sz w:val="24"/>
              </w:rPr>
            </w:pPr>
            <w:r>
              <w:rPr>
                <w:sz w:val="24"/>
              </w:rPr>
              <w:t>$457.00</w:t>
            </w:r>
          </w:p>
        </w:tc>
      </w:tr>
      <w:tr>
        <w:trPr>
          <w:trHeight w:val="552" w:hRule="atLeast"/>
        </w:trPr>
        <w:tc>
          <w:tcPr>
            <w:tcW w:w="8317" w:type="dxa"/>
          </w:tcPr>
          <w:p>
            <w:pPr>
              <w:pStyle w:val="TableParagraph"/>
              <w:spacing w:before="134"/>
              <w:ind w:left="200"/>
              <w:rPr>
                <w:sz w:val="24"/>
              </w:rPr>
            </w:pPr>
            <w:r>
              <w:rPr>
                <w:sz w:val="24"/>
              </w:rPr>
              <w:t>II.- Expedición de Duplicado de Cédula Estatal.</w:t>
            </w:r>
          </w:p>
        </w:tc>
        <w:tc>
          <w:tcPr>
            <w:tcW w:w="1507" w:type="dxa"/>
          </w:tcPr>
          <w:p>
            <w:pPr>
              <w:pStyle w:val="TableParagraph"/>
              <w:spacing w:before="134"/>
              <w:ind w:right="197"/>
              <w:jc w:val="right"/>
              <w:rPr>
                <w:sz w:val="24"/>
              </w:rPr>
            </w:pPr>
            <w:r>
              <w:rPr>
                <w:sz w:val="24"/>
              </w:rPr>
              <w:t>$229.00</w:t>
            </w:r>
          </w:p>
        </w:tc>
      </w:tr>
      <w:tr>
        <w:trPr>
          <w:trHeight w:val="551" w:hRule="atLeast"/>
        </w:trPr>
        <w:tc>
          <w:tcPr>
            <w:tcW w:w="8317" w:type="dxa"/>
          </w:tcPr>
          <w:p>
            <w:pPr>
              <w:pStyle w:val="TableParagraph"/>
              <w:spacing w:before="134"/>
              <w:ind w:left="200"/>
              <w:rPr>
                <w:sz w:val="24"/>
              </w:rPr>
            </w:pPr>
            <w:r>
              <w:rPr>
                <w:sz w:val="24"/>
              </w:rPr>
              <w:t>III.- Expedición de Cédula Provisional</w:t>
            </w:r>
          </w:p>
        </w:tc>
        <w:tc>
          <w:tcPr>
            <w:tcW w:w="1507" w:type="dxa"/>
          </w:tcPr>
          <w:p>
            <w:pPr>
              <w:pStyle w:val="TableParagraph"/>
              <w:spacing w:before="134"/>
              <w:ind w:right="197"/>
              <w:jc w:val="right"/>
              <w:rPr>
                <w:sz w:val="24"/>
              </w:rPr>
            </w:pPr>
            <w:r>
              <w:rPr>
                <w:sz w:val="24"/>
              </w:rPr>
              <w:t>$306.00</w:t>
            </w:r>
          </w:p>
        </w:tc>
      </w:tr>
      <w:tr>
        <w:trPr>
          <w:trHeight w:val="828" w:hRule="atLeast"/>
        </w:trPr>
        <w:tc>
          <w:tcPr>
            <w:tcW w:w="8317" w:type="dxa"/>
          </w:tcPr>
          <w:p>
            <w:pPr>
              <w:pStyle w:val="TableParagraph"/>
              <w:spacing w:before="134"/>
              <w:ind w:left="200" w:right="1720"/>
              <w:rPr>
                <w:sz w:val="24"/>
              </w:rPr>
            </w:pPr>
            <w:r>
              <w:rPr>
                <w:sz w:val="24"/>
              </w:rPr>
              <w:t>IV.- Registro de Título y/o Legalización de Firmas de Títulos Profesionales.</w:t>
            </w:r>
          </w:p>
        </w:tc>
        <w:tc>
          <w:tcPr>
            <w:tcW w:w="1507" w:type="dxa"/>
          </w:tcPr>
          <w:p>
            <w:pPr>
              <w:pStyle w:val="TableParagraph"/>
              <w:spacing w:before="134"/>
              <w:ind w:right="197"/>
              <w:jc w:val="right"/>
              <w:rPr>
                <w:sz w:val="24"/>
              </w:rPr>
            </w:pPr>
            <w:r>
              <w:rPr>
                <w:sz w:val="24"/>
              </w:rPr>
              <w:t>$229.00</w:t>
            </w:r>
          </w:p>
        </w:tc>
      </w:tr>
      <w:tr>
        <w:trPr>
          <w:trHeight w:val="552" w:hRule="atLeast"/>
        </w:trPr>
        <w:tc>
          <w:tcPr>
            <w:tcW w:w="8317" w:type="dxa"/>
          </w:tcPr>
          <w:p>
            <w:pPr>
              <w:pStyle w:val="TableParagraph"/>
              <w:spacing w:before="134"/>
              <w:ind w:left="200"/>
              <w:rPr>
                <w:sz w:val="24"/>
              </w:rPr>
            </w:pPr>
            <w:r>
              <w:rPr>
                <w:sz w:val="24"/>
              </w:rPr>
              <w:t>V.- Legalización de Firmas de Certificados de Estudios.</w:t>
            </w:r>
          </w:p>
        </w:tc>
        <w:tc>
          <w:tcPr>
            <w:tcW w:w="1507" w:type="dxa"/>
          </w:tcPr>
          <w:p>
            <w:pPr>
              <w:pStyle w:val="TableParagraph"/>
              <w:spacing w:before="134"/>
              <w:ind w:right="197"/>
              <w:jc w:val="right"/>
              <w:rPr>
                <w:sz w:val="24"/>
              </w:rPr>
            </w:pPr>
            <w:r>
              <w:rPr>
                <w:sz w:val="24"/>
              </w:rPr>
              <w:t>$152.00</w:t>
            </w:r>
          </w:p>
        </w:tc>
      </w:tr>
      <w:tr>
        <w:trPr>
          <w:trHeight w:val="551" w:hRule="atLeast"/>
        </w:trPr>
        <w:tc>
          <w:tcPr>
            <w:tcW w:w="8317" w:type="dxa"/>
          </w:tcPr>
          <w:p>
            <w:pPr>
              <w:pStyle w:val="TableParagraph"/>
              <w:spacing w:before="134"/>
              <w:ind w:left="200"/>
              <w:rPr>
                <w:sz w:val="24"/>
              </w:rPr>
            </w:pPr>
            <w:r>
              <w:rPr>
                <w:sz w:val="24"/>
              </w:rPr>
              <w:t>VI.- Apostilla/Legalización y/o Certificación de Documentos.</w:t>
            </w:r>
          </w:p>
        </w:tc>
        <w:tc>
          <w:tcPr>
            <w:tcW w:w="1507" w:type="dxa"/>
          </w:tcPr>
          <w:p>
            <w:pPr>
              <w:pStyle w:val="TableParagraph"/>
              <w:spacing w:before="134"/>
              <w:ind w:right="197"/>
              <w:jc w:val="right"/>
              <w:rPr>
                <w:sz w:val="24"/>
              </w:rPr>
            </w:pPr>
            <w:r>
              <w:rPr>
                <w:sz w:val="24"/>
              </w:rPr>
              <w:t>$165.00</w:t>
            </w:r>
          </w:p>
        </w:tc>
      </w:tr>
      <w:tr>
        <w:trPr>
          <w:trHeight w:val="552" w:hRule="atLeast"/>
        </w:trPr>
        <w:tc>
          <w:tcPr>
            <w:tcW w:w="8317" w:type="dxa"/>
          </w:tcPr>
          <w:p>
            <w:pPr>
              <w:pStyle w:val="TableParagraph"/>
              <w:spacing w:before="134"/>
              <w:ind w:left="200"/>
              <w:rPr>
                <w:sz w:val="24"/>
              </w:rPr>
            </w:pPr>
            <w:r>
              <w:rPr>
                <w:sz w:val="24"/>
              </w:rPr>
              <w:t>VII.- Búsqueda de Registro de Profesionistas o Registro de Titulo.</w:t>
            </w:r>
          </w:p>
        </w:tc>
        <w:tc>
          <w:tcPr>
            <w:tcW w:w="1507" w:type="dxa"/>
          </w:tcPr>
          <w:p>
            <w:pPr>
              <w:pStyle w:val="TableParagraph"/>
              <w:spacing w:before="134"/>
              <w:ind w:right="197"/>
              <w:jc w:val="right"/>
              <w:rPr>
                <w:sz w:val="24"/>
              </w:rPr>
            </w:pPr>
            <w:r>
              <w:rPr>
                <w:sz w:val="24"/>
              </w:rPr>
              <w:t>$26.35</w:t>
            </w:r>
          </w:p>
        </w:tc>
      </w:tr>
      <w:tr>
        <w:trPr>
          <w:trHeight w:val="551" w:hRule="atLeast"/>
        </w:trPr>
        <w:tc>
          <w:tcPr>
            <w:tcW w:w="8317" w:type="dxa"/>
          </w:tcPr>
          <w:p>
            <w:pPr>
              <w:pStyle w:val="TableParagraph"/>
              <w:spacing w:before="134"/>
              <w:ind w:left="200"/>
              <w:rPr>
                <w:sz w:val="24"/>
              </w:rPr>
            </w:pPr>
            <w:r>
              <w:rPr>
                <w:sz w:val="24"/>
              </w:rPr>
              <w:t>VIII.- Registro de Institución Educativa.</w:t>
            </w:r>
          </w:p>
        </w:tc>
        <w:tc>
          <w:tcPr>
            <w:tcW w:w="1507" w:type="dxa"/>
          </w:tcPr>
          <w:p>
            <w:pPr>
              <w:pStyle w:val="TableParagraph"/>
              <w:spacing w:before="134"/>
              <w:ind w:left="238"/>
              <w:rPr>
                <w:sz w:val="24"/>
              </w:rPr>
            </w:pPr>
            <w:r>
              <w:rPr>
                <w:sz w:val="24"/>
              </w:rPr>
              <w:t>$2,618.00</w:t>
            </w:r>
          </w:p>
        </w:tc>
      </w:tr>
      <w:tr>
        <w:trPr>
          <w:trHeight w:val="529" w:hRule="atLeast"/>
        </w:trPr>
        <w:tc>
          <w:tcPr>
            <w:tcW w:w="8317" w:type="dxa"/>
          </w:tcPr>
          <w:p>
            <w:pPr>
              <w:pStyle w:val="TableParagraph"/>
              <w:spacing w:before="134"/>
              <w:ind w:left="200"/>
              <w:rPr>
                <w:sz w:val="24"/>
              </w:rPr>
            </w:pPr>
            <w:r>
              <w:rPr>
                <w:sz w:val="24"/>
              </w:rPr>
              <w:t>IX.- Registro o Adición de Carrera de Institución Educativa.</w:t>
            </w:r>
          </w:p>
        </w:tc>
        <w:tc>
          <w:tcPr>
            <w:tcW w:w="1507" w:type="dxa"/>
          </w:tcPr>
          <w:p>
            <w:pPr>
              <w:pStyle w:val="TableParagraph"/>
              <w:spacing w:before="134"/>
              <w:ind w:left="238"/>
              <w:rPr>
                <w:sz w:val="24"/>
              </w:rPr>
            </w:pPr>
            <w:r>
              <w:rPr>
                <w:sz w:val="24"/>
              </w:rPr>
              <w:t>$1,149.00</w:t>
            </w:r>
          </w:p>
        </w:tc>
      </w:tr>
      <w:tr>
        <w:trPr>
          <w:trHeight w:val="387" w:hRule="atLeast"/>
        </w:trPr>
        <w:tc>
          <w:tcPr>
            <w:tcW w:w="8317" w:type="dxa"/>
          </w:tcPr>
          <w:p>
            <w:pPr>
              <w:pStyle w:val="TableParagraph"/>
              <w:spacing w:line="256" w:lineRule="exact" w:before="111"/>
              <w:ind w:left="200"/>
              <w:rPr>
                <w:sz w:val="24"/>
              </w:rPr>
            </w:pPr>
            <w:r>
              <w:rPr>
                <w:sz w:val="24"/>
              </w:rPr>
              <w:t>X.- Registro de Asociación de Profesionistas o Técnicos.</w:t>
            </w:r>
          </w:p>
        </w:tc>
        <w:tc>
          <w:tcPr>
            <w:tcW w:w="1507" w:type="dxa"/>
          </w:tcPr>
          <w:p>
            <w:pPr>
              <w:pStyle w:val="TableParagraph"/>
              <w:spacing w:line="256" w:lineRule="exact" w:before="111"/>
              <w:ind w:left="238"/>
              <w:rPr>
                <w:sz w:val="24"/>
              </w:rPr>
            </w:pPr>
            <w:r>
              <w:rPr>
                <w:sz w:val="24"/>
              </w:rPr>
              <w:t>$1,487.00</w:t>
            </w:r>
          </w:p>
        </w:tc>
      </w:tr>
    </w:tbl>
    <w:p>
      <w:pPr>
        <w:spacing w:after="0" w:line="256" w:lineRule="exact"/>
        <w:rPr>
          <w:sz w:val="24"/>
        </w:rPr>
        <w:sectPr>
          <w:headerReference w:type="default" r:id="rId11"/>
          <w:headerReference w:type="even" r:id="rId12"/>
          <w:pgSz w:w="12250" w:h="15850"/>
          <w:pgMar w:header="730" w:footer="0" w:top="1000" w:bottom="280" w:left="860" w:right="840"/>
          <w:pgNumType w:start="11"/>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54"/>
        <w:gridCol w:w="2930"/>
      </w:tblGrid>
      <w:tr>
        <w:trPr>
          <w:trHeight w:val="402" w:hRule="atLeast"/>
        </w:trPr>
        <w:tc>
          <w:tcPr>
            <w:tcW w:w="6654" w:type="dxa"/>
            <w:tcBorders>
              <w:top w:val="single" w:sz="8" w:space="0" w:color="000000"/>
            </w:tcBorders>
          </w:tcPr>
          <w:p>
            <w:pPr>
              <w:pStyle w:val="TableParagraph"/>
              <w:spacing w:line="270" w:lineRule="exact" w:before="113"/>
              <w:ind w:left="3430"/>
              <w:rPr>
                <w:sz w:val="24"/>
              </w:rPr>
            </w:pPr>
            <w:r>
              <w:rPr>
                <w:sz w:val="24"/>
              </w:rPr>
              <w:t>CONCEPTO</w:t>
            </w:r>
          </w:p>
        </w:tc>
        <w:tc>
          <w:tcPr>
            <w:tcW w:w="2930" w:type="dxa"/>
            <w:tcBorders>
              <w:top w:val="single" w:sz="8" w:space="0" w:color="000000"/>
            </w:tcBorders>
          </w:tcPr>
          <w:p>
            <w:pPr>
              <w:pStyle w:val="TableParagraph"/>
              <w:spacing w:line="270" w:lineRule="exact" w:before="113"/>
              <w:ind w:left="1850"/>
              <w:rPr>
                <w:sz w:val="24"/>
              </w:rPr>
            </w:pPr>
            <w:r>
              <w:rPr>
                <w:sz w:val="24"/>
              </w:rPr>
              <w:t>TARIFA</w:t>
            </w:r>
          </w:p>
        </w:tc>
      </w:tr>
      <w:tr>
        <w:trPr>
          <w:trHeight w:val="391" w:hRule="atLeast"/>
        </w:trPr>
        <w:tc>
          <w:tcPr>
            <w:tcW w:w="6654" w:type="dxa"/>
          </w:tcPr>
          <w:p>
            <w:pPr>
              <w:pStyle w:val="TableParagraph"/>
              <w:spacing w:line="263" w:lineRule="exact"/>
              <w:ind w:left="148"/>
              <w:rPr>
                <w:sz w:val="24"/>
              </w:rPr>
            </w:pPr>
            <w:r>
              <w:rPr>
                <w:sz w:val="24"/>
              </w:rPr>
              <w:t>XI.- Registro de Patente de Notario.</w:t>
            </w:r>
          </w:p>
        </w:tc>
        <w:tc>
          <w:tcPr>
            <w:tcW w:w="2930" w:type="dxa"/>
          </w:tcPr>
          <w:p>
            <w:pPr>
              <w:pStyle w:val="TableParagraph"/>
              <w:spacing w:line="263" w:lineRule="exact"/>
              <w:ind w:right="8"/>
              <w:jc w:val="right"/>
              <w:rPr>
                <w:sz w:val="24"/>
              </w:rPr>
            </w:pPr>
            <w:r>
              <w:rPr>
                <w:sz w:val="24"/>
              </w:rPr>
              <w:t>$1,487.00</w:t>
            </w:r>
          </w:p>
        </w:tc>
      </w:tr>
      <w:tr>
        <w:trPr>
          <w:trHeight w:val="387" w:hRule="atLeast"/>
        </w:trPr>
        <w:tc>
          <w:tcPr>
            <w:tcW w:w="6654" w:type="dxa"/>
          </w:tcPr>
          <w:p>
            <w:pPr>
              <w:pStyle w:val="TableParagraph"/>
              <w:spacing w:line="266" w:lineRule="exact" w:before="101"/>
              <w:ind w:left="148"/>
              <w:rPr>
                <w:sz w:val="24"/>
              </w:rPr>
            </w:pPr>
            <w:r>
              <w:rPr>
                <w:sz w:val="24"/>
              </w:rPr>
              <w:t>XII.- Gestión de Trámite de Cédula Federal.</w:t>
            </w:r>
          </w:p>
        </w:tc>
        <w:tc>
          <w:tcPr>
            <w:tcW w:w="2930" w:type="dxa"/>
          </w:tcPr>
          <w:p>
            <w:pPr>
              <w:pStyle w:val="TableParagraph"/>
              <w:spacing w:line="266" w:lineRule="exact" w:before="101"/>
              <w:ind w:right="8"/>
              <w:jc w:val="right"/>
              <w:rPr>
                <w:sz w:val="24"/>
              </w:rPr>
            </w:pPr>
            <w:r>
              <w:rPr>
                <w:sz w:val="24"/>
              </w:rPr>
              <w:t>$309.00</w:t>
            </w:r>
          </w:p>
        </w:tc>
      </w:tr>
    </w:tbl>
    <w:p>
      <w:pPr>
        <w:pStyle w:val="BodyText"/>
        <w:spacing w:before="1"/>
        <w:rPr>
          <w:sz w:val="15"/>
        </w:rPr>
      </w:pPr>
    </w:p>
    <w:p>
      <w:pPr>
        <w:pStyle w:val="Heading2"/>
        <w:spacing w:before="93"/>
        <w:ind w:left="3554" w:right="2867" w:hanging="692"/>
        <w:jc w:val="left"/>
      </w:pPr>
      <w:r>
        <w:rPr/>
        <w:t>DE LOS SERVICIOS PRESTADOS POR LA DIRECCIÓN DEL NOTARIADO</w:t>
      </w:r>
    </w:p>
    <w:p>
      <w:pPr>
        <w:pStyle w:val="BodyText"/>
        <w:spacing w:before="1"/>
        <w:rPr>
          <w:b/>
          <w:sz w:val="22"/>
        </w:rPr>
      </w:pPr>
    </w:p>
    <w:p>
      <w:pPr>
        <w:pStyle w:val="BodyText"/>
        <w:ind w:left="400" w:right="422"/>
        <w:jc w:val="both"/>
      </w:pPr>
      <w:r>
        <w:rPr/>
        <w:drawing>
          <wp:anchor distT="0" distB="0" distL="0" distR="0" allowOverlap="1" layoutInCell="1" locked="0" behindDoc="1" simplePos="0" relativeHeight="267958247">
            <wp:simplePos x="0" y="0"/>
            <wp:positionH relativeFrom="page">
              <wp:posOffset>1336374</wp:posOffset>
            </wp:positionH>
            <wp:positionV relativeFrom="paragraph">
              <wp:posOffset>110310</wp:posOffset>
            </wp:positionV>
            <wp:extent cx="5022642" cy="5144770"/>
            <wp:effectExtent l="0" t="0" r="0" b="0"/>
            <wp:wrapNone/>
            <wp:docPr id="23" name="image2.png" descr=""/>
            <wp:cNvGraphicFramePr>
              <a:graphicFrameLocks noChangeAspect="1"/>
            </wp:cNvGraphicFramePr>
            <a:graphic>
              <a:graphicData uri="http://schemas.openxmlformats.org/drawingml/2006/picture">
                <pic:pic>
                  <pic:nvPicPr>
                    <pic:cNvPr id="24" name="image2.png"/>
                    <pic:cNvPicPr/>
                  </pic:nvPicPr>
                  <pic:blipFill>
                    <a:blip r:embed="rId6" cstate="print"/>
                    <a:stretch>
                      <a:fillRect/>
                    </a:stretch>
                  </pic:blipFill>
                  <pic:spPr>
                    <a:xfrm>
                      <a:off x="0" y="0"/>
                      <a:ext cx="5022642" cy="5144770"/>
                    </a:xfrm>
                    <a:prstGeom prst="rect">
                      <a:avLst/>
                    </a:prstGeom>
                  </pic:spPr>
                </pic:pic>
              </a:graphicData>
            </a:graphic>
          </wp:anchor>
        </w:drawing>
      </w:r>
      <w:r>
        <w:rPr>
          <w:b/>
        </w:rPr>
        <w:t>ARTÍCULO 17.- </w:t>
      </w:r>
      <w:r>
        <w:rPr/>
        <w:t>Por los servicios prestados por la Dirección del Notariado relativos a la autorización de folios, volúmenes de protocolo y libros notariales, se pagarán de conformidad con la siguiente:</w:t>
      </w:r>
    </w:p>
    <w:p>
      <w:pPr>
        <w:pStyle w:val="BodyText"/>
        <w:spacing w:before="7"/>
        <w:rPr>
          <w:sz w:val="22"/>
        </w:rPr>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77"/>
        <w:gridCol w:w="1547"/>
      </w:tblGrid>
      <w:tr>
        <w:trPr>
          <w:trHeight w:val="410" w:hRule="atLeast"/>
        </w:trPr>
        <w:tc>
          <w:tcPr>
            <w:tcW w:w="8277" w:type="dxa"/>
          </w:tcPr>
          <w:p>
            <w:pPr>
              <w:pStyle w:val="TableParagraph"/>
              <w:spacing w:line="268" w:lineRule="exact"/>
              <w:ind w:left="3497" w:right="3378"/>
              <w:jc w:val="center"/>
              <w:rPr>
                <w:sz w:val="24"/>
              </w:rPr>
            </w:pPr>
            <w:r>
              <w:rPr>
                <w:sz w:val="24"/>
              </w:rPr>
              <w:t>CONCEPTO</w:t>
            </w:r>
          </w:p>
        </w:tc>
        <w:tc>
          <w:tcPr>
            <w:tcW w:w="1547" w:type="dxa"/>
          </w:tcPr>
          <w:p>
            <w:pPr>
              <w:pStyle w:val="TableParagraph"/>
              <w:spacing w:line="268" w:lineRule="exact"/>
              <w:ind w:left="314"/>
              <w:rPr>
                <w:sz w:val="24"/>
              </w:rPr>
            </w:pPr>
            <w:r>
              <w:rPr>
                <w:sz w:val="24"/>
              </w:rPr>
              <w:t>TARIFA</w:t>
            </w:r>
          </w:p>
        </w:tc>
      </w:tr>
      <w:tr>
        <w:trPr>
          <w:trHeight w:val="540" w:hRule="atLeast"/>
        </w:trPr>
        <w:tc>
          <w:tcPr>
            <w:tcW w:w="8277" w:type="dxa"/>
          </w:tcPr>
          <w:p>
            <w:pPr>
              <w:pStyle w:val="TableParagraph"/>
              <w:spacing w:before="134"/>
              <w:ind w:left="200"/>
              <w:rPr>
                <w:sz w:val="24"/>
              </w:rPr>
            </w:pPr>
            <w:r>
              <w:rPr>
                <w:sz w:val="24"/>
              </w:rPr>
              <w:t>I.- Por expedición del FIAT o patente para el ejercicio del Notariado.</w:t>
            </w:r>
          </w:p>
        </w:tc>
        <w:tc>
          <w:tcPr>
            <w:tcW w:w="1547" w:type="dxa"/>
          </w:tcPr>
          <w:p>
            <w:pPr>
              <w:pStyle w:val="TableParagraph"/>
              <w:spacing w:before="134"/>
              <w:ind w:right="197"/>
              <w:jc w:val="right"/>
              <w:rPr>
                <w:sz w:val="24"/>
              </w:rPr>
            </w:pPr>
            <w:r>
              <w:rPr>
                <w:sz w:val="24"/>
              </w:rPr>
              <w:t>$11,490.00</w:t>
            </w:r>
          </w:p>
        </w:tc>
      </w:tr>
      <w:tr>
        <w:trPr>
          <w:trHeight w:val="529" w:hRule="atLeast"/>
        </w:trPr>
        <w:tc>
          <w:tcPr>
            <w:tcW w:w="8277" w:type="dxa"/>
          </w:tcPr>
          <w:p>
            <w:pPr>
              <w:pStyle w:val="TableParagraph"/>
              <w:spacing w:before="122"/>
              <w:ind w:left="200"/>
              <w:rPr>
                <w:sz w:val="24"/>
              </w:rPr>
            </w:pPr>
            <w:r>
              <w:rPr>
                <w:sz w:val="24"/>
              </w:rPr>
              <w:t>II.- Por el registro de convenios notariales de asociación.</w:t>
            </w:r>
          </w:p>
        </w:tc>
        <w:tc>
          <w:tcPr>
            <w:tcW w:w="1547" w:type="dxa"/>
          </w:tcPr>
          <w:p>
            <w:pPr>
              <w:pStyle w:val="TableParagraph"/>
              <w:spacing w:before="122"/>
              <w:ind w:right="197"/>
              <w:jc w:val="right"/>
              <w:rPr>
                <w:sz w:val="24"/>
              </w:rPr>
            </w:pPr>
            <w:r>
              <w:rPr>
                <w:sz w:val="24"/>
              </w:rPr>
              <w:t>$2,682.00</w:t>
            </w:r>
          </w:p>
        </w:tc>
      </w:tr>
      <w:tr>
        <w:trPr>
          <w:trHeight w:val="805" w:hRule="atLeast"/>
        </w:trPr>
        <w:tc>
          <w:tcPr>
            <w:tcW w:w="8277" w:type="dxa"/>
          </w:tcPr>
          <w:p>
            <w:pPr>
              <w:pStyle w:val="TableParagraph"/>
              <w:spacing w:before="123"/>
              <w:ind w:left="200"/>
              <w:rPr>
                <w:sz w:val="24"/>
              </w:rPr>
            </w:pPr>
            <w:r>
              <w:rPr>
                <w:sz w:val="24"/>
              </w:rPr>
              <w:t>III.- Por autorización de los 10 libros de folios con los cuales se integra el tomo solicitado para el protocolo de notario.</w:t>
            </w:r>
          </w:p>
        </w:tc>
        <w:tc>
          <w:tcPr>
            <w:tcW w:w="1547" w:type="dxa"/>
          </w:tcPr>
          <w:p>
            <w:pPr>
              <w:pStyle w:val="TableParagraph"/>
              <w:spacing w:before="123"/>
              <w:ind w:right="197"/>
              <w:jc w:val="right"/>
              <w:rPr>
                <w:sz w:val="24"/>
              </w:rPr>
            </w:pPr>
            <w:r>
              <w:rPr>
                <w:sz w:val="24"/>
              </w:rPr>
              <w:t>$3,544.00</w:t>
            </w:r>
          </w:p>
        </w:tc>
      </w:tr>
      <w:tr>
        <w:trPr>
          <w:trHeight w:val="805" w:hRule="atLeast"/>
        </w:trPr>
        <w:tc>
          <w:tcPr>
            <w:tcW w:w="8277" w:type="dxa"/>
          </w:tcPr>
          <w:p>
            <w:pPr>
              <w:pStyle w:val="TableParagraph"/>
              <w:spacing w:before="122"/>
              <w:ind w:left="200" w:right="359"/>
              <w:rPr>
                <w:sz w:val="24"/>
              </w:rPr>
            </w:pPr>
            <w:r>
              <w:rPr>
                <w:sz w:val="24"/>
              </w:rPr>
              <w:t>IV.- Por la autorización de las escrituras cuyos protocolos se encuentran en la Dirección Estatal del Notariado.</w:t>
            </w:r>
          </w:p>
        </w:tc>
        <w:tc>
          <w:tcPr>
            <w:tcW w:w="1547" w:type="dxa"/>
          </w:tcPr>
          <w:p>
            <w:pPr>
              <w:pStyle w:val="TableParagraph"/>
              <w:spacing w:before="122"/>
              <w:ind w:right="197"/>
              <w:jc w:val="right"/>
              <w:rPr>
                <w:sz w:val="24"/>
              </w:rPr>
            </w:pPr>
            <w:r>
              <w:rPr>
                <w:sz w:val="24"/>
              </w:rPr>
              <w:t>$306.00</w:t>
            </w:r>
          </w:p>
        </w:tc>
      </w:tr>
      <w:tr>
        <w:trPr>
          <w:trHeight w:val="805" w:hRule="atLeast"/>
        </w:trPr>
        <w:tc>
          <w:tcPr>
            <w:tcW w:w="8277" w:type="dxa"/>
          </w:tcPr>
          <w:p>
            <w:pPr>
              <w:pStyle w:val="TableParagraph"/>
              <w:spacing w:before="123"/>
              <w:ind w:left="200"/>
              <w:rPr>
                <w:sz w:val="24"/>
              </w:rPr>
            </w:pPr>
            <w:r>
              <w:rPr>
                <w:sz w:val="24"/>
              </w:rPr>
              <w:t>V.- Por la certificación de la razón de cierre de los 10 libros que conforman el tomo del protocolo que envíe el notario.</w:t>
            </w:r>
          </w:p>
        </w:tc>
        <w:tc>
          <w:tcPr>
            <w:tcW w:w="1547" w:type="dxa"/>
          </w:tcPr>
          <w:p>
            <w:pPr>
              <w:pStyle w:val="TableParagraph"/>
              <w:spacing w:before="123"/>
              <w:ind w:right="197"/>
              <w:jc w:val="right"/>
              <w:rPr>
                <w:sz w:val="24"/>
              </w:rPr>
            </w:pPr>
            <w:r>
              <w:rPr>
                <w:sz w:val="24"/>
              </w:rPr>
              <w:t>$1,944.00</w:t>
            </w:r>
          </w:p>
        </w:tc>
      </w:tr>
      <w:tr>
        <w:trPr>
          <w:trHeight w:val="804" w:hRule="atLeast"/>
        </w:trPr>
        <w:tc>
          <w:tcPr>
            <w:tcW w:w="8277" w:type="dxa"/>
          </w:tcPr>
          <w:p>
            <w:pPr>
              <w:pStyle w:val="TableParagraph"/>
              <w:spacing w:before="122"/>
              <w:ind w:left="200" w:right="359"/>
              <w:rPr>
                <w:sz w:val="24"/>
              </w:rPr>
            </w:pPr>
            <w:r>
              <w:rPr>
                <w:sz w:val="24"/>
              </w:rPr>
              <w:t>VI.- Por registro de firmas y/o sellos ante la Dirección Estatal del Notariado, de los nuevos notarios.</w:t>
            </w:r>
          </w:p>
        </w:tc>
        <w:tc>
          <w:tcPr>
            <w:tcW w:w="1547" w:type="dxa"/>
          </w:tcPr>
          <w:p>
            <w:pPr>
              <w:pStyle w:val="TableParagraph"/>
              <w:spacing w:before="122"/>
              <w:ind w:right="197"/>
              <w:jc w:val="right"/>
              <w:rPr>
                <w:sz w:val="24"/>
              </w:rPr>
            </w:pPr>
            <w:r>
              <w:rPr>
                <w:sz w:val="24"/>
              </w:rPr>
              <w:t>$384.00</w:t>
            </w:r>
          </w:p>
        </w:tc>
      </w:tr>
      <w:tr>
        <w:trPr>
          <w:trHeight w:val="529" w:hRule="atLeast"/>
        </w:trPr>
        <w:tc>
          <w:tcPr>
            <w:tcW w:w="8277" w:type="dxa"/>
          </w:tcPr>
          <w:p>
            <w:pPr>
              <w:pStyle w:val="TableParagraph"/>
              <w:spacing w:before="122"/>
              <w:ind w:left="200"/>
              <w:rPr>
                <w:sz w:val="24"/>
              </w:rPr>
            </w:pPr>
            <w:r>
              <w:rPr>
                <w:sz w:val="24"/>
              </w:rPr>
              <w:t>VII.- Por la expedición de testimonios, por cada hoja.</w:t>
            </w:r>
          </w:p>
        </w:tc>
        <w:tc>
          <w:tcPr>
            <w:tcW w:w="1547" w:type="dxa"/>
          </w:tcPr>
          <w:p>
            <w:pPr>
              <w:pStyle w:val="TableParagraph"/>
              <w:spacing w:before="122"/>
              <w:ind w:right="197"/>
              <w:jc w:val="right"/>
              <w:rPr>
                <w:sz w:val="24"/>
              </w:rPr>
            </w:pPr>
            <w:r>
              <w:rPr>
                <w:sz w:val="24"/>
              </w:rPr>
              <w:t>$152.00</w:t>
            </w:r>
          </w:p>
        </w:tc>
      </w:tr>
      <w:tr>
        <w:trPr>
          <w:trHeight w:val="817" w:hRule="atLeast"/>
        </w:trPr>
        <w:tc>
          <w:tcPr>
            <w:tcW w:w="8277" w:type="dxa"/>
          </w:tcPr>
          <w:p>
            <w:pPr>
              <w:pStyle w:val="TableParagraph"/>
              <w:spacing w:before="123"/>
              <w:ind w:left="200" w:right="813"/>
              <w:rPr>
                <w:sz w:val="24"/>
              </w:rPr>
            </w:pPr>
            <w:r>
              <w:rPr>
                <w:sz w:val="24"/>
              </w:rPr>
              <w:t>VIII.- Por expedición de copias certificadas de las actas y escrituras, incluida la autorización.</w:t>
            </w:r>
          </w:p>
        </w:tc>
        <w:tc>
          <w:tcPr>
            <w:tcW w:w="1547" w:type="dxa"/>
          </w:tcPr>
          <w:p>
            <w:pPr>
              <w:pStyle w:val="TableParagraph"/>
              <w:spacing w:before="123"/>
              <w:ind w:right="197"/>
              <w:jc w:val="right"/>
              <w:rPr>
                <w:sz w:val="24"/>
              </w:rPr>
            </w:pPr>
            <w:r>
              <w:rPr>
                <w:sz w:val="24"/>
              </w:rPr>
              <w:t>$229.00</w:t>
            </w:r>
          </w:p>
        </w:tc>
      </w:tr>
      <w:tr>
        <w:trPr>
          <w:trHeight w:val="828" w:hRule="atLeast"/>
        </w:trPr>
        <w:tc>
          <w:tcPr>
            <w:tcW w:w="8277" w:type="dxa"/>
          </w:tcPr>
          <w:p>
            <w:pPr>
              <w:pStyle w:val="TableParagraph"/>
              <w:spacing w:before="134"/>
              <w:ind w:left="200" w:right="359"/>
              <w:rPr>
                <w:sz w:val="24"/>
              </w:rPr>
            </w:pPr>
            <w:r>
              <w:rPr>
                <w:sz w:val="24"/>
              </w:rPr>
              <w:t>IX.- Por expedición de copias de los documentos o planos que obran en los apéndices.</w:t>
            </w:r>
          </w:p>
        </w:tc>
        <w:tc>
          <w:tcPr>
            <w:tcW w:w="1547" w:type="dxa"/>
          </w:tcPr>
          <w:p>
            <w:pPr>
              <w:pStyle w:val="TableParagraph"/>
              <w:spacing w:before="134"/>
              <w:ind w:right="197"/>
              <w:jc w:val="right"/>
              <w:rPr>
                <w:sz w:val="24"/>
              </w:rPr>
            </w:pPr>
            <w:r>
              <w:rPr>
                <w:sz w:val="24"/>
              </w:rPr>
              <w:t>$229.00</w:t>
            </w:r>
          </w:p>
        </w:tc>
      </w:tr>
      <w:tr>
        <w:trPr>
          <w:trHeight w:val="828" w:hRule="atLeast"/>
        </w:trPr>
        <w:tc>
          <w:tcPr>
            <w:tcW w:w="8277" w:type="dxa"/>
          </w:tcPr>
          <w:p>
            <w:pPr>
              <w:pStyle w:val="TableParagraph"/>
              <w:spacing w:before="134"/>
              <w:ind w:left="200" w:right="213"/>
              <w:rPr>
                <w:sz w:val="24"/>
              </w:rPr>
            </w:pPr>
            <w:r>
              <w:rPr>
                <w:sz w:val="24"/>
              </w:rPr>
              <w:t>X.- Informe sobre existencias o inexistencias de testamento a particulares con interés jurídico.</w:t>
            </w:r>
          </w:p>
        </w:tc>
        <w:tc>
          <w:tcPr>
            <w:tcW w:w="1547" w:type="dxa"/>
          </w:tcPr>
          <w:p>
            <w:pPr>
              <w:pStyle w:val="TableParagraph"/>
              <w:spacing w:before="134"/>
              <w:ind w:right="197"/>
              <w:jc w:val="right"/>
              <w:rPr>
                <w:sz w:val="24"/>
              </w:rPr>
            </w:pPr>
            <w:r>
              <w:rPr>
                <w:sz w:val="24"/>
              </w:rPr>
              <w:t>$152.00</w:t>
            </w:r>
          </w:p>
        </w:tc>
      </w:tr>
      <w:tr>
        <w:trPr>
          <w:trHeight w:val="827" w:hRule="atLeast"/>
        </w:trPr>
        <w:tc>
          <w:tcPr>
            <w:tcW w:w="8277" w:type="dxa"/>
          </w:tcPr>
          <w:p>
            <w:pPr>
              <w:pStyle w:val="TableParagraph"/>
              <w:spacing w:before="134"/>
              <w:ind w:left="200"/>
              <w:rPr>
                <w:sz w:val="24"/>
              </w:rPr>
            </w:pPr>
            <w:r>
              <w:rPr>
                <w:sz w:val="24"/>
              </w:rPr>
              <w:t>XI.- Por consulta sobre existencia de actos o hechos jurídicos en los libros del protocolo.</w:t>
            </w:r>
          </w:p>
        </w:tc>
        <w:tc>
          <w:tcPr>
            <w:tcW w:w="1547" w:type="dxa"/>
          </w:tcPr>
          <w:p>
            <w:pPr>
              <w:pStyle w:val="TableParagraph"/>
              <w:spacing w:before="134"/>
              <w:ind w:right="197"/>
              <w:jc w:val="right"/>
              <w:rPr>
                <w:sz w:val="24"/>
              </w:rPr>
            </w:pPr>
            <w:r>
              <w:rPr>
                <w:sz w:val="24"/>
              </w:rPr>
              <w:t>$384.00</w:t>
            </w:r>
          </w:p>
        </w:tc>
      </w:tr>
      <w:tr>
        <w:trPr>
          <w:trHeight w:val="552" w:hRule="atLeast"/>
        </w:trPr>
        <w:tc>
          <w:tcPr>
            <w:tcW w:w="8277" w:type="dxa"/>
          </w:tcPr>
          <w:p>
            <w:pPr>
              <w:pStyle w:val="TableParagraph"/>
              <w:spacing w:before="134"/>
              <w:ind w:left="200"/>
              <w:rPr>
                <w:sz w:val="24"/>
              </w:rPr>
            </w:pPr>
            <w:r>
              <w:rPr>
                <w:sz w:val="24"/>
              </w:rPr>
              <w:t>XII.- Registro de avisos de otorgamiento y revocación de testamento.</w:t>
            </w:r>
          </w:p>
        </w:tc>
        <w:tc>
          <w:tcPr>
            <w:tcW w:w="1547" w:type="dxa"/>
          </w:tcPr>
          <w:p>
            <w:pPr>
              <w:pStyle w:val="TableParagraph"/>
              <w:spacing w:before="134"/>
              <w:ind w:right="197"/>
              <w:jc w:val="right"/>
              <w:rPr>
                <w:sz w:val="24"/>
              </w:rPr>
            </w:pPr>
            <w:r>
              <w:rPr>
                <w:sz w:val="24"/>
              </w:rPr>
              <w:t>$76.00</w:t>
            </w:r>
          </w:p>
        </w:tc>
      </w:tr>
      <w:tr>
        <w:trPr>
          <w:trHeight w:val="551" w:hRule="atLeast"/>
        </w:trPr>
        <w:tc>
          <w:tcPr>
            <w:tcW w:w="8277" w:type="dxa"/>
          </w:tcPr>
          <w:p>
            <w:pPr>
              <w:pStyle w:val="TableParagraph"/>
              <w:spacing w:before="134"/>
              <w:ind w:left="200"/>
              <w:rPr>
                <w:sz w:val="24"/>
              </w:rPr>
            </w:pPr>
            <w:r>
              <w:rPr>
                <w:sz w:val="24"/>
              </w:rPr>
              <w:t>XIII.- Por registro de patente de notario.</w:t>
            </w:r>
          </w:p>
        </w:tc>
        <w:tc>
          <w:tcPr>
            <w:tcW w:w="1547" w:type="dxa"/>
          </w:tcPr>
          <w:p>
            <w:pPr>
              <w:pStyle w:val="TableParagraph"/>
              <w:spacing w:before="134"/>
              <w:ind w:right="197"/>
              <w:jc w:val="right"/>
              <w:rPr>
                <w:sz w:val="24"/>
              </w:rPr>
            </w:pPr>
            <w:r>
              <w:rPr>
                <w:sz w:val="24"/>
              </w:rPr>
              <w:t>$1,916.00</w:t>
            </w:r>
          </w:p>
        </w:tc>
      </w:tr>
      <w:tr>
        <w:trPr>
          <w:trHeight w:val="686" w:hRule="atLeast"/>
        </w:trPr>
        <w:tc>
          <w:tcPr>
            <w:tcW w:w="8277" w:type="dxa"/>
          </w:tcPr>
          <w:p>
            <w:pPr>
              <w:pStyle w:val="TableParagraph"/>
              <w:spacing w:line="270" w:lineRule="atLeast" w:before="134"/>
              <w:ind w:left="200" w:right="920"/>
              <w:rPr>
                <w:sz w:val="24"/>
              </w:rPr>
            </w:pPr>
            <w:r>
              <w:rPr>
                <w:sz w:val="24"/>
              </w:rPr>
              <w:t>XIV.- Por el registro de examen a los aspirantes a notarios, titular o suplente.</w:t>
            </w:r>
          </w:p>
        </w:tc>
        <w:tc>
          <w:tcPr>
            <w:tcW w:w="1547" w:type="dxa"/>
          </w:tcPr>
          <w:p>
            <w:pPr>
              <w:pStyle w:val="TableParagraph"/>
              <w:spacing w:before="134"/>
              <w:ind w:right="197"/>
              <w:jc w:val="right"/>
              <w:rPr>
                <w:sz w:val="24"/>
              </w:rPr>
            </w:pPr>
            <w:r>
              <w:rPr>
                <w:sz w:val="24"/>
              </w:rPr>
              <w:t>$460.00</w:t>
            </w:r>
          </w:p>
        </w:tc>
      </w:tr>
    </w:tbl>
    <w:p>
      <w:pPr>
        <w:spacing w:after="0"/>
        <w:jc w:val="right"/>
        <w:rPr>
          <w:sz w:val="24"/>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19"/>
        <w:gridCol w:w="1455"/>
      </w:tblGrid>
      <w:tr>
        <w:trPr>
          <w:trHeight w:val="540" w:hRule="atLeast"/>
        </w:trPr>
        <w:tc>
          <w:tcPr>
            <w:tcW w:w="8319" w:type="dxa"/>
            <w:tcBorders>
              <w:top w:val="single" w:sz="8" w:space="0" w:color="000000"/>
            </w:tcBorders>
          </w:tcPr>
          <w:p>
            <w:pPr>
              <w:pStyle w:val="TableParagraph"/>
              <w:spacing w:before="113"/>
              <w:ind w:left="3448" w:right="3470"/>
              <w:jc w:val="center"/>
              <w:rPr>
                <w:sz w:val="24"/>
              </w:rPr>
            </w:pPr>
            <w:r>
              <w:rPr>
                <w:sz w:val="24"/>
              </w:rPr>
              <w:t>CONCEPTO</w:t>
            </w:r>
          </w:p>
        </w:tc>
        <w:tc>
          <w:tcPr>
            <w:tcW w:w="1455" w:type="dxa"/>
            <w:tcBorders>
              <w:top w:val="single" w:sz="8" w:space="0" w:color="000000"/>
            </w:tcBorders>
          </w:tcPr>
          <w:p>
            <w:pPr>
              <w:pStyle w:val="TableParagraph"/>
              <w:spacing w:before="113"/>
              <w:ind w:left="221"/>
              <w:rPr>
                <w:sz w:val="24"/>
              </w:rPr>
            </w:pPr>
            <w:r>
              <w:rPr>
                <w:sz w:val="24"/>
              </w:rPr>
              <w:t>TARIFA</w:t>
            </w:r>
          </w:p>
        </w:tc>
      </w:tr>
      <w:tr>
        <w:trPr>
          <w:trHeight w:val="828" w:hRule="atLeast"/>
        </w:trPr>
        <w:tc>
          <w:tcPr>
            <w:tcW w:w="8319" w:type="dxa"/>
          </w:tcPr>
          <w:p>
            <w:pPr>
              <w:pStyle w:val="TableParagraph"/>
              <w:spacing w:before="124"/>
              <w:ind w:left="148"/>
              <w:rPr>
                <w:sz w:val="24"/>
              </w:rPr>
            </w:pPr>
            <w:r>
              <w:rPr>
                <w:sz w:val="24"/>
              </w:rPr>
              <w:t>XV.- Registro de sellos y firmas de los notarios, por reposición en cualquier caso.</w:t>
            </w:r>
          </w:p>
        </w:tc>
        <w:tc>
          <w:tcPr>
            <w:tcW w:w="1455" w:type="dxa"/>
          </w:tcPr>
          <w:p>
            <w:pPr>
              <w:pStyle w:val="TableParagraph"/>
              <w:spacing w:before="124"/>
              <w:ind w:right="198"/>
              <w:jc w:val="right"/>
              <w:rPr>
                <w:sz w:val="24"/>
              </w:rPr>
            </w:pPr>
            <w:r>
              <w:rPr>
                <w:sz w:val="24"/>
              </w:rPr>
              <w:t>$384.00</w:t>
            </w:r>
          </w:p>
        </w:tc>
      </w:tr>
      <w:tr>
        <w:trPr>
          <w:trHeight w:val="552" w:hRule="atLeast"/>
        </w:trPr>
        <w:tc>
          <w:tcPr>
            <w:tcW w:w="8319" w:type="dxa"/>
          </w:tcPr>
          <w:p>
            <w:pPr>
              <w:pStyle w:val="TableParagraph"/>
              <w:spacing w:before="124"/>
              <w:ind w:left="148"/>
              <w:rPr>
                <w:sz w:val="24"/>
              </w:rPr>
            </w:pPr>
            <w:r>
              <w:rPr>
                <w:sz w:val="24"/>
              </w:rPr>
              <w:t>XVI.- Por el registro de otorgamiento de poderes y revocación.</w:t>
            </w:r>
          </w:p>
        </w:tc>
        <w:tc>
          <w:tcPr>
            <w:tcW w:w="1455" w:type="dxa"/>
          </w:tcPr>
          <w:p>
            <w:pPr>
              <w:pStyle w:val="TableParagraph"/>
              <w:spacing w:before="124"/>
              <w:ind w:right="198"/>
              <w:jc w:val="right"/>
              <w:rPr>
                <w:sz w:val="24"/>
              </w:rPr>
            </w:pPr>
            <w:r>
              <w:rPr>
                <w:sz w:val="24"/>
              </w:rPr>
              <w:t>$76.00</w:t>
            </w:r>
          </w:p>
        </w:tc>
      </w:tr>
      <w:tr>
        <w:trPr>
          <w:trHeight w:val="552" w:hRule="atLeast"/>
        </w:trPr>
        <w:tc>
          <w:tcPr>
            <w:tcW w:w="8319" w:type="dxa"/>
          </w:tcPr>
          <w:p>
            <w:pPr>
              <w:pStyle w:val="TableParagraph"/>
              <w:spacing w:before="124"/>
              <w:ind w:left="148"/>
              <w:rPr>
                <w:sz w:val="24"/>
              </w:rPr>
            </w:pPr>
            <w:r>
              <w:rPr>
                <w:sz w:val="24"/>
              </w:rPr>
              <w:t>XVII.- Por informe sobre la existencia o revocación de poderes.</w:t>
            </w:r>
          </w:p>
        </w:tc>
        <w:tc>
          <w:tcPr>
            <w:tcW w:w="1455" w:type="dxa"/>
          </w:tcPr>
          <w:p>
            <w:pPr>
              <w:pStyle w:val="TableParagraph"/>
              <w:spacing w:before="124"/>
              <w:ind w:right="198"/>
              <w:jc w:val="right"/>
              <w:rPr>
                <w:sz w:val="24"/>
              </w:rPr>
            </w:pPr>
            <w:r>
              <w:rPr>
                <w:sz w:val="24"/>
              </w:rPr>
              <w:t>$152.00</w:t>
            </w:r>
          </w:p>
        </w:tc>
      </w:tr>
      <w:tr>
        <w:trPr>
          <w:trHeight w:val="410" w:hRule="atLeast"/>
        </w:trPr>
        <w:tc>
          <w:tcPr>
            <w:tcW w:w="8319" w:type="dxa"/>
          </w:tcPr>
          <w:p>
            <w:pPr>
              <w:pStyle w:val="TableParagraph"/>
              <w:spacing w:line="266" w:lineRule="exact" w:before="124"/>
              <w:ind w:left="148"/>
              <w:rPr>
                <w:sz w:val="24"/>
              </w:rPr>
            </w:pPr>
            <w:r>
              <w:rPr>
                <w:sz w:val="24"/>
              </w:rPr>
              <w:t>XVIII.- Registro por conclusión de Asociación Notarial.</w:t>
            </w:r>
          </w:p>
        </w:tc>
        <w:tc>
          <w:tcPr>
            <w:tcW w:w="1455" w:type="dxa"/>
          </w:tcPr>
          <w:p>
            <w:pPr>
              <w:pStyle w:val="TableParagraph"/>
              <w:spacing w:line="266" w:lineRule="exact" w:before="124"/>
              <w:ind w:left="185"/>
              <w:rPr>
                <w:sz w:val="24"/>
              </w:rPr>
            </w:pPr>
            <w:r>
              <w:rPr>
                <w:sz w:val="24"/>
              </w:rPr>
              <w:t>$1,110.00</w:t>
            </w:r>
          </w:p>
        </w:tc>
      </w:tr>
    </w:tbl>
    <w:p>
      <w:pPr>
        <w:pStyle w:val="BodyText"/>
        <w:spacing w:before="1"/>
        <w:rPr>
          <w:sz w:val="15"/>
        </w:rPr>
      </w:pPr>
    </w:p>
    <w:p>
      <w:pPr>
        <w:pStyle w:val="Heading2"/>
        <w:spacing w:before="93"/>
        <w:ind w:left="1869"/>
        <w:jc w:val="left"/>
      </w:pPr>
      <w:r>
        <w:rPr/>
        <w:drawing>
          <wp:anchor distT="0" distB="0" distL="0" distR="0" allowOverlap="1" layoutInCell="1" locked="0" behindDoc="1" simplePos="0" relativeHeight="267958271">
            <wp:simplePos x="0" y="0"/>
            <wp:positionH relativeFrom="page">
              <wp:posOffset>1336374</wp:posOffset>
            </wp:positionH>
            <wp:positionV relativeFrom="paragraph">
              <wp:posOffset>-399086</wp:posOffset>
            </wp:positionV>
            <wp:extent cx="5022642" cy="5144770"/>
            <wp:effectExtent l="0" t="0" r="0" b="0"/>
            <wp:wrapNone/>
            <wp:docPr id="25" name="image2.png" descr=""/>
            <wp:cNvGraphicFramePr>
              <a:graphicFrameLocks noChangeAspect="1"/>
            </wp:cNvGraphicFramePr>
            <a:graphic>
              <a:graphicData uri="http://schemas.openxmlformats.org/drawingml/2006/picture">
                <pic:pic>
                  <pic:nvPicPr>
                    <pic:cNvPr id="26" name="image2.png"/>
                    <pic:cNvPicPr/>
                  </pic:nvPicPr>
                  <pic:blipFill>
                    <a:blip r:embed="rId6" cstate="print"/>
                    <a:stretch>
                      <a:fillRect/>
                    </a:stretch>
                  </pic:blipFill>
                  <pic:spPr>
                    <a:xfrm>
                      <a:off x="0" y="0"/>
                      <a:ext cx="5022642" cy="5144770"/>
                    </a:xfrm>
                    <a:prstGeom prst="rect">
                      <a:avLst/>
                    </a:prstGeom>
                  </pic:spPr>
                </pic:pic>
              </a:graphicData>
            </a:graphic>
          </wp:anchor>
        </w:drawing>
      </w:r>
      <w:r>
        <w:rPr/>
        <w:t>DE LOS SERVICIOS PRESTADOS POR EL REGISTRO CIVIL</w:t>
      </w:r>
    </w:p>
    <w:p>
      <w:pPr>
        <w:pStyle w:val="BodyText"/>
        <w:rPr>
          <w:b/>
        </w:rPr>
      </w:pPr>
    </w:p>
    <w:p>
      <w:pPr>
        <w:pStyle w:val="BodyText"/>
        <w:ind w:left="400" w:right="621"/>
      </w:pPr>
      <w:r>
        <w:rPr>
          <w:b/>
        </w:rPr>
        <w:t>ARTÍCULO 18.- </w:t>
      </w:r>
      <w:r>
        <w:rPr/>
        <w:t>Los derechos por prestación de servicios de la Dirección Estatal del Registro Civil, se pagarán conforme a la siguiente:</w:t>
      </w:r>
    </w:p>
    <w:p>
      <w:pPr>
        <w:pStyle w:val="BodyText"/>
        <w:spacing w:before="8"/>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67"/>
        <w:gridCol w:w="1459"/>
      </w:tblGrid>
      <w:tr>
        <w:trPr>
          <w:trHeight w:val="410" w:hRule="atLeast"/>
        </w:trPr>
        <w:tc>
          <w:tcPr>
            <w:tcW w:w="8367" w:type="dxa"/>
          </w:tcPr>
          <w:p>
            <w:pPr>
              <w:pStyle w:val="TableParagraph"/>
              <w:spacing w:line="268" w:lineRule="exact"/>
              <w:ind w:left="3488" w:right="3478"/>
              <w:jc w:val="center"/>
              <w:rPr>
                <w:sz w:val="24"/>
              </w:rPr>
            </w:pPr>
            <w:r>
              <w:rPr>
                <w:sz w:val="24"/>
              </w:rPr>
              <w:t>CONCEPTO</w:t>
            </w:r>
          </w:p>
        </w:tc>
        <w:tc>
          <w:tcPr>
            <w:tcW w:w="1459" w:type="dxa"/>
          </w:tcPr>
          <w:p>
            <w:pPr>
              <w:pStyle w:val="TableParagraph"/>
              <w:spacing w:line="268" w:lineRule="exact"/>
              <w:ind w:left="215"/>
              <w:rPr>
                <w:sz w:val="24"/>
              </w:rPr>
            </w:pPr>
            <w:r>
              <w:rPr>
                <w:sz w:val="24"/>
              </w:rPr>
              <w:t>TARIFA</w:t>
            </w:r>
          </w:p>
        </w:tc>
      </w:tr>
      <w:tr>
        <w:trPr>
          <w:trHeight w:val="552" w:hRule="atLeast"/>
        </w:trPr>
        <w:tc>
          <w:tcPr>
            <w:tcW w:w="8367" w:type="dxa"/>
          </w:tcPr>
          <w:p>
            <w:pPr>
              <w:pStyle w:val="TableParagraph"/>
              <w:spacing w:before="134"/>
              <w:ind w:left="200"/>
              <w:rPr>
                <w:sz w:val="24"/>
              </w:rPr>
            </w:pPr>
            <w:r>
              <w:rPr>
                <w:sz w:val="24"/>
              </w:rPr>
              <w:t>I.- Derecho por Formato Único para Actas del Registro Civil.</w:t>
            </w:r>
          </w:p>
        </w:tc>
        <w:tc>
          <w:tcPr>
            <w:tcW w:w="1459" w:type="dxa"/>
          </w:tcPr>
          <w:p>
            <w:pPr>
              <w:pStyle w:val="TableParagraph"/>
              <w:spacing w:before="134"/>
              <w:ind w:right="199"/>
              <w:jc w:val="right"/>
              <w:rPr>
                <w:sz w:val="24"/>
              </w:rPr>
            </w:pPr>
            <w:r>
              <w:rPr>
                <w:sz w:val="24"/>
              </w:rPr>
              <w:t>$39.47</w:t>
            </w:r>
          </w:p>
        </w:tc>
      </w:tr>
      <w:tr>
        <w:trPr>
          <w:trHeight w:val="551" w:hRule="atLeast"/>
        </w:trPr>
        <w:tc>
          <w:tcPr>
            <w:tcW w:w="8367" w:type="dxa"/>
          </w:tcPr>
          <w:p>
            <w:pPr>
              <w:pStyle w:val="TableParagraph"/>
              <w:spacing w:before="134"/>
              <w:ind w:left="200"/>
              <w:rPr>
                <w:sz w:val="24"/>
              </w:rPr>
            </w:pPr>
            <w:r>
              <w:rPr>
                <w:sz w:val="24"/>
              </w:rPr>
              <w:t>II.- Derecho por inscripción de sentencia de divorcio.</w:t>
            </w:r>
          </w:p>
        </w:tc>
        <w:tc>
          <w:tcPr>
            <w:tcW w:w="1459" w:type="dxa"/>
          </w:tcPr>
          <w:p>
            <w:pPr>
              <w:pStyle w:val="TableParagraph"/>
              <w:spacing w:before="134"/>
              <w:ind w:right="199"/>
              <w:jc w:val="right"/>
              <w:rPr>
                <w:sz w:val="24"/>
              </w:rPr>
            </w:pPr>
            <w:r>
              <w:rPr>
                <w:sz w:val="24"/>
              </w:rPr>
              <w:t>$460.00</w:t>
            </w:r>
          </w:p>
        </w:tc>
      </w:tr>
      <w:tr>
        <w:trPr>
          <w:trHeight w:val="552" w:hRule="atLeast"/>
        </w:trPr>
        <w:tc>
          <w:tcPr>
            <w:tcW w:w="8367" w:type="dxa"/>
          </w:tcPr>
          <w:p>
            <w:pPr>
              <w:pStyle w:val="TableParagraph"/>
              <w:spacing w:before="134"/>
              <w:ind w:left="200"/>
              <w:rPr>
                <w:sz w:val="24"/>
              </w:rPr>
            </w:pPr>
            <w:r>
              <w:rPr>
                <w:sz w:val="24"/>
              </w:rPr>
              <w:t>III.- Derecho por inscripción de sentencias administrativas</w:t>
            </w:r>
          </w:p>
        </w:tc>
        <w:tc>
          <w:tcPr>
            <w:tcW w:w="1459" w:type="dxa"/>
          </w:tcPr>
          <w:p>
            <w:pPr>
              <w:pStyle w:val="TableParagraph"/>
              <w:spacing w:before="134"/>
              <w:ind w:right="199"/>
              <w:jc w:val="right"/>
              <w:rPr>
                <w:sz w:val="24"/>
              </w:rPr>
            </w:pPr>
            <w:r>
              <w:rPr>
                <w:sz w:val="24"/>
              </w:rPr>
              <w:t>$460.00</w:t>
            </w:r>
          </w:p>
        </w:tc>
      </w:tr>
      <w:tr>
        <w:trPr>
          <w:trHeight w:val="828" w:hRule="atLeast"/>
        </w:trPr>
        <w:tc>
          <w:tcPr>
            <w:tcW w:w="8367" w:type="dxa"/>
          </w:tcPr>
          <w:p>
            <w:pPr>
              <w:pStyle w:val="TableParagraph"/>
              <w:spacing w:before="134"/>
              <w:ind w:left="200" w:right="516"/>
              <w:rPr>
                <w:sz w:val="24"/>
              </w:rPr>
            </w:pPr>
            <w:r>
              <w:rPr>
                <w:sz w:val="24"/>
              </w:rPr>
              <w:t>IV.- Derecho inscripción de sentencias judiciales (rectificación mayor de Actas).</w:t>
            </w:r>
          </w:p>
        </w:tc>
        <w:tc>
          <w:tcPr>
            <w:tcW w:w="1459" w:type="dxa"/>
          </w:tcPr>
          <w:p>
            <w:pPr>
              <w:pStyle w:val="TableParagraph"/>
              <w:spacing w:before="134"/>
              <w:ind w:right="199"/>
              <w:jc w:val="right"/>
              <w:rPr>
                <w:sz w:val="24"/>
              </w:rPr>
            </w:pPr>
            <w:r>
              <w:rPr>
                <w:sz w:val="24"/>
              </w:rPr>
              <w:t>$460.00</w:t>
            </w:r>
          </w:p>
        </w:tc>
      </w:tr>
      <w:tr>
        <w:trPr>
          <w:trHeight w:val="827" w:hRule="atLeast"/>
        </w:trPr>
        <w:tc>
          <w:tcPr>
            <w:tcW w:w="8367" w:type="dxa"/>
          </w:tcPr>
          <w:p>
            <w:pPr>
              <w:pStyle w:val="TableParagraph"/>
              <w:spacing w:before="134"/>
              <w:ind w:left="200" w:right="516"/>
              <w:rPr>
                <w:sz w:val="24"/>
              </w:rPr>
            </w:pPr>
            <w:r>
              <w:rPr>
                <w:sz w:val="24"/>
              </w:rPr>
              <w:t>V.- Derecho expedición certificado de inexistencia de registro de nacimiento.</w:t>
            </w:r>
          </w:p>
        </w:tc>
        <w:tc>
          <w:tcPr>
            <w:tcW w:w="1459" w:type="dxa"/>
          </w:tcPr>
          <w:p>
            <w:pPr>
              <w:pStyle w:val="TableParagraph"/>
              <w:spacing w:before="134"/>
              <w:ind w:right="200"/>
              <w:jc w:val="right"/>
              <w:rPr>
                <w:sz w:val="24"/>
              </w:rPr>
            </w:pPr>
            <w:r>
              <w:rPr>
                <w:sz w:val="24"/>
              </w:rPr>
              <w:t>EXENTO</w:t>
            </w:r>
          </w:p>
        </w:tc>
      </w:tr>
      <w:tr>
        <w:trPr>
          <w:trHeight w:val="552" w:hRule="atLeast"/>
        </w:trPr>
        <w:tc>
          <w:tcPr>
            <w:tcW w:w="8367" w:type="dxa"/>
          </w:tcPr>
          <w:p>
            <w:pPr>
              <w:pStyle w:val="TableParagraph"/>
              <w:spacing w:before="134"/>
              <w:ind w:left="200"/>
              <w:rPr>
                <w:sz w:val="24"/>
              </w:rPr>
            </w:pPr>
            <w:r>
              <w:rPr>
                <w:sz w:val="24"/>
              </w:rPr>
              <w:t>VI.- Derecho por inscripción de adopción.</w:t>
            </w:r>
          </w:p>
        </w:tc>
        <w:tc>
          <w:tcPr>
            <w:tcW w:w="1459" w:type="dxa"/>
          </w:tcPr>
          <w:p>
            <w:pPr>
              <w:pStyle w:val="TableParagraph"/>
              <w:spacing w:before="134"/>
              <w:ind w:right="199"/>
              <w:jc w:val="right"/>
              <w:rPr>
                <w:sz w:val="24"/>
              </w:rPr>
            </w:pPr>
            <w:r>
              <w:rPr>
                <w:sz w:val="24"/>
              </w:rPr>
              <w:t>$656.00</w:t>
            </w:r>
          </w:p>
        </w:tc>
      </w:tr>
      <w:tr>
        <w:trPr>
          <w:trHeight w:val="551" w:hRule="atLeast"/>
        </w:trPr>
        <w:tc>
          <w:tcPr>
            <w:tcW w:w="8367" w:type="dxa"/>
          </w:tcPr>
          <w:p>
            <w:pPr>
              <w:pStyle w:val="TableParagraph"/>
              <w:spacing w:before="134"/>
              <w:ind w:left="200"/>
              <w:rPr>
                <w:sz w:val="24"/>
              </w:rPr>
            </w:pPr>
            <w:r>
              <w:rPr>
                <w:sz w:val="24"/>
              </w:rPr>
              <w:t>VII.- Derecho por reconocimiento de hijos.</w:t>
            </w:r>
          </w:p>
        </w:tc>
        <w:tc>
          <w:tcPr>
            <w:tcW w:w="1459" w:type="dxa"/>
          </w:tcPr>
          <w:p>
            <w:pPr>
              <w:pStyle w:val="TableParagraph"/>
              <w:spacing w:before="134"/>
              <w:ind w:right="200"/>
              <w:jc w:val="right"/>
              <w:rPr>
                <w:sz w:val="24"/>
              </w:rPr>
            </w:pPr>
            <w:r>
              <w:rPr>
                <w:sz w:val="24"/>
              </w:rPr>
              <w:t>EXENTO</w:t>
            </w:r>
          </w:p>
        </w:tc>
      </w:tr>
      <w:tr>
        <w:trPr>
          <w:trHeight w:val="552" w:hRule="atLeast"/>
        </w:trPr>
        <w:tc>
          <w:tcPr>
            <w:tcW w:w="8367" w:type="dxa"/>
          </w:tcPr>
          <w:p>
            <w:pPr>
              <w:pStyle w:val="TableParagraph"/>
              <w:spacing w:before="134"/>
              <w:ind w:left="200"/>
              <w:rPr>
                <w:sz w:val="24"/>
              </w:rPr>
            </w:pPr>
            <w:r>
              <w:rPr>
                <w:sz w:val="24"/>
              </w:rPr>
              <w:t>VIII.- Derecho por anotación marginal aclaratoria o de reconocimiento.</w:t>
            </w:r>
          </w:p>
        </w:tc>
        <w:tc>
          <w:tcPr>
            <w:tcW w:w="1459" w:type="dxa"/>
          </w:tcPr>
          <w:p>
            <w:pPr>
              <w:pStyle w:val="TableParagraph"/>
              <w:spacing w:before="134"/>
              <w:ind w:right="199"/>
              <w:jc w:val="right"/>
              <w:rPr>
                <w:sz w:val="24"/>
              </w:rPr>
            </w:pPr>
            <w:r>
              <w:rPr>
                <w:sz w:val="24"/>
              </w:rPr>
              <w:t>$306.00</w:t>
            </w:r>
          </w:p>
        </w:tc>
      </w:tr>
      <w:tr>
        <w:trPr>
          <w:trHeight w:val="552" w:hRule="atLeast"/>
        </w:trPr>
        <w:tc>
          <w:tcPr>
            <w:tcW w:w="8367" w:type="dxa"/>
          </w:tcPr>
          <w:p>
            <w:pPr>
              <w:pStyle w:val="TableParagraph"/>
              <w:spacing w:before="134"/>
              <w:ind w:left="200"/>
              <w:rPr>
                <w:sz w:val="24"/>
              </w:rPr>
            </w:pPr>
            <w:r>
              <w:rPr>
                <w:sz w:val="24"/>
              </w:rPr>
              <w:t>IX.- Derecho inscripción de cambio de Régimen Matrimonial.</w:t>
            </w:r>
          </w:p>
        </w:tc>
        <w:tc>
          <w:tcPr>
            <w:tcW w:w="1459" w:type="dxa"/>
          </w:tcPr>
          <w:p>
            <w:pPr>
              <w:pStyle w:val="TableParagraph"/>
              <w:spacing w:before="134"/>
              <w:ind w:left="188"/>
              <w:rPr>
                <w:sz w:val="24"/>
              </w:rPr>
            </w:pPr>
            <w:r>
              <w:rPr>
                <w:sz w:val="24"/>
              </w:rPr>
              <w:t>$1,151.00</w:t>
            </w:r>
          </w:p>
        </w:tc>
      </w:tr>
      <w:tr>
        <w:trPr>
          <w:trHeight w:val="552" w:hRule="atLeast"/>
        </w:trPr>
        <w:tc>
          <w:tcPr>
            <w:tcW w:w="8367" w:type="dxa"/>
          </w:tcPr>
          <w:p>
            <w:pPr>
              <w:pStyle w:val="TableParagraph"/>
              <w:spacing w:before="134"/>
              <w:ind w:left="200"/>
              <w:rPr>
                <w:sz w:val="24"/>
              </w:rPr>
            </w:pPr>
            <w:r>
              <w:rPr>
                <w:sz w:val="24"/>
              </w:rPr>
              <w:t>X.- Derecho Inscripción sentencia judicial Nulidad de Actas del estado civil.</w:t>
            </w:r>
          </w:p>
        </w:tc>
        <w:tc>
          <w:tcPr>
            <w:tcW w:w="1459" w:type="dxa"/>
          </w:tcPr>
          <w:p>
            <w:pPr>
              <w:pStyle w:val="TableParagraph"/>
              <w:spacing w:before="134"/>
              <w:ind w:right="199"/>
              <w:jc w:val="right"/>
              <w:rPr>
                <w:sz w:val="24"/>
              </w:rPr>
            </w:pPr>
            <w:r>
              <w:rPr>
                <w:sz w:val="24"/>
              </w:rPr>
              <w:t>$460.00</w:t>
            </w:r>
          </w:p>
        </w:tc>
      </w:tr>
      <w:tr>
        <w:trPr>
          <w:trHeight w:val="551" w:hRule="atLeast"/>
        </w:trPr>
        <w:tc>
          <w:tcPr>
            <w:tcW w:w="8367" w:type="dxa"/>
          </w:tcPr>
          <w:p>
            <w:pPr>
              <w:pStyle w:val="TableParagraph"/>
              <w:spacing w:before="134"/>
              <w:ind w:left="200"/>
              <w:rPr>
                <w:sz w:val="24"/>
              </w:rPr>
            </w:pPr>
            <w:r>
              <w:rPr>
                <w:sz w:val="24"/>
              </w:rPr>
              <w:t>XI.- Derecho Matrimonio y Actos Registrales en oficinas del Registro Civil.</w:t>
            </w:r>
          </w:p>
        </w:tc>
        <w:tc>
          <w:tcPr>
            <w:tcW w:w="1459" w:type="dxa"/>
          </w:tcPr>
          <w:p>
            <w:pPr>
              <w:pStyle w:val="TableParagraph"/>
              <w:spacing w:before="134"/>
              <w:ind w:right="199"/>
              <w:jc w:val="right"/>
              <w:rPr>
                <w:sz w:val="24"/>
              </w:rPr>
            </w:pPr>
            <w:r>
              <w:rPr>
                <w:sz w:val="24"/>
              </w:rPr>
              <w:t>$843.00</w:t>
            </w:r>
          </w:p>
        </w:tc>
      </w:tr>
      <w:tr>
        <w:trPr>
          <w:trHeight w:val="828" w:hRule="atLeast"/>
        </w:trPr>
        <w:tc>
          <w:tcPr>
            <w:tcW w:w="8367" w:type="dxa"/>
          </w:tcPr>
          <w:p>
            <w:pPr>
              <w:pStyle w:val="TableParagraph"/>
              <w:spacing w:before="134"/>
              <w:ind w:left="200"/>
              <w:rPr>
                <w:sz w:val="24"/>
              </w:rPr>
            </w:pPr>
            <w:r>
              <w:rPr>
                <w:sz w:val="24"/>
              </w:rPr>
              <w:t>XII.- Derecho Matrimonio y Actos Registrales fuera de oficinas del Registro Civil.</w:t>
            </w:r>
          </w:p>
        </w:tc>
        <w:tc>
          <w:tcPr>
            <w:tcW w:w="1459" w:type="dxa"/>
          </w:tcPr>
          <w:p>
            <w:pPr>
              <w:pStyle w:val="TableParagraph"/>
              <w:spacing w:before="134"/>
              <w:ind w:left="188"/>
              <w:rPr>
                <w:sz w:val="24"/>
              </w:rPr>
            </w:pPr>
            <w:r>
              <w:rPr>
                <w:sz w:val="24"/>
              </w:rPr>
              <w:t>$1,992.00</w:t>
            </w:r>
          </w:p>
        </w:tc>
      </w:tr>
      <w:tr>
        <w:trPr>
          <w:trHeight w:val="551" w:hRule="atLeast"/>
        </w:trPr>
        <w:tc>
          <w:tcPr>
            <w:tcW w:w="8367" w:type="dxa"/>
          </w:tcPr>
          <w:p>
            <w:pPr>
              <w:pStyle w:val="TableParagraph"/>
              <w:spacing w:before="134"/>
              <w:ind w:left="200"/>
              <w:rPr>
                <w:sz w:val="24"/>
              </w:rPr>
            </w:pPr>
            <w:r>
              <w:rPr>
                <w:sz w:val="24"/>
              </w:rPr>
              <w:t>XIII.- Derecho Registro de Defunción.</w:t>
            </w:r>
          </w:p>
        </w:tc>
        <w:tc>
          <w:tcPr>
            <w:tcW w:w="1459" w:type="dxa"/>
          </w:tcPr>
          <w:p>
            <w:pPr>
              <w:pStyle w:val="TableParagraph"/>
              <w:spacing w:before="134"/>
              <w:ind w:right="199"/>
              <w:jc w:val="right"/>
              <w:rPr>
                <w:sz w:val="24"/>
              </w:rPr>
            </w:pPr>
            <w:r>
              <w:rPr>
                <w:sz w:val="24"/>
              </w:rPr>
              <w:t>$229.00</w:t>
            </w:r>
          </w:p>
        </w:tc>
      </w:tr>
      <w:tr>
        <w:trPr>
          <w:trHeight w:val="410" w:hRule="atLeast"/>
        </w:trPr>
        <w:tc>
          <w:tcPr>
            <w:tcW w:w="8367" w:type="dxa"/>
          </w:tcPr>
          <w:p>
            <w:pPr>
              <w:pStyle w:val="TableParagraph"/>
              <w:spacing w:line="256" w:lineRule="exact" w:before="134"/>
              <w:ind w:left="200"/>
              <w:rPr>
                <w:sz w:val="24"/>
              </w:rPr>
            </w:pPr>
            <w:r>
              <w:rPr>
                <w:sz w:val="24"/>
              </w:rPr>
              <w:t>XIV.- Derecho Divorcio Administrativo.</w:t>
            </w:r>
          </w:p>
        </w:tc>
        <w:tc>
          <w:tcPr>
            <w:tcW w:w="1459" w:type="dxa"/>
          </w:tcPr>
          <w:p>
            <w:pPr>
              <w:pStyle w:val="TableParagraph"/>
              <w:spacing w:line="256" w:lineRule="exact" w:before="134"/>
              <w:ind w:left="188"/>
              <w:rPr>
                <w:sz w:val="24"/>
              </w:rPr>
            </w:pPr>
            <w:r>
              <w:rPr>
                <w:sz w:val="24"/>
              </w:rPr>
              <w:t>$4,596.00</w:t>
            </w:r>
          </w:p>
        </w:tc>
      </w:tr>
    </w:tbl>
    <w:p>
      <w:pPr>
        <w:spacing w:after="0" w:line="256" w:lineRule="exact"/>
        <w:rPr>
          <w:sz w:val="24"/>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89"/>
        <w:gridCol w:w="1297"/>
      </w:tblGrid>
      <w:tr>
        <w:trPr>
          <w:trHeight w:val="402" w:hRule="atLeast"/>
        </w:trPr>
        <w:tc>
          <w:tcPr>
            <w:tcW w:w="8289" w:type="dxa"/>
            <w:tcBorders>
              <w:top w:val="single" w:sz="8" w:space="0" w:color="000000"/>
            </w:tcBorders>
          </w:tcPr>
          <w:p>
            <w:pPr>
              <w:pStyle w:val="TableParagraph"/>
              <w:spacing w:line="270" w:lineRule="exact" w:before="113"/>
              <w:ind w:left="3438" w:right="3450"/>
              <w:jc w:val="center"/>
              <w:rPr>
                <w:sz w:val="24"/>
              </w:rPr>
            </w:pPr>
            <w:r>
              <w:rPr>
                <w:sz w:val="24"/>
              </w:rPr>
              <w:t>CONCEPTO</w:t>
            </w:r>
          </w:p>
        </w:tc>
        <w:tc>
          <w:tcPr>
            <w:tcW w:w="1297" w:type="dxa"/>
            <w:tcBorders>
              <w:top w:val="single" w:sz="8" w:space="0" w:color="000000"/>
            </w:tcBorders>
          </w:tcPr>
          <w:p>
            <w:pPr>
              <w:pStyle w:val="TableParagraph"/>
              <w:spacing w:line="270" w:lineRule="exact" w:before="113"/>
              <w:ind w:left="242"/>
              <w:rPr>
                <w:sz w:val="24"/>
              </w:rPr>
            </w:pPr>
            <w:r>
              <w:rPr>
                <w:sz w:val="24"/>
              </w:rPr>
              <w:t>TARIFA</w:t>
            </w:r>
          </w:p>
        </w:tc>
      </w:tr>
      <w:tr>
        <w:trPr>
          <w:trHeight w:val="276" w:hRule="atLeast"/>
        </w:trPr>
        <w:tc>
          <w:tcPr>
            <w:tcW w:w="8289" w:type="dxa"/>
          </w:tcPr>
          <w:p>
            <w:pPr>
              <w:pStyle w:val="TableParagraph"/>
              <w:spacing w:line="256" w:lineRule="exact"/>
              <w:ind w:left="148"/>
              <w:rPr>
                <w:sz w:val="24"/>
              </w:rPr>
            </w:pPr>
            <w:r>
              <w:rPr>
                <w:sz w:val="24"/>
              </w:rPr>
              <w:t>XV.- Derecho inserción de nacimiento celebrado en el extranjero.</w:t>
            </w:r>
          </w:p>
        </w:tc>
        <w:tc>
          <w:tcPr>
            <w:tcW w:w="1297" w:type="dxa"/>
          </w:tcPr>
          <w:p>
            <w:pPr>
              <w:pStyle w:val="TableParagraph"/>
              <w:spacing w:line="256" w:lineRule="exact"/>
              <w:ind w:right="10"/>
              <w:jc w:val="right"/>
              <w:rPr>
                <w:sz w:val="24"/>
              </w:rPr>
            </w:pPr>
            <w:r>
              <w:rPr>
                <w:sz w:val="24"/>
              </w:rPr>
              <w:t>EXENTO</w:t>
            </w:r>
          </w:p>
        </w:tc>
      </w:tr>
      <w:tr>
        <w:trPr>
          <w:trHeight w:val="679" w:hRule="atLeast"/>
        </w:trPr>
        <w:tc>
          <w:tcPr>
            <w:tcW w:w="8289" w:type="dxa"/>
          </w:tcPr>
          <w:p>
            <w:pPr>
              <w:pStyle w:val="TableParagraph"/>
              <w:ind w:left="148"/>
              <w:rPr>
                <w:sz w:val="24"/>
              </w:rPr>
            </w:pPr>
            <w:r>
              <w:rPr>
                <w:sz w:val="24"/>
              </w:rPr>
              <w:t>XVI.- Derecho inscripción de pérdida o limitación de capacidad legal y administración de bienes.</w:t>
            </w:r>
          </w:p>
        </w:tc>
        <w:tc>
          <w:tcPr>
            <w:tcW w:w="1297" w:type="dxa"/>
          </w:tcPr>
          <w:p>
            <w:pPr>
              <w:pStyle w:val="TableParagraph"/>
              <w:spacing w:line="262" w:lineRule="exact"/>
              <w:ind w:right="10"/>
              <w:jc w:val="right"/>
              <w:rPr>
                <w:sz w:val="24"/>
              </w:rPr>
            </w:pPr>
            <w:r>
              <w:rPr>
                <w:sz w:val="24"/>
              </w:rPr>
              <w:t>$537.00</w:t>
            </w:r>
          </w:p>
        </w:tc>
      </w:tr>
      <w:tr>
        <w:trPr>
          <w:trHeight w:val="805" w:hRule="atLeast"/>
        </w:trPr>
        <w:tc>
          <w:tcPr>
            <w:tcW w:w="8289" w:type="dxa"/>
          </w:tcPr>
          <w:p>
            <w:pPr>
              <w:pStyle w:val="TableParagraph"/>
              <w:spacing w:before="113"/>
              <w:ind w:left="148" w:right="891"/>
              <w:rPr>
                <w:sz w:val="24"/>
              </w:rPr>
            </w:pPr>
            <w:r>
              <w:rPr>
                <w:sz w:val="24"/>
              </w:rPr>
              <w:t>XVII.- Derecho Formato Único para Actas del Registro Civil de otros Estados.</w:t>
            </w:r>
          </w:p>
        </w:tc>
        <w:tc>
          <w:tcPr>
            <w:tcW w:w="1297" w:type="dxa"/>
          </w:tcPr>
          <w:p>
            <w:pPr>
              <w:pStyle w:val="TableParagraph"/>
              <w:spacing w:before="113"/>
              <w:ind w:right="10"/>
              <w:jc w:val="right"/>
              <w:rPr>
                <w:sz w:val="24"/>
              </w:rPr>
            </w:pPr>
            <w:r>
              <w:rPr>
                <w:sz w:val="24"/>
              </w:rPr>
              <w:t>$152.00</w:t>
            </w:r>
          </w:p>
        </w:tc>
      </w:tr>
      <w:tr>
        <w:trPr>
          <w:trHeight w:val="815" w:hRule="atLeast"/>
        </w:trPr>
        <w:tc>
          <w:tcPr>
            <w:tcW w:w="8289" w:type="dxa"/>
          </w:tcPr>
          <w:p>
            <w:pPr>
              <w:pStyle w:val="TableParagraph"/>
              <w:spacing w:before="112"/>
              <w:ind w:left="148"/>
              <w:rPr>
                <w:sz w:val="24"/>
              </w:rPr>
            </w:pPr>
            <w:r>
              <w:rPr>
                <w:sz w:val="24"/>
              </w:rPr>
              <w:t>XVIII.- Expedición de registro y primera copia certificada de acta de nacimiento.</w:t>
            </w:r>
          </w:p>
        </w:tc>
        <w:tc>
          <w:tcPr>
            <w:tcW w:w="1297" w:type="dxa"/>
          </w:tcPr>
          <w:p>
            <w:pPr>
              <w:pStyle w:val="TableParagraph"/>
              <w:spacing w:before="112"/>
              <w:ind w:right="10"/>
              <w:jc w:val="right"/>
              <w:rPr>
                <w:sz w:val="24"/>
              </w:rPr>
            </w:pPr>
            <w:r>
              <w:rPr>
                <w:sz w:val="24"/>
              </w:rPr>
              <w:t>EXENTO</w:t>
            </w:r>
          </w:p>
        </w:tc>
      </w:tr>
      <w:tr>
        <w:trPr>
          <w:trHeight w:val="552" w:hRule="atLeast"/>
        </w:trPr>
        <w:tc>
          <w:tcPr>
            <w:tcW w:w="8289" w:type="dxa"/>
          </w:tcPr>
          <w:p>
            <w:pPr>
              <w:pStyle w:val="TableParagraph"/>
              <w:spacing w:before="124"/>
              <w:ind w:left="148"/>
              <w:rPr>
                <w:sz w:val="24"/>
              </w:rPr>
            </w:pPr>
            <w:r>
              <w:rPr>
                <w:sz w:val="24"/>
              </w:rPr>
              <w:t>XIX.- Derecho de Reconocimiento de Identidad de Género.</w:t>
            </w:r>
          </w:p>
        </w:tc>
        <w:tc>
          <w:tcPr>
            <w:tcW w:w="1297" w:type="dxa"/>
          </w:tcPr>
          <w:p>
            <w:pPr>
              <w:pStyle w:val="TableParagraph"/>
              <w:spacing w:before="124"/>
              <w:ind w:right="10"/>
              <w:jc w:val="right"/>
              <w:rPr>
                <w:sz w:val="24"/>
              </w:rPr>
            </w:pPr>
            <w:r>
              <w:rPr>
                <w:sz w:val="24"/>
              </w:rPr>
              <w:t>$1,130.00</w:t>
            </w:r>
          </w:p>
        </w:tc>
      </w:tr>
      <w:tr>
        <w:trPr>
          <w:trHeight w:val="828" w:hRule="atLeast"/>
        </w:trPr>
        <w:tc>
          <w:tcPr>
            <w:tcW w:w="8289" w:type="dxa"/>
          </w:tcPr>
          <w:p>
            <w:pPr>
              <w:pStyle w:val="TableParagraph"/>
              <w:spacing w:before="124"/>
              <w:ind w:left="148" w:right="197"/>
              <w:rPr>
                <w:sz w:val="24"/>
              </w:rPr>
            </w:pPr>
            <w:r>
              <w:rPr>
                <w:sz w:val="24"/>
              </w:rPr>
              <w:t>XX.- Derecho por rectificación y/o modificación de actas del estado civil de las personas</w:t>
            </w:r>
          </w:p>
        </w:tc>
        <w:tc>
          <w:tcPr>
            <w:tcW w:w="1297" w:type="dxa"/>
          </w:tcPr>
          <w:p>
            <w:pPr>
              <w:pStyle w:val="TableParagraph"/>
              <w:spacing w:before="124"/>
              <w:ind w:right="10"/>
              <w:jc w:val="right"/>
              <w:rPr>
                <w:sz w:val="24"/>
              </w:rPr>
            </w:pPr>
            <w:r>
              <w:rPr>
                <w:sz w:val="24"/>
              </w:rPr>
              <w:t>$1,100.00</w:t>
            </w:r>
          </w:p>
        </w:tc>
      </w:tr>
      <w:tr>
        <w:trPr>
          <w:trHeight w:val="828" w:hRule="atLeast"/>
        </w:trPr>
        <w:tc>
          <w:tcPr>
            <w:tcW w:w="8289" w:type="dxa"/>
          </w:tcPr>
          <w:p>
            <w:pPr>
              <w:pStyle w:val="TableParagraph"/>
              <w:spacing w:before="124"/>
              <w:ind w:left="148"/>
              <w:rPr>
                <w:sz w:val="24"/>
              </w:rPr>
            </w:pPr>
            <w:r>
              <w:rPr>
                <w:sz w:val="24"/>
              </w:rPr>
              <w:t>XXI.- Derecho por expedición de certificado de inexistencia de registro de matrimonio, defunción o divorcio.</w:t>
            </w:r>
          </w:p>
        </w:tc>
        <w:tc>
          <w:tcPr>
            <w:tcW w:w="1297" w:type="dxa"/>
          </w:tcPr>
          <w:p>
            <w:pPr>
              <w:pStyle w:val="TableParagraph"/>
              <w:spacing w:before="124"/>
              <w:ind w:right="10"/>
              <w:jc w:val="right"/>
              <w:rPr>
                <w:sz w:val="24"/>
              </w:rPr>
            </w:pPr>
            <w:r>
              <w:rPr>
                <w:sz w:val="24"/>
              </w:rPr>
              <w:t>$200.00</w:t>
            </w:r>
          </w:p>
        </w:tc>
      </w:tr>
      <w:tr>
        <w:trPr>
          <w:trHeight w:val="551" w:hRule="atLeast"/>
        </w:trPr>
        <w:tc>
          <w:tcPr>
            <w:tcW w:w="8289" w:type="dxa"/>
          </w:tcPr>
          <w:p>
            <w:pPr>
              <w:pStyle w:val="TableParagraph"/>
              <w:spacing w:before="124"/>
              <w:ind w:left="148"/>
              <w:rPr>
                <w:sz w:val="24"/>
              </w:rPr>
            </w:pPr>
            <w:r>
              <w:rPr>
                <w:sz w:val="24"/>
              </w:rPr>
              <w:t>XXII.- Derecho por procedimiento administrativo de nulidad de acta.</w:t>
            </w:r>
          </w:p>
        </w:tc>
        <w:tc>
          <w:tcPr>
            <w:tcW w:w="1297" w:type="dxa"/>
          </w:tcPr>
          <w:p>
            <w:pPr>
              <w:pStyle w:val="TableParagraph"/>
              <w:spacing w:before="124"/>
              <w:ind w:right="10"/>
              <w:jc w:val="right"/>
              <w:rPr>
                <w:sz w:val="24"/>
              </w:rPr>
            </w:pPr>
            <w:r>
              <w:rPr>
                <w:sz w:val="24"/>
              </w:rPr>
              <w:t>$1,100.00</w:t>
            </w:r>
          </w:p>
        </w:tc>
      </w:tr>
      <w:tr>
        <w:trPr>
          <w:trHeight w:val="828" w:hRule="atLeast"/>
        </w:trPr>
        <w:tc>
          <w:tcPr>
            <w:tcW w:w="8289" w:type="dxa"/>
          </w:tcPr>
          <w:p>
            <w:pPr>
              <w:pStyle w:val="TableParagraph"/>
              <w:spacing w:before="124"/>
              <w:ind w:left="148" w:right="197"/>
              <w:rPr>
                <w:sz w:val="24"/>
              </w:rPr>
            </w:pPr>
            <w:r>
              <w:rPr>
                <w:sz w:val="24"/>
              </w:rPr>
              <w:t>XXIII.- Derecho inserción de matrimonio, defunción, divorcio celebrado en el extranjero.</w:t>
            </w:r>
          </w:p>
        </w:tc>
        <w:tc>
          <w:tcPr>
            <w:tcW w:w="1297" w:type="dxa"/>
          </w:tcPr>
          <w:p>
            <w:pPr>
              <w:pStyle w:val="TableParagraph"/>
              <w:spacing w:before="124"/>
              <w:ind w:right="10"/>
              <w:jc w:val="right"/>
              <w:rPr>
                <w:sz w:val="24"/>
              </w:rPr>
            </w:pPr>
            <w:r>
              <w:rPr>
                <w:sz w:val="24"/>
              </w:rPr>
              <w:t>$919.00</w:t>
            </w:r>
          </w:p>
        </w:tc>
      </w:tr>
      <w:tr>
        <w:trPr>
          <w:trHeight w:val="552" w:hRule="atLeast"/>
        </w:trPr>
        <w:tc>
          <w:tcPr>
            <w:tcW w:w="8289" w:type="dxa"/>
          </w:tcPr>
          <w:p>
            <w:pPr>
              <w:pStyle w:val="TableParagraph"/>
              <w:spacing w:before="124"/>
              <w:ind w:left="148"/>
              <w:rPr>
                <w:sz w:val="24"/>
              </w:rPr>
            </w:pPr>
            <w:r>
              <w:rPr>
                <w:sz w:val="24"/>
              </w:rPr>
              <w:t>XXIV.- Derecho copia certificada de libro.</w:t>
            </w:r>
          </w:p>
        </w:tc>
        <w:tc>
          <w:tcPr>
            <w:tcW w:w="1297" w:type="dxa"/>
          </w:tcPr>
          <w:p>
            <w:pPr>
              <w:pStyle w:val="TableParagraph"/>
              <w:spacing w:before="124"/>
              <w:ind w:right="10"/>
              <w:jc w:val="right"/>
              <w:rPr>
                <w:sz w:val="24"/>
              </w:rPr>
            </w:pPr>
            <w:r>
              <w:rPr>
                <w:sz w:val="24"/>
              </w:rPr>
              <w:t>$60.00</w:t>
            </w:r>
          </w:p>
        </w:tc>
      </w:tr>
      <w:tr>
        <w:trPr>
          <w:trHeight w:val="686" w:hRule="atLeast"/>
        </w:trPr>
        <w:tc>
          <w:tcPr>
            <w:tcW w:w="8289" w:type="dxa"/>
          </w:tcPr>
          <w:p>
            <w:pPr>
              <w:pStyle w:val="TableParagraph"/>
              <w:spacing w:line="270" w:lineRule="atLeast" w:before="124"/>
              <w:ind w:left="148" w:right="197"/>
              <w:rPr>
                <w:sz w:val="24"/>
              </w:rPr>
            </w:pPr>
            <w:r>
              <w:rPr>
                <w:sz w:val="24"/>
              </w:rPr>
              <w:t>XXV.- Derecho copia certificada de apéndice de registro de actos del estado civil de las personas.</w:t>
            </w:r>
          </w:p>
        </w:tc>
        <w:tc>
          <w:tcPr>
            <w:tcW w:w="1297" w:type="dxa"/>
          </w:tcPr>
          <w:p>
            <w:pPr>
              <w:pStyle w:val="TableParagraph"/>
              <w:spacing w:before="124"/>
              <w:ind w:right="10"/>
              <w:jc w:val="right"/>
              <w:rPr>
                <w:sz w:val="24"/>
              </w:rPr>
            </w:pPr>
            <w:r>
              <w:rPr>
                <w:sz w:val="24"/>
              </w:rPr>
              <w:t>$100.00</w:t>
            </w:r>
          </w:p>
        </w:tc>
      </w:tr>
    </w:tbl>
    <w:p>
      <w:pPr>
        <w:pStyle w:val="BodyText"/>
        <w:spacing w:before="1"/>
        <w:rPr>
          <w:sz w:val="15"/>
        </w:rPr>
      </w:pPr>
    </w:p>
    <w:p>
      <w:pPr>
        <w:pStyle w:val="Heading2"/>
        <w:spacing w:before="93"/>
        <w:ind w:left="4123" w:right="2374" w:hanging="1755"/>
        <w:jc w:val="left"/>
      </w:pPr>
      <w:r>
        <w:rPr/>
        <w:drawing>
          <wp:anchor distT="0" distB="0" distL="0" distR="0" allowOverlap="1" layoutInCell="1" locked="0" behindDoc="1" simplePos="0" relativeHeight="267958295">
            <wp:simplePos x="0" y="0"/>
            <wp:positionH relativeFrom="page">
              <wp:posOffset>1336374</wp:posOffset>
            </wp:positionH>
            <wp:positionV relativeFrom="paragraph">
              <wp:posOffset>-3525445</wp:posOffset>
            </wp:positionV>
            <wp:extent cx="5022642" cy="5144770"/>
            <wp:effectExtent l="0" t="0" r="0" b="0"/>
            <wp:wrapNone/>
            <wp:docPr id="27" name="image2.png" descr=""/>
            <wp:cNvGraphicFramePr>
              <a:graphicFrameLocks noChangeAspect="1"/>
            </wp:cNvGraphicFramePr>
            <a:graphic>
              <a:graphicData uri="http://schemas.openxmlformats.org/drawingml/2006/picture">
                <pic:pic>
                  <pic:nvPicPr>
                    <pic:cNvPr id="28" name="image2.png"/>
                    <pic:cNvPicPr/>
                  </pic:nvPicPr>
                  <pic:blipFill>
                    <a:blip r:embed="rId6" cstate="print"/>
                    <a:stretch>
                      <a:fillRect/>
                    </a:stretch>
                  </pic:blipFill>
                  <pic:spPr>
                    <a:xfrm>
                      <a:off x="0" y="0"/>
                      <a:ext cx="5022642" cy="5144770"/>
                    </a:xfrm>
                    <a:prstGeom prst="rect">
                      <a:avLst/>
                    </a:prstGeom>
                  </pic:spPr>
                </pic:pic>
              </a:graphicData>
            </a:graphic>
          </wp:anchor>
        </w:drawing>
      </w:r>
      <w:r>
        <w:rPr/>
        <w:t>DE LOS SERVICIOS PRESTADOS EN MATERIA DE PROTECCIÓN CIVIL</w:t>
      </w:r>
    </w:p>
    <w:p>
      <w:pPr>
        <w:pStyle w:val="BodyText"/>
        <w:spacing w:before="230"/>
        <w:ind w:left="400" w:right="621"/>
      </w:pPr>
      <w:r>
        <w:rPr>
          <w:b/>
        </w:rPr>
        <w:t>ARTÍCULO 19.- </w:t>
      </w:r>
      <w:r>
        <w:rPr/>
        <w:t>Por los servicios prestados por la Dirección de Protección Civil, se pagarán conforme a la</w:t>
      </w:r>
      <w:r>
        <w:rPr>
          <w:spacing w:val="-3"/>
        </w:rPr>
        <w:t> </w:t>
      </w:r>
      <w:r>
        <w:rPr/>
        <w:t>siguiente:</w:t>
      </w:r>
    </w:p>
    <w:p>
      <w:pPr>
        <w:pStyle w:val="BodyText"/>
        <w:spacing w:before="8"/>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97"/>
        <w:gridCol w:w="1428"/>
      </w:tblGrid>
      <w:tr>
        <w:trPr>
          <w:trHeight w:val="410" w:hRule="atLeast"/>
        </w:trPr>
        <w:tc>
          <w:tcPr>
            <w:tcW w:w="8397" w:type="dxa"/>
          </w:tcPr>
          <w:p>
            <w:pPr>
              <w:pStyle w:val="TableParagraph"/>
              <w:spacing w:line="268" w:lineRule="exact"/>
              <w:ind w:left="3502" w:right="3493"/>
              <w:jc w:val="center"/>
              <w:rPr>
                <w:sz w:val="24"/>
              </w:rPr>
            </w:pPr>
            <w:r>
              <w:rPr>
                <w:sz w:val="24"/>
              </w:rPr>
              <w:t>CONCEPTO</w:t>
            </w:r>
          </w:p>
        </w:tc>
        <w:tc>
          <w:tcPr>
            <w:tcW w:w="1428" w:type="dxa"/>
          </w:tcPr>
          <w:p>
            <w:pPr>
              <w:pStyle w:val="TableParagraph"/>
              <w:spacing w:line="268" w:lineRule="exact"/>
              <w:ind w:left="197"/>
              <w:rPr>
                <w:sz w:val="24"/>
              </w:rPr>
            </w:pPr>
            <w:r>
              <w:rPr>
                <w:sz w:val="24"/>
              </w:rPr>
              <w:t>TARIFA</w:t>
            </w:r>
          </w:p>
        </w:tc>
      </w:tr>
      <w:tr>
        <w:trPr>
          <w:trHeight w:val="1104" w:hRule="atLeast"/>
        </w:trPr>
        <w:tc>
          <w:tcPr>
            <w:tcW w:w="8397" w:type="dxa"/>
          </w:tcPr>
          <w:p>
            <w:pPr>
              <w:pStyle w:val="TableParagraph"/>
              <w:spacing w:before="134"/>
              <w:ind w:left="200" w:right="192"/>
              <w:jc w:val="both"/>
              <w:rPr>
                <w:sz w:val="24"/>
              </w:rPr>
            </w:pPr>
            <w:r>
              <w:rPr>
                <w:sz w:val="24"/>
              </w:rPr>
              <w:t>I.- Por la verificación, recepción y control de la información en su caso, sobre las condiciones en materia de protección civil en bienes muebles e inmuebles para el desarrollo de las siguientes actividades:</w:t>
            </w:r>
          </w:p>
        </w:tc>
        <w:tc>
          <w:tcPr>
            <w:tcW w:w="1428" w:type="dxa"/>
          </w:tcPr>
          <w:p>
            <w:pPr>
              <w:pStyle w:val="TableParagraph"/>
              <w:rPr>
                <w:rFonts w:ascii="Times New Roman"/>
                <w:sz w:val="24"/>
              </w:rPr>
            </w:pPr>
          </w:p>
        </w:tc>
      </w:tr>
      <w:tr>
        <w:trPr>
          <w:trHeight w:val="552" w:hRule="atLeast"/>
        </w:trPr>
        <w:tc>
          <w:tcPr>
            <w:tcW w:w="8397" w:type="dxa"/>
          </w:tcPr>
          <w:p>
            <w:pPr>
              <w:pStyle w:val="TableParagraph"/>
              <w:spacing w:before="134"/>
              <w:ind w:left="475"/>
              <w:rPr>
                <w:sz w:val="24"/>
              </w:rPr>
            </w:pPr>
            <w:r>
              <w:rPr>
                <w:sz w:val="24"/>
              </w:rPr>
              <w:t>A) Depósito, compraventa o distribución de gases, por establecimiento.</w:t>
            </w:r>
          </w:p>
        </w:tc>
        <w:tc>
          <w:tcPr>
            <w:tcW w:w="1428" w:type="dxa"/>
          </w:tcPr>
          <w:p>
            <w:pPr>
              <w:pStyle w:val="TableParagraph"/>
              <w:spacing w:before="134"/>
              <w:ind w:right="198"/>
              <w:jc w:val="right"/>
              <w:rPr>
                <w:sz w:val="24"/>
              </w:rPr>
            </w:pPr>
            <w:r>
              <w:rPr>
                <w:sz w:val="24"/>
              </w:rPr>
              <w:t>$919.00</w:t>
            </w:r>
          </w:p>
        </w:tc>
      </w:tr>
      <w:tr>
        <w:trPr>
          <w:trHeight w:val="827" w:hRule="atLeast"/>
        </w:trPr>
        <w:tc>
          <w:tcPr>
            <w:tcW w:w="8397" w:type="dxa"/>
          </w:tcPr>
          <w:p>
            <w:pPr>
              <w:pStyle w:val="TableParagraph"/>
              <w:spacing w:before="134"/>
              <w:ind w:left="475"/>
              <w:rPr>
                <w:sz w:val="24"/>
              </w:rPr>
            </w:pPr>
            <w:r>
              <w:rPr>
                <w:sz w:val="24"/>
              </w:rPr>
              <w:t>B) Estaciones de servicio de compra venta y distribución gasolina, por establecimiento.</w:t>
            </w:r>
          </w:p>
        </w:tc>
        <w:tc>
          <w:tcPr>
            <w:tcW w:w="1428" w:type="dxa"/>
          </w:tcPr>
          <w:p>
            <w:pPr>
              <w:pStyle w:val="TableParagraph"/>
              <w:spacing w:before="134"/>
              <w:ind w:right="198"/>
              <w:jc w:val="right"/>
              <w:rPr>
                <w:sz w:val="24"/>
              </w:rPr>
            </w:pPr>
            <w:r>
              <w:rPr>
                <w:sz w:val="24"/>
              </w:rPr>
              <w:t>$919.00</w:t>
            </w:r>
          </w:p>
        </w:tc>
      </w:tr>
      <w:tr>
        <w:trPr>
          <w:trHeight w:val="962" w:hRule="atLeast"/>
        </w:trPr>
        <w:tc>
          <w:tcPr>
            <w:tcW w:w="8397" w:type="dxa"/>
          </w:tcPr>
          <w:p>
            <w:pPr>
              <w:pStyle w:val="TableParagraph"/>
              <w:spacing w:line="270" w:lineRule="atLeast" w:before="134"/>
              <w:ind w:left="475" w:right="196"/>
              <w:jc w:val="both"/>
              <w:rPr>
                <w:sz w:val="24"/>
              </w:rPr>
            </w:pPr>
            <w:r>
              <w:rPr>
                <w:sz w:val="24"/>
              </w:rPr>
              <w:t>C) Industriales de alto riesgo que deban sujetarse a variaciones, conforme a las normas jurídicas aplicables en materia de protección civil.</w:t>
            </w:r>
          </w:p>
        </w:tc>
        <w:tc>
          <w:tcPr>
            <w:tcW w:w="1428" w:type="dxa"/>
          </w:tcPr>
          <w:p>
            <w:pPr>
              <w:pStyle w:val="TableParagraph"/>
              <w:spacing w:before="134"/>
              <w:ind w:right="198"/>
              <w:jc w:val="right"/>
              <w:rPr>
                <w:sz w:val="24"/>
              </w:rPr>
            </w:pPr>
            <w:r>
              <w:rPr>
                <w:sz w:val="24"/>
              </w:rPr>
              <w:t>$919.00</w:t>
            </w:r>
          </w:p>
        </w:tc>
      </w:tr>
    </w:tbl>
    <w:p>
      <w:pPr>
        <w:spacing w:after="0"/>
        <w:jc w:val="right"/>
        <w:rPr>
          <w:sz w:val="24"/>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61"/>
        <w:gridCol w:w="1511"/>
      </w:tblGrid>
      <w:tr>
        <w:trPr>
          <w:trHeight w:val="540" w:hRule="atLeast"/>
        </w:trPr>
        <w:tc>
          <w:tcPr>
            <w:tcW w:w="8261" w:type="dxa"/>
            <w:tcBorders>
              <w:top w:val="single" w:sz="8" w:space="0" w:color="000000"/>
            </w:tcBorders>
          </w:tcPr>
          <w:p>
            <w:pPr>
              <w:pStyle w:val="TableParagraph"/>
              <w:spacing w:before="113"/>
              <w:ind w:left="3451" w:right="3409"/>
              <w:jc w:val="center"/>
              <w:rPr>
                <w:sz w:val="24"/>
              </w:rPr>
            </w:pPr>
            <w:r>
              <w:rPr>
                <w:sz w:val="24"/>
              </w:rPr>
              <w:t>CONCEPTO</w:t>
            </w:r>
          </w:p>
        </w:tc>
        <w:tc>
          <w:tcPr>
            <w:tcW w:w="1511" w:type="dxa"/>
            <w:tcBorders>
              <w:top w:val="single" w:sz="8" w:space="0" w:color="000000"/>
            </w:tcBorders>
          </w:tcPr>
          <w:p>
            <w:pPr>
              <w:pStyle w:val="TableParagraph"/>
              <w:spacing w:before="113"/>
              <w:ind w:left="282"/>
              <w:rPr>
                <w:sz w:val="24"/>
              </w:rPr>
            </w:pPr>
            <w:r>
              <w:rPr>
                <w:sz w:val="24"/>
              </w:rPr>
              <w:t>TARIFA</w:t>
            </w:r>
          </w:p>
        </w:tc>
      </w:tr>
      <w:tr>
        <w:trPr>
          <w:trHeight w:val="1104" w:hRule="atLeast"/>
        </w:trPr>
        <w:tc>
          <w:tcPr>
            <w:tcW w:w="8261" w:type="dxa"/>
          </w:tcPr>
          <w:p>
            <w:pPr>
              <w:pStyle w:val="TableParagraph"/>
              <w:spacing w:before="124"/>
              <w:ind w:left="424" w:right="108"/>
              <w:jc w:val="both"/>
              <w:rPr>
                <w:sz w:val="24"/>
              </w:rPr>
            </w:pPr>
            <w:r>
              <w:rPr>
                <w:sz w:val="24"/>
              </w:rPr>
              <w:t>D)</w:t>
            </w:r>
            <w:r>
              <w:rPr>
                <w:spacing w:val="-39"/>
                <w:sz w:val="24"/>
              </w:rPr>
              <w:t> </w:t>
            </w:r>
            <w:r>
              <w:rPr>
                <w:sz w:val="24"/>
              </w:rPr>
              <w:t>Concentración</w:t>
            </w:r>
            <w:r>
              <w:rPr>
                <w:spacing w:val="-4"/>
                <w:sz w:val="24"/>
              </w:rPr>
              <w:t> </w:t>
            </w:r>
            <w:r>
              <w:rPr>
                <w:sz w:val="24"/>
              </w:rPr>
              <w:t>masiva</w:t>
            </w:r>
            <w:r>
              <w:rPr>
                <w:spacing w:val="-6"/>
                <w:sz w:val="24"/>
              </w:rPr>
              <w:t> </w:t>
            </w:r>
            <w:r>
              <w:rPr>
                <w:sz w:val="24"/>
              </w:rPr>
              <w:t>de población</w:t>
            </w:r>
            <w:r>
              <w:rPr>
                <w:spacing w:val="-4"/>
                <w:sz w:val="24"/>
              </w:rPr>
              <w:t> </w:t>
            </w:r>
            <w:r>
              <w:rPr>
                <w:sz w:val="24"/>
              </w:rPr>
              <w:t>en</w:t>
            </w:r>
            <w:r>
              <w:rPr>
                <w:spacing w:val="-3"/>
                <w:sz w:val="24"/>
              </w:rPr>
              <w:t> </w:t>
            </w:r>
            <w:r>
              <w:rPr>
                <w:sz w:val="24"/>
              </w:rPr>
              <w:t>lugares</w:t>
            </w:r>
            <w:r>
              <w:rPr>
                <w:spacing w:val="-4"/>
                <w:sz w:val="24"/>
              </w:rPr>
              <w:t> </w:t>
            </w:r>
            <w:r>
              <w:rPr>
                <w:sz w:val="24"/>
              </w:rPr>
              <w:t>o</w:t>
            </w:r>
            <w:r>
              <w:rPr>
                <w:spacing w:val="-2"/>
                <w:sz w:val="24"/>
              </w:rPr>
              <w:t> </w:t>
            </w:r>
            <w:r>
              <w:rPr>
                <w:sz w:val="24"/>
              </w:rPr>
              <w:t>centros</w:t>
            </w:r>
            <w:r>
              <w:rPr>
                <w:spacing w:val="-4"/>
                <w:sz w:val="24"/>
              </w:rPr>
              <w:t> </w:t>
            </w:r>
            <w:r>
              <w:rPr>
                <w:sz w:val="24"/>
              </w:rPr>
              <w:t>establecidos sujetos a valoraciones, de conformidad a las normas jurídicas aplicables en materia de protección civil. Por</w:t>
            </w:r>
            <w:r>
              <w:rPr>
                <w:spacing w:val="-6"/>
                <w:sz w:val="24"/>
              </w:rPr>
              <w:t> </w:t>
            </w:r>
            <w:r>
              <w:rPr>
                <w:sz w:val="24"/>
              </w:rPr>
              <w:t>revisión.</w:t>
            </w:r>
          </w:p>
        </w:tc>
        <w:tc>
          <w:tcPr>
            <w:tcW w:w="1511" w:type="dxa"/>
          </w:tcPr>
          <w:p>
            <w:pPr>
              <w:pStyle w:val="TableParagraph"/>
              <w:spacing w:before="124"/>
              <w:ind w:right="196"/>
              <w:jc w:val="right"/>
              <w:rPr>
                <w:sz w:val="24"/>
              </w:rPr>
            </w:pPr>
            <w:r>
              <w:rPr>
                <w:sz w:val="24"/>
              </w:rPr>
              <w:t>$919.00</w:t>
            </w:r>
          </w:p>
        </w:tc>
      </w:tr>
      <w:tr>
        <w:trPr>
          <w:trHeight w:val="1380" w:hRule="atLeast"/>
        </w:trPr>
        <w:tc>
          <w:tcPr>
            <w:tcW w:w="8261" w:type="dxa"/>
          </w:tcPr>
          <w:p>
            <w:pPr>
              <w:pStyle w:val="TableParagraph"/>
              <w:spacing w:before="124"/>
              <w:ind w:left="424" w:right="110"/>
              <w:jc w:val="both"/>
              <w:rPr>
                <w:sz w:val="24"/>
              </w:rPr>
            </w:pPr>
            <w:r>
              <w:rPr>
                <w:sz w:val="24"/>
              </w:rPr>
              <w:t>E) Funciones, espectáculos y diversiones con fines de lucro ya sean de tipo cultural, artístico, deportivo, recreativo y otros donde se lleven a cabo concentración masiva de personas, por cada ocasión que se realice.</w:t>
            </w:r>
          </w:p>
        </w:tc>
        <w:tc>
          <w:tcPr>
            <w:tcW w:w="1511" w:type="dxa"/>
          </w:tcPr>
          <w:p>
            <w:pPr>
              <w:pStyle w:val="TableParagraph"/>
              <w:spacing w:before="124"/>
              <w:ind w:right="196"/>
              <w:jc w:val="right"/>
              <w:rPr>
                <w:sz w:val="24"/>
              </w:rPr>
            </w:pPr>
            <w:r>
              <w:rPr>
                <w:sz w:val="24"/>
              </w:rPr>
              <w:t>$919.00</w:t>
            </w:r>
          </w:p>
        </w:tc>
      </w:tr>
      <w:tr>
        <w:trPr>
          <w:trHeight w:val="828" w:hRule="atLeast"/>
        </w:trPr>
        <w:tc>
          <w:tcPr>
            <w:tcW w:w="8261" w:type="dxa"/>
          </w:tcPr>
          <w:p>
            <w:pPr>
              <w:pStyle w:val="TableParagraph"/>
              <w:spacing w:before="124"/>
              <w:ind w:left="148" w:right="148"/>
              <w:rPr>
                <w:sz w:val="24"/>
              </w:rPr>
            </w:pPr>
            <w:r>
              <w:rPr>
                <w:sz w:val="24"/>
              </w:rPr>
              <w:t>II.- Por el otorgamiento del dictamen de valoración de riesgo. Por dictamen.</w:t>
            </w:r>
          </w:p>
        </w:tc>
        <w:tc>
          <w:tcPr>
            <w:tcW w:w="1511" w:type="dxa"/>
          </w:tcPr>
          <w:p>
            <w:pPr>
              <w:pStyle w:val="TableParagraph"/>
              <w:spacing w:before="124"/>
              <w:ind w:right="196"/>
              <w:jc w:val="right"/>
              <w:rPr>
                <w:sz w:val="24"/>
              </w:rPr>
            </w:pPr>
            <w:r>
              <w:rPr>
                <w:sz w:val="24"/>
              </w:rPr>
              <w:t>$1,532.00</w:t>
            </w:r>
          </w:p>
        </w:tc>
      </w:tr>
      <w:tr>
        <w:trPr>
          <w:trHeight w:val="828" w:hRule="atLeast"/>
        </w:trPr>
        <w:tc>
          <w:tcPr>
            <w:tcW w:w="8261" w:type="dxa"/>
          </w:tcPr>
          <w:p>
            <w:pPr>
              <w:pStyle w:val="TableParagraph"/>
              <w:spacing w:before="124"/>
              <w:ind w:left="148" w:right="148"/>
              <w:rPr>
                <w:sz w:val="24"/>
              </w:rPr>
            </w:pPr>
            <w:r>
              <w:rPr>
                <w:sz w:val="24"/>
              </w:rPr>
              <w:t>III.- Por revisión y visto bueno de los programas y planes específicos de protección civil, por documento.</w:t>
            </w:r>
          </w:p>
        </w:tc>
        <w:tc>
          <w:tcPr>
            <w:tcW w:w="1511" w:type="dxa"/>
          </w:tcPr>
          <w:p>
            <w:pPr>
              <w:pStyle w:val="TableParagraph"/>
              <w:spacing w:before="124"/>
              <w:ind w:right="196"/>
              <w:jc w:val="right"/>
              <w:rPr>
                <w:sz w:val="24"/>
              </w:rPr>
            </w:pPr>
            <w:r>
              <w:rPr>
                <w:sz w:val="24"/>
              </w:rPr>
              <w:t>$1,532.00</w:t>
            </w:r>
          </w:p>
        </w:tc>
      </w:tr>
      <w:tr>
        <w:trPr>
          <w:trHeight w:val="1104" w:hRule="atLeast"/>
        </w:trPr>
        <w:tc>
          <w:tcPr>
            <w:tcW w:w="8261" w:type="dxa"/>
          </w:tcPr>
          <w:p>
            <w:pPr>
              <w:pStyle w:val="TableParagraph"/>
              <w:spacing w:before="124"/>
              <w:ind w:left="148" w:right="109"/>
              <w:jc w:val="both"/>
              <w:rPr>
                <w:sz w:val="24"/>
              </w:rPr>
            </w:pPr>
            <w:r>
              <w:rPr>
                <w:sz w:val="24"/>
              </w:rPr>
              <w:t>IV.- Por el otorgamiento de cursos, talleres, ejercicios, prácticas, simulacros y servicios que involucren el programa de capacitación de protección civil. Por</w:t>
            </w:r>
            <w:r>
              <w:rPr>
                <w:spacing w:val="-1"/>
                <w:sz w:val="24"/>
              </w:rPr>
              <w:t> </w:t>
            </w:r>
            <w:r>
              <w:rPr>
                <w:sz w:val="24"/>
              </w:rPr>
              <w:t>hora.</w:t>
            </w:r>
          </w:p>
        </w:tc>
        <w:tc>
          <w:tcPr>
            <w:tcW w:w="1511" w:type="dxa"/>
          </w:tcPr>
          <w:p>
            <w:pPr>
              <w:pStyle w:val="TableParagraph"/>
              <w:spacing w:before="124"/>
              <w:ind w:right="196"/>
              <w:jc w:val="right"/>
              <w:rPr>
                <w:sz w:val="24"/>
              </w:rPr>
            </w:pPr>
            <w:r>
              <w:rPr>
                <w:sz w:val="24"/>
              </w:rPr>
              <w:t>$384.00</w:t>
            </w:r>
          </w:p>
        </w:tc>
      </w:tr>
      <w:tr>
        <w:trPr>
          <w:trHeight w:val="1656" w:hRule="atLeast"/>
        </w:trPr>
        <w:tc>
          <w:tcPr>
            <w:tcW w:w="8261" w:type="dxa"/>
          </w:tcPr>
          <w:p>
            <w:pPr>
              <w:pStyle w:val="TableParagraph"/>
              <w:spacing w:before="124"/>
              <w:ind w:left="148" w:right="106"/>
              <w:jc w:val="both"/>
              <w:rPr>
                <w:sz w:val="24"/>
              </w:rPr>
            </w:pPr>
            <w:r>
              <w:rPr>
                <w:sz w:val="24"/>
              </w:rPr>
              <w:t>V.- Por la prestación de los servicios de protección civil, en eventos culturales, deportivos, recreativos con fines de lucro y que por su naturaleza reciban afluencia masiva de personas y que requieran de la presencia de personal humano y equipamiento de la Dirección de Protección Civil. Por evento y unidad que se requiera.</w:t>
            </w:r>
          </w:p>
        </w:tc>
        <w:tc>
          <w:tcPr>
            <w:tcW w:w="1511" w:type="dxa"/>
          </w:tcPr>
          <w:p>
            <w:pPr>
              <w:pStyle w:val="TableParagraph"/>
              <w:spacing w:before="124"/>
              <w:ind w:right="196"/>
              <w:jc w:val="right"/>
              <w:rPr>
                <w:sz w:val="24"/>
              </w:rPr>
            </w:pPr>
            <w:r>
              <w:rPr>
                <w:sz w:val="24"/>
              </w:rPr>
              <w:t>$4,290.00</w:t>
            </w:r>
          </w:p>
        </w:tc>
      </w:tr>
      <w:tr>
        <w:trPr>
          <w:trHeight w:val="1103" w:hRule="atLeast"/>
        </w:trPr>
        <w:tc>
          <w:tcPr>
            <w:tcW w:w="8261" w:type="dxa"/>
          </w:tcPr>
          <w:p>
            <w:pPr>
              <w:pStyle w:val="TableParagraph"/>
              <w:spacing w:before="124"/>
              <w:ind w:left="148" w:right="111"/>
              <w:jc w:val="both"/>
              <w:rPr>
                <w:sz w:val="24"/>
              </w:rPr>
            </w:pPr>
            <w:r>
              <w:rPr>
                <w:sz w:val="24"/>
              </w:rPr>
              <w:t>VI.- Por otorgar el registro anual de consultor en materia de protección civil a fin de realizar acciones de asesoría o consultoría en el sector público, privado y social. Por registro autorizado.</w:t>
            </w:r>
          </w:p>
        </w:tc>
        <w:tc>
          <w:tcPr>
            <w:tcW w:w="1511" w:type="dxa"/>
          </w:tcPr>
          <w:p>
            <w:pPr>
              <w:pStyle w:val="TableParagraph"/>
              <w:spacing w:before="124"/>
              <w:ind w:right="196"/>
              <w:jc w:val="right"/>
              <w:rPr>
                <w:sz w:val="24"/>
              </w:rPr>
            </w:pPr>
            <w:r>
              <w:rPr>
                <w:sz w:val="24"/>
              </w:rPr>
              <w:t>$4,596.00</w:t>
            </w:r>
          </w:p>
        </w:tc>
      </w:tr>
      <w:tr>
        <w:trPr>
          <w:trHeight w:val="1103" w:hRule="atLeast"/>
        </w:trPr>
        <w:tc>
          <w:tcPr>
            <w:tcW w:w="8261" w:type="dxa"/>
          </w:tcPr>
          <w:p>
            <w:pPr>
              <w:pStyle w:val="TableParagraph"/>
              <w:spacing w:before="124"/>
              <w:ind w:left="148" w:right="112"/>
              <w:jc w:val="both"/>
              <w:rPr>
                <w:sz w:val="24"/>
              </w:rPr>
            </w:pPr>
            <w:r>
              <w:rPr>
                <w:sz w:val="24"/>
              </w:rPr>
              <w:t>VII.- Por otorgar el registro anual de capacitador en materia de protección civil a fin de realizar acciones de capacitación en el sector público, privado y social. Por registro autorizado.</w:t>
            </w:r>
          </w:p>
        </w:tc>
        <w:tc>
          <w:tcPr>
            <w:tcW w:w="1511" w:type="dxa"/>
          </w:tcPr>
          <w:p>
            <w:pPr>
              <w:pStyle w:val="TableParagraph"/>
              <w:spacing w:before="124"/>
              <w:ind w:right="196"/>
              <w:jc w:val="right"/>
              <w:rPr>
                <w:sz w:val="24"/>
              </w:rPr>
            </w:pPr>
            <w:r>
              <w:rPr>
                <w:sz w:val="24"/>
              </w:rPr>
              <w:t>$4,596.00</w:t>
            </w:r>
          </w:p>
        </w:tc>
      </w:tr>
      <w:tr>
        <w:trPr>
          <w:trHeight w:val="1514" w:hRule="atLeast"/>
        </w:trPr>
        <w:tc>
          <w:tcPr>
            <w:tcW w:w="8261" w:type="dxa"/>
          </w:tcPr>
          <w:p>
            <w:pPr>
              <w:pStyle w:val="TableParagraph"/>
              <w:spacing w:before="124"/>
              <w:ind w:left="148" w:right="106"/>
              <w:jc w:val="both"/>
              <w:rPr>
                <w:sz w:val="24"/>
              </w:rPr>
            </w:pPr>
            <w:r>
              <w:rPr>
                <w:sz w:val="24"/>
              </w:rPr>
              <w:t>VIII.- Por asistencia e intervención de las Autoridades de Protección Civil, para el resguardo de áreas seguras, por accidentes en volcaduras de autotransportes, que transportan materiales peligrosos altamente inflamables, para llevar a cabo el trasvase del contenido del ó de los</w:t>
            </w:r>
          </w:p>
          <w:p>
            <w:pPr>
              <w:pStyle w:val="TableParagraph"/>
              <w:spacing w:line="266" w:lineRule="exact" w:before="1"/>
              <w:ind w:left="148"/>
              <w:jc w:val="both"/>
              <w:rPr>
                <w:sz w:val="24"/>
              </w:rPr>
            </w:pPr>
            <w:r>
              <w:rPr>
                <w:sz w:val="24"/>
              </w:rPr>
              <w:t>tanques almacenadores del material combustible.</w:t>
            </w:r>
          </w:p>
        </w:tc>
        <w:tc>
          <w:tcPr>
            <w:tcW w:w="1511" w:type="dxa"/>
          </w:tcPr>
          <w:p>
            <w:pPr>
              <w:pStyle w:val="TableParagraph"/>
              <w:spacing w:before="124"/>
              <w:ind w:right="197"/>
              <w:jc w:val="right"/>
              <w:rPr>
                <w:sz w:val="24"/>
              </w:rPr>
            </w:pPr>
            <w:r>
              <w:rPr>
                <w:sz w:val="24"/>
              </w:rPr>
              <w:t>$30,900.00</w:t>
            </w:r>
          </w:p>
        </w:tc>
      </w:tr>
    </w:tbl>
    <w:p>
      <w:pPr>
        <w:rPr>
          <w:sz w:val="2"/>
          <w:szCs w:val="2"/>
        </w:rPr>
      </w:pPr>
      <w:r>
        <w:rPr/>
        <w:drawing>
          <wp:anchor distT="0" distB="0" distL="0" distR="0" allowOverlap="1" layoutInCell="1" locked="0" behindDoc="1" simplePos="0" relativeHeight="267958319">
            <wp:simplePos x="0" y="0"/>
            <wp:positionH relativeFrom="page">
              <wp:posOffset>1336374</wp:posOffset>
            </wp:positionH>
            <wp:positionV relativeFrom="page">
              <wp:posOffset>2189606</wp:posOffset>
            </wp:positionV>
            <wp:extent cx="5026051" cy="5148262"/>
            <wp:effectExtent l="0" t="0" r="0" b="0"/>
            <wp:wrapNone/>
            <wp:docPr id="29" name="image2.png" descr=""/>
            <wp:cNvGraphicFramePr>
              <a:graphicFrameLocks noChangeAspect="1"/>
            </wp:cNvGraphicFramePr>
            <a:graphic>
              <a:graphicData uri="http://schemas.openxmlformats.org/drawingml/2006/picture">
                <pic:pic>
                  <pic:nvPicPr>
                    <pic:cNvPr id="30"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p>
      <w:pPr>
        <w:pStyle w:val="Heading2"/>
        <w:spacing w:before="113"/>
        <w:ind w:left="1648"/>
        <w:jc w:val="left"/>
      </w:pPr>
      <w:r>
        <w:rPr/>
        <w:pict>
          <v:line style="position:absolute;mso-position-horizontal-relative:page;mso-position-vertical-relative:paragraph;z-index:1504" from="63.023998pt,-.974128pt" to="542.253998pt,-.974128pt" stroked="true" strokeweight=".96pt" strokecolor="#000000">
            <v:stroke dashstyle="solid"/>
            <w10:wrap type="none"/>
          </v:line>
        </w:pict>
      </w:r>
      <w:r>
        <w:rPr/>
        <w:t>DE LOS SERVICIOS PRESTADOS POR EL PERIÓDICO OFICIAL</w:t>
      </w:r>
    </w:p>
    <w:p>
      <w:pPr>
        <w:pStyle w:val="BodyText"/>
        <w:spacing w:before="1"/>
        <w:rPr>
          <w:b/>
        </w:rPr>
      </w:pPr>
    </w:p>
    <w:p>
      <w:pPr>
        <w:pStyle w:val="BodyText"/>
        <w:ind w:left="400" w:right="422"/>
        <w:jc w:val="both"/>
      </w:pPr>
      <w:r>
        <w:rPr/>
        <w:drawing>
          <wp:anchor distT="0" distB="0" distL="0" distR="0" allowOverlap="1" layoutInCell="1" locked="0" behindDoc="1" simplePos="0" relativeHeight="267958343">
            <wp:simplePos x="0" y="0"/>
            <wp:positionH relativeFrom="page">
              <wp:posOffset>1336374</wp:posOffset>
            </wp:positionH>
            <wp:positionV relativeFrom="paragraph">
              <wp:posOffset>1119198</wp:posOffset>
            </wp:positionV>
            <wp:extent cx="5022642" cy="5144770"/>
            <wp:effectExtent l="0" t="0" r="0" b="0"/>
            <wp:wrapNone/>
            <wp:docPr id="31" name="image2.png" descr=""/>
            <wp:cNvGraphicFramePr>
              <a:graphicFrameLocks noChangeAspect="1"/>
            </wp:cNvGraphicFramePr>
            <a:graphic>
              <a:graphicData uri="http://schemas.openxmlformats.org/drawingml/2006/picture">
                <pic:pic>
                  <pic:nvPicPr>
                    <pic:cNvPr id="32" name="image2.png"/>
                    <pic:cNvPicPr/>
                  </pic:nvPicPr>
                  <pic:blipFill>
                    <a:blip r:embed="rId6" cstate="print"/>
                    <a:stretch>
                      <a:fillRect/>
                    </a:stretch>
                  </pic:blipFill>
                  <pic:spPr>
                    <a:xfrm>
                      <a:off x="0" y="0"/>
                      <a:ext cx="5022642" cy="5144770"/>
                    </a:xfrm>
                    <a:prstGeom prst="rect">
                      <a:avLst/>
                    </a:prstGeom>
                  </pic:spPr>
                </pic:pic>
              </a:graphicData>
            </a:graphic>
          </wp:anchor>
        </w:drawing>
      </w:r>
      <w:r>
        <w:rPr>
          <w:b/>
        </w:rPr>
        <w:t>ARTÍCULO 20.- </w:t>
      </w:r>
      <w:r>
        <w:rPr/>
        <w:t>Los servicios que presta el Periódico Oficial del Gobierno del Estado, se regirán por la siguiente:</w:t>
      </w:r>
    </w:p>
    <w:p>
      <w:pPr>
        <w:pStyle w:val="BodyText"/>
        <w:spacing w:before="7" w:after="1"/>
      </w:pPr>
    </w:p>
    <w:tbl>
      <w:tblPr>
        <w:tblW w:w="0" w:type="auto"/>
        <w:jc w:val="left"/>
        <w:tblInd w:w="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38"/>
        <w:gridCol w:w="1425"/>
      </w:tblGrid>
      <w:tr>
        <w:trPr>
          <w:trHeight w:val="410" w:hRule="atLeast"/>
        </w:trPr>
        <w:tc>
          <w:tcPr>
            <w:tcW w:w="8038" w:type="dxa"/>
          </w:tcPr>
          <w:p>
            <w:pPr>
              <w:pStyle w:val="TableParagraph"/>
              <w:spacing w:line="268" w:lineRule="exact"/>
              <w:ind w:left="3144" w:right="3493"/>
              <w:jc w:val="center"/>
              <w:rPr>
                <w:sz w:val="24"/>
              </w:rPr>
            </w:pPr>
            <w:r>
              <w:rPr>
                <w:sz w:val="24"/>
              </w:rPr>
              <w:t>CONCEPTO</w:t>
            </w:r>
          </w:p>
        </w:tc>
        <w:tc>
          <w:tcPr>
            <w:tcW w:w="1425" w:type="dxa"/>
          </w:tcPr>
          <w:p>
            <w:pPr>
              <w:pStyle w:val="TableParagraph"/>
              <w:spacing w:line="268" w:lineRule="exact"/>
              <w:ind w:left="196"/>
              <w:rPr>
                <w:sz w:val="24"/>
              </w:rPr>
            </w:pPr>
            <w:r>
              <w:rPr>
                <w:sz w:val="24"/>
              </w:rPr>
              <w:t>TARIFA</w:t>
            </w:r>
          </w:p>
        </w:tc>
      </w:tr>
      <w:tr>
        <w:trPr>
          <w:trHeight w:val="827" w:hRule="atLeast"/>
        </w:trPr>
        <w:tc>
          <w:tcPr>
            <w:tcW w:w="8038" w:type="dxa"/>
          </w:tcPr>
          <w:p>
            <w:pPr>
              <w:pStyle w:val="TableParagraph"/>
              <w:spacing w:before="134"/>
              <w:ind w:left="559" w:right="147" w:hanging="360"/>
              <w:rPr>
                <w:sz w:val="24"/>
              </w:rPr>
            </w:pPr>
            <w:r>
              <w:rPr>
                <w:sz w:val="24"/>
              </w:rPr>
              <w:t>A) Por publicaciones de Edictos, por página tamaño oficio en formato Arial 12 y por cada Edición.</w:t>
            </w:r>
          </w:p>
        </w:tc>
        <w:tc>
          <w:tcPr>
            <w:tcW w:w="1425" w:type="dxa"/>
          </w:tcPr>
          <w:p>
            <w:pPr>
              <w:pStyle w:val="TableParagraph"/>
              <w:spacing w:before="134"/>
              <w:ind w:right="198"/>
              <w:jc w:val="right"/>
              <w:rPr>
                <w:sz w:val="24"/>
              </w:rPr>
            </w:pPr>
            <w:r>
              <w:rPr>
                <w:sz w:val="24"/>
              </w:rPr>
              <w:t>$306.00</w:t>
            </w:r>
          </w:p>
        </w:tc>
      </w:tr>
      <w:tr>
        <w:trPr>
          <w:trHeight w:val="828" w:hRule="atLeast"/>
        </w:trPr>
        <w:tc>
          <w:tcPr>
            <w:tcW w:w="8038" w:type="dxa"/>
          </w:tcPr>
          <w:p>
            <w:pPr>
              <w:pStyle w:val="TableParagraph"/>
              <w:spacing w:before="134"/>
              <w:ind w:left="559" w:right="147" w:hanging="360"/>
              <w:rPr>
                <w:sz w:val="24"/>
              </w:rPr>
            </w:pPr>
            <w:r>
              <w:rPr>
                <w:sz w:val="24"/>
              </w:rPr>
              <w:t>B) Por publicaciones de otros textos por página, tamaño carta en formato Arial 12, por cada Edición.</w:t>
            </w:r>
          </w:p>
        </w:tc>
        <w:tc>
          <w:tcPr>
            <w:tcW w:w="1425" w:type="dxa"/>
          </w:tcPr>
          <w:p>
            <w:pPr>
              <w:pStyle w:val="TableParagraph"/>
              <w:spacing w:before="134"/>
              <w:ind w:right="198"/>
              <w:jc w:val="right"/>
              <w:rPr>
                <w:sz w:val="24"/>
              </w:rPr>
            </w:pPr>
            <w:r>
              <w:rPr>
                <w:sz w:val="24"/>
              </w:rPr>
              <w:t>$384.00</w:t>
            </w:r>
          </w:p>
        </w:tc>
      </w:tr>
      <w:tr>
        <w:trPr>
          <w:trHeight w:val="828" w:hRule="atLeast"/>
        </w:trPr>
        <w:tc>
          <w:tcPr>
            <w:tcW w:w="8038" w:type="dxa"/>
          </w:tcPr>
          <w:p>
            <w:pPr>
              <w:pStyle w:val="TableParagraph"/>
              <w:spacing w:before="134"/>
              <w:ind w:left="559" w:right="147" w:hanging="360"/>
              <w:rPr>
                <w:sz w:val="24"/>
              </w:rPr>
            </w:pPr>
            <w:r>
              <w:rPr>
                <w:sz w:val="24"/>
              </w:rPr>
              <w:t>C) Por publicaciones de Balances Generales por página tamaño carta en formato Arial número 12, por cada Edición.</w:t>
            </w:r>
          </w:p>
        </w:tc>
        <w:tc>
          <w:tcPr>
            <w:tcW w:w="1425" w:type="dxa"/>
          </w:tcPr>
          <w:p>
            <w:pPr>
              <w:pStyle w:val="TableParagraph"/>
              <w:spacing w:before="134"/>
              <w:ind w:right="198"/>
              <w:jc w:val="right"/>
              <w:rPr>
                <w:sz w:val="24"/>
              </w:rPr>
            </w:pPr>
            <w:r>
              <w:rPr>
                <w:sz w:val="24"/>
              </w:rPr>
              <w:t>$460.00</w:t>
            </w:r>
          </w:p>
        </w:tc>
      </w:tr>
      <w:tr>
        <w:trPr>
          <w:trHeight w:val="552" w:hRule="atLeast"/>
        </w:trPr>
        <w:tc>
          <w:tcPr>
            <w:tcW w:w="8038" w:type="dxa"/>
          </w:tcPr>
          <w:p>
            <w:pPr>
              <w:pStyle w:val="TableParagraph"/>
              <w:spacing w:before="134"/>
              <w:ind w:left="200"/>
              <w:rPr>
                <w:sz w:val="24"/>
              </w:rPr>
            </w:pPr>
            <w:r>
              <w:rPr>
                <w:sz w:val="24"/>
              </w:rPr>
              <w:t>D) Por la expedición de copias certificadas, de 1 a 250 hojas.</w:t>
            </w:r>
          </w:p>
        </w:tc>
        <w:tc>
          <w:tcPr>
            <w:tcW w:w="1425" w:type="dxa"/>
          </w:tcPr>
          <w:p>
            <w:pPr>
              <w:pStyle w:val="TableParagraph"/>
              <w:spacing w:before="134"/>
              <w:ind w:right="198"/>
              <w:jc w:val="right"/>
              <w:rPr>
                <w:sz w:val="24"/>
              </w:rPr>
            </w:pPr>
            <w:r>
              <w:rPr>
                <w:sz w:val="24"/>
              </w:rPr>
              <w:t>$76.00</w:t>
            </w:r>
          </w:p>
        </w:tc>
      </w:tr>
      <w:tr>
        <w:trPr>
          <w:trHeight w:val="410" w:hRule="atLeast"/>
        </w:trPr>
        <w:tc>
          <w:tcPr>
            <w:tcW w:w="8038" w:type="dxa"/>
          </w:tcPr>
          <w:p>
            <w:pPr>
              <w:pStyle w:val="TableParagraph"/>
              <w:spacing w:line="256" w:lineRule="exact" w:before="134"/>
              <w:ind w:left="200"/>
              <w:rPr>
                <w:sz w:val="24"/>
              </w:rPr>
            </w:pPr>
            <w:r>
              <w:rPr>
                <w:sz w:val="24"/>
              </w:rPr>
              <w:t>E) Por la búsqueda en el archivo del Periódico Oficial, por años.</w:t>
            </w:r>
          </w:p>
        </w:tc>
        <w:tc>
          <w:tcPr>
            <w:tcW w:w="1425" w:type="dxa"/>
          </w:tcPr>
          <w:p>
            <w:pPr>
              <w:pStyle w:val="TableParagraph"/>
              <w:spacing w:line="256" w:lineRule="exact" w:before="134"/>
              <w:ind w:right="198"/>
              <w:jc w:val="right"/>
              <w:rPr>
                <w:sz w:val="24"/>
              </w:rPr>
            </w:pPr>
            <w:r>
              <w:rPr>
                <w:sz w:val="24"/>
              </w:rPr>
              <w:t>$38.00</w:t>
            </w:r>
          </w:p>
        </w:tc>
      </w:tr>
    </w:tbl>
    <w:p>
      <w:pPr>
        <w:pStyle w:val="BodyText"/>
      </w:pPr>
    </w:p>
    <w:p>
      <w:pPr>
        <w:pStyle w:val="Heading2"/>
        <w:ind w:left="2409" w:right="2427"/>
      </w:pPr>
      <w:r>
        <w:rPr/>
        <w:t>DE LOS SERVICIOS PRESTADOS POR TRÁNSITO Y TRANSPORTE</w:t>
      </w:r>
    </w:p>
    <w:p>
      <w:pPr>
        <w:pStyle w:val="BodyText"/>
        <w:rPr>
          <w:b/>
        </w:rPr>
      </w:pPr>
    </w:p>
    <w:p>
      <w:pPr>
        <w:pStyle w:val="BodyText"/>
        <w:ind w:left="400" w:right="422"/>
        <w:jc w:val="both"/>
      </w:pPr>
      <w:r>
        <w:rPr>
          <w:b/>
        </w:rPr>
        <w:t>ARTÍCULO 21.- </w:t>
      </w:r>
      <w:r>
        <w:rPr/>
        <w:t>Se causarán y pagarán estos derechos por los servicios que preste la Dirección General de Tránsito y Transporte, de conformidad con las leyes respectivas, de acuerdo con la siguiente:</w:t>
      </w:r>
    </w:p>
    <w:p>
      <w:pPr>
        <w:pStyle w:val="BodyText"/>
        <w:spacing w:before="8"/>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97"/>
        <w:gridCol w:w="1430"/>
      </w:tblGrid>
      <w:tr>
        <w:trPr>
          <w:trHeight w:val="410" w:hRule="atLeast"/>
        </w:trPr>
        <w:tc>
          <w:tcPr>
            <w:tcW w:w="8397" w:type="dxa"/>
          </w:tcPr>
          <w:p>
            <w:pPr>
              <w:pStyle w:val="TableParagraph"/>
              <w:spacing w:line="268" w:lineRule="exact"/>
              <w:ind w:left="3502" w:right="3493"/>
              <w:jc w:val="center"/>
              <w:rPr>
                <w:sz w:val="24"/>
              </w:rPr>
            </w:pPr>
            <w:r>
              <w:rPr>
                <w:sz w:val="24"/>
              </w:rPr>
              <w:t>CONCEPTO</w:t>
            </w:r>
          </w:p>
        </w:tc>
        <w:tc>
          <w:tcPr>
            <w:tcW w:w="1430" w:type="dxa"/>
          </w:tcPr>
          <w:p>
            <w:pPr>
              <w:pStyle w:val="TableParagraph"/>
              <w:spacing w:line="268" w:lineRule="exact"/>
              <w:ind w:left="199"/>
              <w:rPr>
                <w:sz w:val="24"/>
              </w:rPr>
            </w:pPr>
            <w:r>
              <w:rPr>
                <w:sz w:val="24"/>
              </w:rPr>
              <w:t>TARIFA</w:t>
            </w:r>
          </w:p>
        </w:tc>
      </w:tr>
      <w:tr>
        <w:trPr>
          <w:trHeight w:val="828" w:hRule="atLeast"/>
        </w:trPr>
        <w:tc>
          <w:tcPr>
            <w:tcW w:w="8397" w:type="dxa"/>
          </w:tcPr>
          <w:p>
            <w:pPr>
              <w:pStyle w:val="TableParagraph"/>
              <w:spacing w:before="134"/>
              <w:ind w:left="200" w:right="197"/>
              <w:rPr>
                <w:sz w:val="24"/>
              </w:rPr>
            </w:pPr>
            <w:r>
              <w:rPr>
                <w:sz w:val="24"/>
              </w:rPr>
              <w:t>I.- Expedición de licencias para conducir vehículos de motor con vigencia de tres años:</w:t>
            </w:r>
          </w:p>
        </w:tc>
        <w:tc>
          <w:tcPr>
            <w:tcW w:w="1430" w:type="dxa"/>
          </w:tcPr>
          <w:p>
            <w:pPr>
              <w:pStyle w:val="TableParagraph"/>
              <w:rPr>
                <w:rFonts w:ascii="Times New Roman"/>
                <w:sz w:val="24"/>
              </w:rPr>
            </w:pPr>
          </w:p>
        </w:tc>
      </w:tr>
      <w:tr>
        <w:trPr>
          <w:trHeight w:val="551" w:hRule="atLeast"/>
        </w:trPr>
        <w:tc>
          <w:tcPr>
            <w:tcW w:w="8397" w:type="dxa"/>
          </w:tcPr>
          <w:p>
            <w:pPr>
              <w:pStyle w:val="TableParagraph"/>
              <w:tabs>
                <w:tab w:pos="1042" w:val="left" w:leader="none"/>
              </w:tabs>
              <w:spacing w:before="134"/>
              <w:ind w:left="475"/>
              <w:rPr>
                <w:sz w:val="24"/>
              </w:rPr>
            </w:pPr>
            <w:r>
              <w:rPr>
                <w:sz w:val="24"/>
              </w:rPr>
              <w:t>A)</w:t>
              <w:tab/>
              <w:t>Conductor de servicio</w:t>
            </w:r>
            <w:r>
              <w:rPr>
                <w:spacing w:val="-1"/>
                <w:sz w:val="24"/>
              </w:rPr>
              <w:t> </w:t>
            </w:r>
            <w:r>
              <w:rPr>
                <w:sz w:val="24"/>
              </w:rPr>
              <w:t>público.</w:t>
            </w:r>
          </w:p>
        </w:tc>
        <w:tc>
          <w:tcPr>
            <w:tcW w:w="1430" w:type="dxa"/>
          </w:tcPr>
          <w:p>
            <w:pPr>
              <w:pStyle w:val="TableParagraph"/>
              <w:spacing w:before="134"/>
              <w:ind w:right="198"/>
              <w:jc w:val="right"/>
              <w:rPr>
                <w:sz w:val="24"/>
              </w:rPr>
            </w:pPr>
            <w:r>
              <w:rPr>
                <w:sz w:val="24"/>
              </w:rPr>
              <w:t>$690.00</w:t>
            </w:r>
          </w:p>
        </w:tc>
      </w:tr>
      <w:tr>
        <w:trPr>
          <w:trHeight w:val="552" w:hRule="atLeast"/>
        </w:trPr>
        <w:tc>
          <w:tcPr>
            <w:tcW w:w="8397" w:type="dxa"/>
          </w:tcPr>
          <w:p>
            <w:pPr>
              <w:pStyle w:val="TableParagraph"/>
              <w:tabs>
                <w:tab w:pos="1042" w:val="left" w:leader="none"/>
              </w:tabs>
              <w:spacing w:before="134"/>
              <w:ind w:left="475"/>
              <w:rPr>
                <w:sz w:val="24"/>
              </w:rPr>
            </w:pPr>
            <w:r>
              <w:rPr>
                <w:sz w:val="24"/>
              </w:rPr>
              <w:t>B)</w:t>
              <w:tab/>
              <w:t>Chofer.</w:t>
            </w:r>
          </w:p>
        </w:tc>
        <w:tc>
          <w:tcPr>
            <w:tcW w:w="1430" w:type="dxa"/>
          </w:tcPr>
          <w:p>
            <w:pPr>
              <w:pStyle w:val="TableParagraph"/>
              <w:spacing w:before="134"/>
              <w:ind w:right="198"/>
              <w:jc w:val="right"/>
              <w:rPr>
                <w:sz w:val="24"/>
              </w:rPr>
            </w:pPr>
            <w:r>
              <w:rPr>
                <w:sz w:val="24"/>
              </w:rPr>
              <w:t>$537.00</w:t>
            </w:r>
          </w:p>
        </w:tc>
      </w:tr>
      <w:tr>
        <w:trPr>
          <w:trHeight w:val="552" w:hRule="atLeast"/>
        </w:trPr>
        <w:tc>
          <w:tcPr>
            <w:tcW w:w="8397" w:type="dxa"/>
          </w:tcPr>
          <w:p>
            <w:pPr>
              <w:pStyle w:val="TableParagraph"/>
              <w:tabs>
                <w:tab w:pos="1042" w:val="left" w:leader="none"/>
              </w:tabs>
              <w:spacing w:before="134"/>
              <w:ind w:left="475"/>
              <w:rPr>
                <w:sz w:val="24"/>
              </w:rPr>
            </w:pPr>
            <w:r>
              <w:rPr>
                <w:sz w:val="24"/>
              </w:rPr>
              <w:t>C)</w:t>
              <w:tab/>
              <w:t>Automovilista.</w:t>
            </w:r>
          </w:p>
        </w:tc>
        <w:tc>
          <w:tcPr>
            <w:tcW w:w="1430" w:type="dxa"/>
          </w:tcPr>
          <w:p>
            <w:pPr>
              <w:pStyle w:val="TableParagraph"/>
              <w:spacing w:before="134"/>
              <w:ind w:right="198"/>
              <w:jc w:val="right"/>
              <w:rPr>
                <w:sz w:val="24"/>
              </w:rPr>
            </w:pPr>
            <w:r>
              <w:rPr>
                <w:sz w:val="24"/>
              </w:rPr>
              <w:t>$460.00</w:t>
            </w:r>
          </w:p>
        </w:tc>
      </w:tr>
      <w:tr>
        <w:trPr>
          <w:trHeight w:val="552" w:hRule="atLeast"/>
        </w:trPr>
        <w:tc>
          <w:tcPr>
            <w:tcW w:w="8397" w:type="dxa"/>
          </w:tcPr>
          <w:p>
            <w:pPr>
              <w:pStyle w:val="TableParagraph"/>
              <w:tabs>
                <w:tab w:pos="1042" w:val="left" w:leader="none"/>
              </w:tabs>
              <w:spacing w:before="134"/>
              <w:ind w:left="475"/>
              <w:rPr>
                <w:sz w:val="24"/>
              </w:rPr>
            </w:pPr>
            <w:r>
              <w:rPr>
                <w:sz w:val="24"/>
              </w:rPr>
              <w:t>D)</w:t>
              <w:tab/>
              <w:t>Motociclista.</w:t>
            </w:r>
          </w:p>
        </w:tc>
        <w:tc>
          <w:tcPr>
            <w:tcW w:w="1430" w:type="dxa"/>
          </w:tcPr>
          <w:p>
            <w:pPr>
              <w:pStyle w:val="TableParagraph"/>
              <w:spacing w:before="134"/>
              <w:ind w:right="198"/>
              <w:jc w:val="right"/>
              <w:rPr>
                <w:sz w:val="24"/>
              </w:rPr>
            </w:pPr>
            <w:r>
              <w:rPr>
                <w:sz w:val="24"/>
              </w:rPr>
              <w:t>$384.00</w:t>
            </w:r>
          </w:p>
        </w:tc>
      </w:tr>
      <w:tr>
        <w:trPr>
          <w:trHeight w:val="1103" w:hRule="atLeast"/>
        </w:trPr>
        <w:tc>
          <w:tcPr>
            <w:tcW w:w="8397" w:type="dxa"/>
          </w:tcPr>
          <w:p>
            <w:pPr>
              <w:pStyle w:val="TableParagraph"/>
              <w:spacing w:before="134"/>
              <w:ind w:left="1042" w:right="192" w:hanging="567"/>
              <w:jc w:val="both"/>
              <w:rPr>
                <w:sz w:val="24"/>
              </w:rPr>
            </w:pPr>
            <w:r>
              <w:rPr>
                <w:sz w:val="24"/>
              </w:rPr>
              <w:t>E)  En la expedición de duplicado de licencia para conducir vehículos  de motor, se cobrará respecto de la licencia de que se trate el 60 por ciento de su</w:t>
            </w:r>
            <w:r>
              <w:rPr>
                <w:spacing w:val="-2"/>
                <w:sz w:val="24"/>
              </w:rPr>
              <w:t> </w:t>
            </w:r>
            <w:r>
              <w:rPr>
                <w:sz w:val="24"/>
              </w:rPr>
              <w:t>costo.</w:t>
            </w:r>
          </w:p>
        </w:tc>
        <w:tc>
          <w:tcPr>
            <w:tcW w:w="1430" w:type="dxa"/>
          </w:tcPr>
          <w:p>
            <w:pPr>
              <w:pStyle w:val="TableParagraph"/>
              <w:rPr>
                <w:rFonts w:ascii="Times New Roman"/>
                <w:sz w:val="24"/>
              </w:rPr>
            </w:pPr>
          </w:p>
        </w:tc>
      </w:tr>
      <w:tr>
        <w:trPr>
          <w:trHeight w:val="551" w:hRule="atLeast"/>
        </w:trPr>
        <w:tc>
          <w:tcPr>
            <w:tcW w:w="8397" w:type="dxa"/>
          </w:tcPr>
          <w:p>
            <w:pPr>
              <w:pStyle w:val="TableParagraph"/>
              <w:tabs>
                <w:tab w:pos="970" w:val="left" w:leader="none"/>
              </w:tabs>
              <w:spacing w:before="134"/>
              <w:ind w:left="475"/>
              <w:rPr>
                <w:sz w:val="24"/>
              </w:rPr>
            </w:pPr>
            <w:r>
              <w:rPr>
                <w:sz w:val="24"/>
              </w:rPr>
              <w:t>F)</w:t>
              <w:tab/>
              <w:t>Expedición de constancias de</w:t>
            </w:r>
            <w:r>
              <w:rPr>
                <w:spacing w:val="-6"/>
                <w:sz w:val="24"/>
              </w:rPr>
              <w:t> </w:t>
            </w:r>
            <w:r>
              <w:rPr>
                <w:sz w:val="24"/>
              </w:rPr>
              <w:t>licencias.</w:t>
            </w:r>
          </w:p>
        </w:tc>
        <w:tc>
          <w:tcPr>
            <w:tcW w:w="1430" w:type="dxa"/>
          </w:tcPr>
          <w:p>
            <w:pPr>
              <w:pStyle w:val="TableParagraph"/>
              <w:spacing w:before="134"/>
              <w:ind w:right="198"/>
              <w:jc w:val="right"/>
              <w:rPr>
                <w:sz w:val="24"/>
              </w:rPr>
            </w:pPr>
            <w:r>
              <w:rPr>
                <w:sz w:val="24"/>
              </w:rPr>
              <w:t>$76.00</w:t>
            </w:r>
          </w:p>
        </w:tc>
      </w:tr>
      <w:tr>
        <w:trPr>
          <w:trHeight w:val="686" w:hRule="atLeast"/>
        </w:trPr>
        <w:tc>
          <w:tcPr>
            <w:tcW w:w="8397" w:type="dxa"/>
          </w:tcPr>
          <w:p>
            <w:pPr>
              <w:pStyle w:val="TableParagraph"/>
              <w:tabs>
                <w:tab w:pos="1044" w:val="left" w:leader="none"/>
              </w:tabs>
              <w:spacing w:line="270" w:lineRule="atLeast" w:before="134"/>
              <w:ind w:left="1042" w:right="197" w:hanging="567"/>
              <w:rPr>
                <w:sz w:val="24"/>
              </w:rPr>
            </w:pPr>
            <w:r>
              <w:rPr>
                <w:sz w:val="24"/>
              </w:rPr>
              <w:t>G)</w:t>
              <w:tab/>
              <w:tab/>
              <w:t>Modificaciones a datos de licencias por causas imputables al particular.</w:t>
            </w:r>
          </w:p>
        </w:tc>
        <w:tc>
          <w:tcPr>
            <w:tcW w:w="1430" w:type="dxa"/>
          </w:tcPr>
          <w:p>
            <w:pPr>
              <w:pStyle w:val="TableParagraph"/>
              <w:spacing w:before="134"/>
              <w:ind w:right="198"/>
              <w:jc w:val="right"/>
              <w:rPr>
                <w:sz w:val="24"/>
              </w:rPr>
            </w:pPr>
            <w:r>
              <w:rPr>
                <w:sz w:val="24"/>
              </w:rPr>
              <w:t>$76.00</w:t>
            </w:r>
          </w:p>
        </w:tc>
      </w:tr>
    </w:tbl>
    <w:p>
      <w:pPr>
        <w:spacing w:after="0"/>
        <w:jc w:val="right"/>
        <w:rPr>
          <w:sz w:val="24"/>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30"/>
        <w:gridCol w:w="1445"/>
      </w:tblGrid>
      <w:tr>
        <w:trPr>
          <w:trHeight w:val="402" w:hRule="atLeast"/>
        </w:trPr>
        <w:tc>
          <w:tcPr>
            <w:tcW w:w="8330" w:type="dxa"/>
            <w:tcBorders>
              <w:top w:val="single" w:sz="8" w:space="0" w:color="000000"/>
            </w:tcBorders>
          </w:tcPr>
          <w:p>
            <w:pPr>
              <w:pStyle w:val="TableParagraph"/>
              <w:spacing w:line="270" w:lineRule="exact" w:before="113"/>
              <w:ind w:left="3452" w:right="3476"/>
              <w:jc w:val="center"/>
              <w:rPr>
                <w:sz w:val="24"/>
              </w:rPr>
            </w:pPr>
            <w:r>
              <w:rPr>
                <w:sz w:val="24"/>
              </w:rPr>
              <w:t>CONCEPTO</w:t>
            </w:r>
          </w:p>
        </w:tc>
        <w:tc>
          <w:tcPr>
            <w:tcW w:w="1445" w:type="dxa"/>
            <w:tcBorders>
              <w:top w:val="single" w:sz="8" w:space="0" w:color="000000"/>
            </w:tcBorders>
          </w:tcPr>
          <w:p>
            <w:pPr>
              <w:pStyle w:val="TableParagraph"/>
              <w:spacing w:line="270" w:lineRule="exact" w:before="113"/>
              <w:ind w:left="215"/>
              <w:rPr>
                <w:sz w:val="24"/>
              </w:rPr>
            </w:pPr>
            <w:r>
              <w:rPr>
                <w:sz w:val="24"/>
              </w:rPr>
              <w:t>TARIFA</w:t>
            </w:r>
          </w:p>
        </w:tc>
      </w:tr>
      <w:tr>
        <w:trPr>
          <w:trHeight w:val="2070" w:hRule="atLeast"/>
        </w:trPr>
        <w:tc>
          <w:tcPr>
            <w:tcW w:w="8330" w:type="dxa"/>
          </w:tcPr>
          <w:p>
            <w:pPr>
              <w:pStyle w:val="TableParagraph"/>
              <w:ind w:left="148" w:right="174"/>
              <w:jc w:val="both"/>
              <w:rPr>
                <w:sz w:val="24"/>
              </w:rPr>
            </w:pPr>
            <w:r>
              <w:rPr>
                <w:sz w:val="24"/>
              </w:rPr>
              <w:t>II.- Por la expedición de concesión y/o permiso, cesión de derechos de vehículos de servicio público, en beneficio de derechohabientes por orfandad o viudez, como son, camiones de transporte de materiales de construcción; transporte de turismo; servicios de grúas de arrastre o salvamento, combis, minibuses o similares respectivamente; automóviles de sitio; camiones urbanos y camiones de pasajeros foráneos y de carga; y transportes de personal</w:t>
            </w:r>
            <w:r>
              <w:rPr>
                <w:spacing w:val="-7"/>
                <w:sz w:val="24"/>
              </w:rPr>
              <w:t> </w:t>
            </w:r>
            <w:r>
              <w:rPr>
                <w:sz w:val="24"/>
              </w:rPr>
              <w:t>escolar.</w:t>
            </w:r>
          </w:p>
        </w:tc>
        <w:tc>
          <w:tcPr>
            <w:tcW w:w="1445" w:type="dxa"/>
          </w:tcPr>
          <w:p>
            <w:pPr>
              <w:pStyle w:val="TableParagraph"/>
              <w:spacing w:line="263" w:lineRule="exact"/>
              <w:ind w:left="177"/>
              <w:rPr>
                <w:sz w:val="24"/>
              </w:rPr>
            </w:pPr>
            <w:r>
              <w:rPr>
                <w:sz w:val="24"/>
              </w:rPr>
              <w:t>$7,660.00</w:t>
            </w:r>
          </w:p>
        </w:tc>
      </w:tr>
      <w:tr>
        <w:trPr>
          <w:trHeight w:val="1932" w:hRule="atLeast"/>
        </w:trPr>
        <w:tc>
          <w:tcPr>
            <w:tcW w:w="8330" w:type="dxa"/>
          </w:tcPr>
          <w:p>
            <w:pPr>
              <w:pStyle w:val="TableParagraph"/>
              <w:spacing w:before="124"/>
              <w:ind w:left="148" w:right="175"/>
              <w:jc w:val="both"/>
              <w:rPr>
                <w:sz w:val="24"/>
              </w:rPr>
            </w:pPr>
            <w:r>
              <w:rPr>
                <w:sz w:val="24"/>
              </w:rPr>
              <w:t>III.- Por revalidación de concesiones y/o permisos de todo tipo de vehículos de servicio público consistentes en transporte de materiales de construcción; transporte de turismo; servicios de grúas arrastre o salvamento, combis, minibuses o similares, respectivamente, automóviles de sitio; camiones urbanos, camiones de pasajeros foráneos y de carga; y transporte de</w:t>
            </w:r>
            <w:r>
              <w:rPr>
                <w:spacing w:val="-1"/>
                <w:sz w:val="24"/>
              </w:rPr>
              <w:t> </w:t>
            </w:r>
            <w:r>
              <w:rPr>
                <w:sz w:val="24"/>
              </w:rPr>
              <w:t>personal.</w:t>
            </w:r>
          </w:p>
        </w:tc>
        <w:tc>
          <w:tcPr>
            <w:tcW w:w="1445" w:type="dxa"/>
          </w:tcPr>
          <w:p>
            <w:pPr>
              <w:pStyle w:val="TableParagraph"/>
              <w:spacing w:before="124"/>
              <w:ind w:right="197"/>
              <w:jc w:val="right"/>
              <w:rPr>
                <w:sz w:val="24"/>
              </w:rPr>
            </w:pPr>
            <w:r>
              <w:rPr>
                <w:sz w:val="24"/>
              </w:rPr>
              <w:t>$613.00</w:t>
            </w:r>
          </w:p>
        </w:tc>
      </w:tr>
      <w:tr>
        <w:trPr>
          <w:trHeight w:val="552" w:hRule="atLeast"/>
        </w:trPr>
        <w:tc>
          <w:tcPr>
            <w:tcW w:w="8330" w:type="dxa"/>
          </w:tcPr>
          <w:p>
            <w:pPr>
              <w:pStyle w:val="TableParagraph"/>
              <w:spacing w:before="124"/>
              <w:ind w:left="148"/>
              <w:rPr>
                <w:sz w:val="24"/>
              </w:rPr>
            </w:pPr>
            <w:r>
              <w:rPr>
                <w:sz w:val="24"/>
              </w:rPr>
              <w:t>IV.- Por dotación de placas de circulación, será de:</w:t>
            </w:r>
          </w:p>
        </w:tc>
        <w:tc>
          <w:tcPr>
            <w:tcW w:w="1445" w:type="dxa"/>
          </w:tcPr>
          <w:p>
            <w:pPr>
              <w:pStyle w:val="TableParagraph"/>
              <w:rPr>
                <w:rFonts w:ascii="Times New Roman"/>
                <w:sz w:val="24"/>
              </w:rPr>
            </w:pPr>
          </w:p>
        </w:tc>
      </w:tr>
      <w:tr>
        <w:trPr>
          <w:trHeight w:val="552" w:hRule="atLeast"/>
        </w:trPr>
        <w:tc>
          <w:tcPr>
            <w:tcW w:w="8330" w:type="dxa"/>
          </w:tcPr>
          <w:p>
            <w:pPr>
              <w:pStyle w:val="TableParagraph"/>
              <w:spacing w:before="124"/>
              <w:ind w:left="508"/>
              <w:rPr>
                <w:sz w:val="24"/>
              </w:rPr>
            </w:pPr>
            <w:r>
              <w:rPr>
                <w:sz w:val="24"/>
              </w:rPr>
              <w:t>A) Servicio particular.</w:t>
            </w:r>
          </w:p>
        </w:tc>
        <w:tc>
          <w:tcPr>
            <w:tcW w:w="1445" w:type="dxa"/>
          </w:tcPr>
          <w:p>
            <w:pPr>
              <w:pStyle w:val="TableParagraph"/>
              <w:spacing w:before="124"/>
              <w:ind w:right="197"/>
              <w:jc w:val="right"/>
              <w:rPr>
                <w:sz w:val="24"/>
              </w:rPr>
            </w:pPr>
            <w:r>
              <w:rPr>
                <w:sz w:val="24"/>
              </w:rPr>
              <w:t>$919.00</w:t>
            </w:r>
          </w:p>
        </w:tc>
      </w:tr>
      <w:tr>
        <w:trPr>
          <w:trHeight w:val="551" w:hRule="atLeast"/>
        </w:trPr>
        <w:tc>
          <w:tcPr>
            <w:tcW w:w="8330" w:type="dxa"/>
          </w:tcPr>
          <w:p>
            <w:pPr>
              <w:pStyle w:val="TableParagraph"/>
              <w:spacing w:before="124"/>
              <w:ind w:left="508"/>
              <w:rPr>
                <w:sz w:val="24"/>
              </w:rPr>
            </w:pPr>
            <w:r>
              <w:rPr>
                <w:sz w:val="24"/>
              </w:rPr>
              <w:t>B) Servicio público.</w:t>
            </w:r>
          </w:p>
        </w:tc>
        <w:tc>
          <w:tcPr>
            <w:tcW w:w="1445" w:type="dxa"/>
          </w:tcPr>
          <w:p>
            <w:pPr>
              <w:pStyle w:val="TableParagraph"/>
              <w:spacing w:before="124"/>
              <w:ind w:left="177"/>
              <w:rPr>
                <w:sz w:val="24"/>
              </w:rPr>
            </w:pPr>
            <w:r>
              <w:rPr>
                <w:sz w:val="24"/>
              </w:rPr>
              <w:t>$1,151.00</w:t>
            </w:r>
          </w:p>
        </w:tc>
      </w:tr>
      <w:tr>
        <w:trPr>
          <w:trHeight w:val="552" w:hRule="atLeast"/>
        </w:trPr>
        <w:tc>
          <w:tcPr>
            <w:tcW w:w="8330" w:type="dxa"/>
          </w:tcPr>
          <w:p>
            <w:pPr>
              <w:pStyle w:val="TableParagraph"/>
              <w:spacing w:before="124"/>
              <w:ind w:left="508"/>
              <w:rPr>
                <w:sz w:val="24"/>
              </w:rPr>
            </w:pPr>
            <w:r>
              <w:rPr>
                <w:sz w:val="24"/>
              </w:rPr>
              <w:t>C) Placas de demostración.</w:t>
            </w:r>
          </w:p>
        </w:tc>
        <w:tc>
          <w:tcPr>
            <w:tcW w:w="1445" w:type="dxa"/>
          </w:tcPr>
          <w:p>
            <w:pPr>
              <w:pStyle w:val="TableParagraph"/>
              <w:spacing w:before="124"/>
              <w:ind w:left="177"/>
              <w:rPr>
                <w:sz w:val="24"/>
              </w:rPr>
            </w:pPr>
            <w:r>
              <w:rPr>
                <w:sz w:val="24"/>
              </w:rPr>
              <w:t>$1,151.00</w:t>
            </w:r>
          </w:p>
        </w:tc>
      </w:tr>
      <w:tr>
        <w:trPr>
          <w:trHeight w:val="552" w:hRule="atLeast"/>
        </w:trPr>
        <w:tc>
          <w:tcPr>
            <w:tcW w:w="8330" w:type="dxa"/>
          </w:tcPr>
          <w:p>
            <w:pPr>
              <w:pStyle w:val="TableParagraph"/>
              <w:spacing w:before="124"/>
              <w:ind w:left="508"/>
              <w:rPr>
                <w:sz w:val="24"/>
              </w:rPr>
            </w:pPr>
            <w:r>
              <w:rPr>
                <w:sz w:val="24"/>
              </w:rPr>
              <w:t>D) Remolque o semiremolque.</w:t>
            </w:r>
          </w:p>
        </w:tc>
        <w:tc>
          <w:tcPr>
            <w:tcW w:w="1445" w:type="dxa"/>
          </w:tcPr>
          <w:p>
            <w:pPr>
              <w:pStyle w:val="TableParagraph"/>
              <w:spacing w:before="124"/>
              <w:ind w:right="197"/>
              <w:jc w:val="right"/>
              <w:rPr>
                <w:sz w:val="24"/>
              </w:rPr>
            </w:pPr>
            <w:r>
              <w:rPr>
                <w:sz w:val="24"/>
              </w:rPr>
              <w:t>$919.00</w:t>
            </w:r>
          </w:p>
        </w:tc>
      </w:tr>
      <w:tr>
        <w:trPr>
          <w:trHeight w:val="552" w:hRule="atLeast"/>
        </w:trPr>
        <w:tc>
          <w:tcPr>
            <w:tcW w:w="8330" w:type="dxa"/>
          </w:tcPr>
          <w:p>
            <w:pPr>
              <w:pStyle w:val="TableParagraph"/>
              <w:spacing w:before="124"/>
              <w:ind w:left="508"/>
              <w:rPr>
                <w:sz w:val="24"/>
              </w:rPr>
            </w:pPr>
            <w:r>
              <w:rPr>
                <w:sz w:val="24"/>
              </w:rPr>
              <w:t>E) Motocicleta.</w:t>
            </w:r>
          </w:p>
        </w:tc>
        <w:tc>
          <w:tcPr>
            <w:tcW w:w="1445" w:type="dxa"/>
          </w:tcPr>
          <w:p>
            <w:pPr>
              <w:pStyle w:val="TableParagraph"/>
              <w:spacing w:before="124"/>
              <w:ind w:right="197"/>
              <w:jc w:val="right"/>
              <w:rPr>
                <w:sz w:val="24"/>
              </w:rPr>
            </w:pPr>
            <w:r>
              <w:rPr>
                <w:sz w:val="24"/>
              </w:rPr>
              <w:t>$460.00</w:t>
            </w:r>
          </w:p>
        </w:tc>
      </w:tr>
      <w:tr>
        <w:trPr>
          <w:trHeight w:val="1655" w:hRule="atLeast"/>
        </w:trPr>
        <w:tc>
          <w:tcPr>
            <w:tcW w:w="8330" w:type="dxa"/>
          </w:tcPr>
          <w:p>
            <w:pPr>
              <w:pStyle w:val="TableParagraph"/>
              <w:spacing w:before="124"/>
              <w:ind w:left="148" w:right="182"/>
              <w:jc w:val="both"/>
              <w:rPr>
                <w:sz w:val="24"/>
              </w:rPr>
            </w:pPr>
            <w:r>
              <w:rPr>
                <w:sz w:val="24"/>
              </w:rPr>
              <w:t>En virtud de que en el ejercicio fiscal 2016 se realizó reemplacamiento general, a los propietarios o poseedores de vehículos que no hayan sido reemplacados dentro del plazo establecido, se les impondrá una multa equivalente a Diez Unidades de Medida y Actualización, por falta de pago de esta contribución estatal.</w:t>
            </w:r>
          </w:p>
        </w:tc>
        <w:tc>
          <w:tcPr>
            <w:tcW w:w="1445" w:type="dxa"/>
          </w:tcPr>
          <w:p>
            <w:pPr>
              <w:pStyle w:val="TableParagraph"/>
              <w:rPr>
                <w:rFonts w:ascii="Times New Roman"/>
                <w:sz w:val="24"/>
              </w:rPr>
            </w:pPr>
          </w:p>
        </w:tc>
      </w:tr>
      <w:tr>
        <w:trPr>
          <w:trHeight w:val="828" w:hRule="atLeast"/>
        </w:trPr>
        <w:tc>
          <w:tcPr>
            <w:tcW w:w="8330" w:type="dxa"/>
          </w:tcPr>
          <w:p>
            <w:pPr>
              <w:pStyle w:val="TableParagraph"/>
              <w:spacing w:before="124"/>
              <w:ind w:left="148" w:right="230"/>
              <w:rPr>
                <w:sz w:val="24"/>
              </w:rPr>
            </w:pPr>
            <w:r>
              <w:rPr>
                <w:sz w:val="24"/>
              </w:rPr>
              <w:t>V.- Expedición de tarjeta de circulación con vigencia para el ejercicio fiscal de 2019, será de:</w:t>
            </w:r>
          </w:p>
        </w:tc>
        <w:tc>
          <w:tcPr>
            <w:tcW w:w="1445" w:type="dxa"/>
          </w:tcPr>
          <w:p>
            <w:pPr>
              <w:pStyle w:val="TableParagraph"/>
              <w:rPr>
                <w:rFonts w:ascii="Times New Roman"/>
                <w:sz w:val="24"/>
              </w:rPr>
            </w:pPr>
          </w:p>
        </w:tc>
      </w:tr>
      <w:tr>
        <w:trPr>
          <w:trHeight w:val="552" w:hRule="atLeast"/>
        </w:trPr>
        <w:tc>
          <w:tcPr>
            <w:tcW w:w="8330" w:type="dxa"/>
          </w:tcPr>
          <w:p>
            <w:pPr>
              <w:pStyle w:val="TableParagraph"/>
              <w:spacing w:before="124"/>
              <w:ind w:left="508"/>
              <w:rPr>
                <w:sz w:val="24"/>
              </w:rPr>
            </w:pPr>
            <w:r>
              <w:rPr>
                <w:sz w:val="24"/>
              </w:rPr>
              <w:t>A) Servicio particular.</w:t>
            </w:r>
          </w:p>
        </w:tc>
        <w:tc>
          <w:tcPr>
            <w:tcW w:w="1445" w:type="dxa"/>
          </w:tcPr>
          <w:p>
            <w:pPr>
              <w:pStyle w:val="TableParagraph"/>
              <w:spacing w:before="124"/>
              <w:ind w:right="197"/>
              <w:jc w:val="right"/>
              <w:rPr>
                <w:sz w:val="24"/>
              </w:rPr>
            </w:pPr>
            <w:r>
              <w:rPr>
                <w:sz w:val="24"/>
              </w:rPr>
              <w:t>$306.00</w:t>
            </w:r>
          </w:p>
        </w:tc>
      </w:tr>
      <w:tr>
        <w:trPr>
          <w:trHeight w:val="551" w:hRule="atLeast"/>
        </w:trPr>
        <w:tc>
          <w:tcPr>
            <w:tcW w:w="8330" w:type="dxa"/>
          </w:tcPr>
          <w:p>
            <w:pPr>
              <w:pStyle w:val="TableParagraph"/>
              <w:spacing w:before="124"/>
              <w:ind w:left="508"/>
              <w:rPr>
                <w:sz w:val="24"/>
              </w:rPr>
            </w:pPr>
            <w:r>
              <w:rPr>
                <w:sz w:val="24"/>
              </w:rPr>
              <w:t>B) Servicio público.</w:t>
            </w:r>
          </w:p>
        </w:tc>
        <w:tc>
          <w:tcPr>
            <w:tcW w:w="1445" w:type="dxa"/>
          </w:tcPr>
          <w:p>
            <w:pPr>
              <w:pStyle w:val="TableParagraph"/>
              <w:spacing w:before="124"/>
              <w:ind w:right="197"/>
              <w:jc w:val="right"/>
              <w:rPr>
                <w:sz w:val="24"/>
              </w:rPr>
            </w:pPr>
            <w:r>
              <w:rPr>
                <w:sz w:val="24"/>
              </w:rPr>
              <w:t>$306.00</w:t>
            </w:r>
          </w:p>
        </w:tc>
      </w:tr>
      <w:tr>
        <w:trPr>
          <w:trHeight w:val="552" w:hRule="atLeast"/>
        </w:trPr>
        <w:tc>
          <w:tcPr>
            <w:tcW w:w="8330" w:type="dxa"/>
          </w:tcPr>
          <w:p>
            <w:pPr>
              <w:pStyle w:val="TableParagraph"/>
              <w:spacing w:before="124"/>
              <w:ind w:left="508"/>
              <w:rPr>
                <w:sz w:val="24"/>
              </w:rPr>
            </w:pPr>
            <w:r>
              <w:rPr>
                <w:sz w:val="24"/>
              </w:rPr>
              <w:t>C) Placas de demostración.</w:t>
            </w:r>
          </w:p>
        </w:tc>
        <w:tc>
          <w:tcPr>
            <w:tcW w:w="1445" w:type="dxa"/>
          </w:tcPr>
          <w:p>
            <w:pPr>
              <w:pStyle w:val="TableParagraph"/>
              <w:spacing w:before="124"/>
              <w:ind w:right="197"/>
              <w:jc w:val="right"/>
              <w:rPr>
                <w:sz w:val="24"/>
              </w:rPr>
            </w:pPr>
            <w:r>
              <w:rPr>
                <w:sz w:val="24"/>
              </w:rPr>
              <w:t>$306.00</w:t>
            </w:r>
          </w:p>
        </w:tc>
      </w:tr>
      <w:tr>
        <w:trPr>
          <w:trHeight w:val="552" w:hRule="atLeast"/>
        </w:trPr>
        <w:tc>
          <w:tcPr>
            <w:tcW w:w="8330" w:type="dxa"/>
          </w:tcPr>
          <w:p>
            <w:pPr>
              <w:pStyle w:val="TableParagraph"/>
              <w:spacing w:before="124"/>
              <w:ind w:left="508"/>
              <w:rPr>
                <w:sz w:val="24"/>
              </w:rPr>
            </w:pPr>
            <w:r>
              <w:rPr>
                <w:sz w:val="24"/>
              </w:rPr>
              <w:t>D) Remolque o semiremolque.</w:t>
            </w:r>
          </w:p>
        </w:tc>
        <w:tc>
          <w:tcPr>
            <w:tcW w:w="1445" w:type="dxa"/>
          </w:tcPr>
          <w:p>
            <w:pPr>
              <w:pStyle w:val="TableParagraph"/>
              <w:spacing w:before="124"/>
              <w:ind w:right="197"/>
              <w:jc w:val="right"/>
              <w:rPr>
                <w:sz w:val="24"/>
              </w:rPr>
            </w:pPr>
            <w:r>
              <w:rPr>
                <w:sz w:val="24"/>
              </w:rPr>
              <w:t>$306.00</w:t>
            </w:r>
          </w:p>
        </w:tc>
      </w:tr>
      <w:tr>
        <w:trPr>
          <w:trHeight w:val="551" w:hRule="atLeast"/>
        </w:trPr>
        <w:tc>
          <w:tcPr>
            <w:tcW w:w="8330" w:type="dxa"/>
          </w:tcPr>
          <w:p>
            <w:pPr>
              <w:pStyle w:val="TableParagraph"/>
              <w:spacing w:before="124"/>
              <w:ind w:left="508"/>
              <w:rPr>
                <w:sz w:val="24"/>
              </w:rPr>
            </w:pPr>
            <w:r>
              <w:rPr>
                <w:sz w:val="24"/>
              </w:rPr>
              <w:t>E) Motocicleta.</w:t>
            </w:r>
          </w:p>
        </w:tc>
        <w:tc>
          <w:tcPr>
            <w:tcW w:w="1445" w:type="dxa"/>
          </w:tcPr>
          <w:p>
            <w:pPr>
              <w:pStyle w:val="TableParagraph"/>
              <w:spacing w:before="124"/>
              <w:ind w:right="197"/>
              <w:jc w:val="right"/>
              <w:rPr>
                <w:sz w:val="24"/>
              </w:rPr>
            </w:pPr>
            <w:r>
              <w:rPr>
                <w:sz w:val="24"/>
              </w:rPr>
              <w:t>$306.00</w:t>
            </w:r>
          </w:p>
        </w:tc>
      </w:tr>
      <w:tr>
        <w:trPr>
          <w:trHeight w:val="410" w:hRule="atLeast"/>
        </w:trPr>
        <w:tc>
          <w:tcPr>
            <w:tcW w:w="8330" w:type="dxa"/>
          </w:tcPr>
          <w:p>
            <w:pPr>
              <w:pStyle w:val="TableParagraph"/>
              <w:spacing w:line="266" w:lineRule="exact" w:before="124"/>
              <w:ind w:left="508"/>
              <w:rPr>
                <w:sz w:val="24"/>
              </w:rPr>
            </w:pPr>
            <w:r>
              <w:rPr>
                <w:sz w:val="24"/>
              </w:rPr>
              <w:t>F)</w:t>
            </w:r>
            <w:r>
              <w:rPr>
                <w:spacing w:val="54"/>
                <w:sz w:val="24"/>
              </w:rPr>
              <w:t> </w:t>
            </w:r>
            <w:r>
              <w:rPr>
                <w:sz w:val="24"/>
              </w:rPr>
              <w:t>Duplicado</w:t>
            </w:r>
          </w:p>
        </w:tc>
        <w:tc>
          <w:tcPr>
            <w:tcW w:w="1445" w:type="dxa"/>
          </w:tcPr>
          <w:p>
            <w:pPr>
              <w:pStyle w:val="TableParagraph"/>
              <w:spacing w:line="266" w:lineRule="exact" w:before="124"/>
              <w:ind w:right="197"/>
              <w:jc w:val="right"/>
              <w:rPr>
                <w:sz w:val="24"/>
              </w:rPr>
            </w:pPr>
            <w:r>
              <w:rPr>
                <w:sz w:val="24"/>
              </w:rPr>
              <w:t>$152.00</w:t>
            </w:r>
          </w:p>
        </w:tc>
      </w:tr>
    </w:tbl>
    <w:p>
      <w:pPr>
        <w:rPr>
          <w:sz w:val="2"/>
          <w:szCs w:val="2"/>
        </w:rPr>
      </w:pPr>
      <w:r>
        <w:rPr/>
        <w:drawing>
          <wp:anchor distT="0" distB="0" distL="0" distR="0" allowOverlap="1" layoutInCell="1" locked="0" behindDoc="1" simplePos="0" relativeHeight="267958391">
            <wp:simplePos x="0" y="0"/>
            <wp:positionH relativeFrom="page">
              <wp:posOffset>1336374</wp:posOffset>
            </wp:positionH>
            <wp:positionV relativeFrom="page">
              <wp:posOffset>2189606</wp:posOffset>
            </wp:positionV>
            <wp:extent cx="5026051" cy="5148262"/>
            <wp:effectExtent l="0" t="0" r="0" b="0"/>
            <wp:wrapNone/>
            <wp:docPr id="33" name="image2.png" descr=""/>
            <wp:cNvGraphicFramePr>
              <a:graphicFrameLocks noChangeAspect="1"/>
            </wp:cNvGraphicFramePr>
            <a:graphic>
              <a:graphicData uri="http://schemas.openxmlformats.org/drawingml/2006/picture">
                <pic:pic>
                  <pic:nvPicPr>
                    <pic:cNvPr id="34"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02"/>
        <w:gridCol w:w="2282"/>
      </w:tblGrid>
      <w:tr>
        <w:trPr>
          <w:trHeight w:val="402" w:hRule="atLeast"/>
        </w:trPr>
        <w:tc>
          <w:tcPr>
            <w:tcW w:w="7302" w:type="dxa"/>
            <w:tcBorders>
              <w:top w:val="single" w:sz="8" w:space="0" w:color="000000"/>
            </w:tcBorders>
          </w:tcPr>
          <w:p>
            <w:pPr>
              <w:pStyle w:val="TableParagraph"/>
              <w:spacing w:line="270" w:lineRule="exact" w:before="113"/>
              <w:ind w:left="3451" w:right="2450"/>
              <w:jc w:val="center"/>
              <w:rPr>
                <w:sz w:val="24"/>
              </w:rPr>
            </w:pPr>
            <w:r>
              <w:rPr>
                <w:sz w:val="24"/>
              </w:rPr>
              <w:t>CONCEPTO</w:t>
            </w:r>
          </w:p>
        </w:tc>
        <w:tc>
          <w:tcPr>
            <w:tcW w:w="2282" w:type="dxa"/>
            <w:tcBorders>
              <w:top w:val="single" w:sz="8" w:space="0" w:color="000000"/>
            </w:tcBorders>
          </w:tcPr>
          <w:p>
            <w:pPr>
              <w:pStyle w:val="TableParagraph"/>
              <w:spacing w:line="270" w:lineRule="exact" w:before="113"/>
              <w:ind w:left="1243"/>
              <w:rPr>
                <w:sz w:val="24"/>
              </w:rPr>
            </w:pPr>
            <w:r>
              <w:rPr>
                <w:sz w:val="24"/>
              </w:rPr>
              <w:t>TARIFA</w:t>
            </w:r>
          </w:p>
        </w:tc>
      </w:tr>
      <w:tr>
        <w:trPr>
          <w:trHeight w:val="414" w:hRule="atLeast"/>
        </w:trPr>
        <w:tc>
          <w:tcPr>
            <w:tcW w:w="7302" w:type="dxa"/>
          </w:tcPr>
          <w:p>
            <w:pPr>
              <w:pStyle w:val="TableParagraph"/>
              <w:spacing w:line="263" w:lineRule="exact"/>
              <w:ind w:left="148"/>
              <w:rPr>
                <w:sz w:val="24"/>
              </w:rPr>
            </w:pPr>
            <w:r>
              <w:rPr>
                <w:sz w:val="24"/>
              </w:rPr>
              <w:t>VI.- Permisos provisionales para traslado de vehículos.</w:t>
            </w:r>
          </w:p>
        </w:tc>
        <w:tc>
          <w:tcPr>
            <w:tcW w:w="2282" w:type="dxa"/>
          </w:tcPr>
          <w:p>
            <w:pPr>
              <w:pStyle w:val="TableParagraph"/>
              <w:rPr>
                <w:rFonts w:ascii="Times New Roman"/>
                <w:sz w:val="24"/>
              </w:rPr>
            </w:pPr>
          </w:p>
        </w:tc>
      </w:tr>
      <w:tr>
        <w:trPr>
          <w:trHeight w:val="551" w:hRule="atLeast"/>
        </w:trPr>
        <w:tc>
          <w:tcPr>
            <w:tcW w:w="7302" w:type="dxa"/>
          </w:tcPr>
          <w:p>
            <w:pPr>
              <w:pStyle w:val="TableParagraph"/>
              <w:spacing w:before="124"/>
              <w:ind w:left="508"/>
              <w:rPr>
                <w:sz w:val="24"/>
              </w:rPr>
            </w:pPr>
            <w:r>
              <w:rPr>
                <w:sz w:val="24"/>
              </w:rPr>
              <w:t>A) Nuevos.</w:t>
            </w:r>
          </w:p>
        </w:tc>
        <w:tc>
          <w:tcPr>
            <w:tcW w:w="2282" w:type="dxa"/>
          </w:tcPr>
          <w:p>
            <w:pPr>
              <w:pStyle w:val="TableParagraph"/>
              <w:spacing w:before="124"/>
              <w:ind w:right="6"/>
              <w:jc w:val="right"/>
              <w:rPr>
                <w:sz w:val="24"/>
              </w:rPr>
            </w:pPr>
            <w:r>
              <w:rPr>
                <w:sz w:val="24"/>
              </w:rPr>
              <w:t>$229.00</w:t>
            </w:r>
          </w:p>
        </w:tc>
      </w:tr>
      <w:tr>
        <w:trPr>
          <w:trHeight w:val="552" w:hRule="atLeast"/>
        </w:trPr>
        <w:tc>
          <w:tcPr>
            <w:tcW w:w="7302" w:type="dxa"/>
          </w:tcPr>
          <w:p>
            <w:pPr>
              <w:pStyle w:val="TableParagraph"/>
              <w:spacing w:before="124"/>
              <w:ind w:left="508"/>
              <w:rPr>
                <w:sz w:val="24"/>
              </w:rPr>
            </w:pPr>
            <w:r>
              <w:rPr>
                <w:sz w:val="24"/>
              </w:rPr>
              <w:t>B) Usados.</w:t>
            </w:r>
          </w:p>
        </w:tc>
        <w:tc>
          <w:tcPr>
            <w:tcW w:w="2282" w:type="dxa"/>
          </w:tcPr>
          <w:p>
            <w:pPr>
              <w:pStyle w:val="TableParagraph"/>
              <w:spacing w:before="124"/>
              <w:ind w:right="6"/>
              <w:jc w:val="right"/>
              <w:rPr>
                <w:sz w:val="24"/>
              </w:rPr>
            </w:pPr>
            <w:r>
              <w:rPr>
                <w:sz w:val="24"/>
              </w:rPr>
              <w:t>$384.00</w:t>
            </w:r>
          </w:p>
        </w:tc>
      </w:tr>
      <w:tr>
        <w:trPr>
          <w:trHeight w:val="552" w:hRule="atLeast"/>
        </w:trPr>
        <w:tc>
          <w:tcPr>
            <w:tcW w:w="7302" w:type="dxa"/>
          </w:tcPr>
          <w:p>
            <w:pPr>
              <w:pStyle w:val="TableParagraph"/>
              <w:spacing w:before="124"/>
              <w:ind w:left="148"/>
              <w:rPr>
                <w:sz w:val="24"/>
              </w:rPr>
            </w:pPr>
            <w:r>
              <w:rPr>
                <w:sz w:val="24"/>
              </w:rPr>
              <w:t>VII.- Por verificación de vehículos.</w:t>
            </w:r>
          </w:p>
        </w:tc>
        <w:tc>
          <w:tcPr>
            <w:tcW w:w="2282" w:type="dxa"/>
          </w:tcPr>
          <w:p>
            <w:pPr>
              <w:pStyle w:val="TableParagraph"/>
              <w:rPr>
                <w:rFonts w:ascii="Times New Roman"/>
                <w:sz w:val="24"/>
              </w:rPr>
            </w:pPr>
          </w:p>
        </w:tc>
      </w:tr>
      <w:tr>
        <w:trPr>
          <w:trHeight w:val="551" w:hRule="atLeast"/>
        </w:trPr>
        <w:tc>
          <w:tcPr>
            <w:tcW w:w="7302" w:type="dxa"/>
          </w:tcPr>
          <w:p>
            <w:pPr>
              <w:pStyle w:val="TableParagraph"/>
              <w:spacing w:before="124"/>
              <w:ind w:left="508"/>
              <w:rPr>
                <w:sz w:val="24"/>
              </w:rPr>
            </w:pPr>
            <w:r>
              <w:rPr>
                <w:sz w:val="24"/>
              </w:rPr>
              <w:t>A) Verificación Física para Alta al Padrón Vehicular.</w:t>
            </w:r>
          </w:p>
        </w:tc>
        <w:tc>
          <w:tcPr>
            <w:tcW w:w="2282" w:type="dxa"/>
          </w:tcPr>
          <w:p>
            <w:pPr>
              <w:pStyle w:val="TableParagraph"/>
              <w:spacing w:before="124"/>
              <w:ind w:right="6"/>
              <w:jc w:val="right"/>
              <w:rPr>
                <w:sz w:val="24"/>
              </w:rPr>
            </w:pPr>
            <w:r>
              <w:rPr>
                <w:sz w:val="24"/>
              </w:rPr>
              <w:t>$229.00</w:t>
            </w:r>
          </w:p>
        </w:tc>
      </w:tr>
      <w:tr>
        <w:trPr>
          <w:trHeight w:val="552" w:hRule="atLeast"/>
        </w:trPr>
        <w:tc>
          <w:tcPr>
            <w:tcW w:w="7302" w:type="dxa"/>
          </w:tcPr>
          <w:p>
            <w:pPr>
              <w:pStyle w:val="TableParagraph"/>
              <w:spacing w:before="124"/>
              <w:ind w:left="508"/>
              <w:rPr>
                <w:sz w:val="24"/>
              </w:rPr>
            </w:pPr>
            <w:r>
              <w:rPr>
                <w:sz w:val="24"/>
              </w:rPr>
              <w:t>B) Verificación Anual de Vehículos.</w:t>
            </w:r>
          </w:p>
        </w:tc>
        <w:tc>
          <w:tcPr>
            <w:tcW w:w="2282" w:type="dxa"/>
          </w:tcPr>
          <w:p>
            <w:pPr>
              <w:pStyle w:val="TableParagraph"/>
              <w:spacing w:before="124"/>
              <w:ind w:right="6"/>
              <w:jc w:val="right"/>
              <w:rPr>
                <w:sz w:val="24"/>
              </w:rPr>
            </w:pPr>
            <w:r>
              <w:rPr>
                <w:sz w:val="24"/>
              </w:rPr>
              <w:t>$76.00</w:t>
            </w:r>
          </w:p>
        </w:tc>
      </w:tr>
      <w:tr>
        <w:trPr>
          <w:trHeight w:val="552" w:hRule="atLeast"/>
        </w:trPr>
        <w:tc>
          <w:tcPr>
            <w:tcW w:w="7302" w:type="dxa"/>
          </w:tcPr>
          <w:p>
            <w:pPr>
              <w:pStyle w:val="TableParagraph"/>
              <w:spacing w:before="124"/>
              <w:ind w:left="508"/>
              <w:rPr>
                <w:sz w:val="24"/>
              </w:rPr>
            </w:pPr>
            <w:r>
              <w:rPr>
                <w:sz w:val="24"/>
              </w:rPr>
              <w:t>C) Verificaciones vehiculares a domicilio</w:t>
            </w:r>
          </w:p>
        </w:tc>
        <w:tc>
          <w:tcPr>
            <w:tcW w:w="2282" w:type="dxa"/>
          </w:tcPr>
          <w:p>
            <w:pPr>
              <w:pStyle w:val="TableParagraph"/>
              <w:spacing w:before="124"/>
              <w:ind w:right="6"/>
              <w:jc w:val="right"/>
              <w:rPr>
                <w:sz w:val="24"/>
              </w:rPr>
            </w:pPr>
            <w:r>
              <w:rPr>
                <w:sz w:val="24"/>
              </w:rPr>
              <w:t>$152.00</w:t>
            </w:r>
          </w:p>
        </w:tc>
      </w:tr>
      <w:tr>
        <w:trPr>
          <w:trHeight w:val="552" w:hRule="atLeast"/>
        </w:trPr>
        <w:tc>
          <w:tcPr>
            <w:tcW w:w="7302" w:type="dxa"/>
          </w:tcPr>
          <w:p>
            <w:pPr>
              <w:pStyle w:val="TableParagraph"/>
              <w:spacing w:before="124"/>
              <w:ind w:left="148"/>
              <w:rPr>
                <w:sz w:val="24"/>
              </w:rPr>
            </w:pPr>
            <w:r>
              <w:rPr>
                <w:sz w:val="24"/>
              </w:rPr>
              <w:t>VIII.- Arrastre y pensión de vehículos automotores.</w:t>
            </w:r>
          </w:p>
        </w:tc>
        <w:tc>
          <w:tcPr>
            <w:tcW w:w="2282" w:type="dxa"/>
          </w:tcPr>
          <w:p>
            <w:pPr>
              <w:pStyle w:val="TableParagraph"/>
              <w:rPr>
                <w:rFonts w:ascii="Times New Roman"/>
                <w:sz w:val="24"/>
              </w:rPr>
            </w:pPr>
          </w:p>
        </w:tc>
      </w:tr>
      <w:tr>
        <w:trPr>
          <w:trHeight w:val="1104" w:hRule="atLeast"/>
        </w:trPr>
        <w:tc>
          <w:tcPr>
            <w:tcW w:w="9584" w:type="dxa"/>
            <w:gridSpan w:val="2"/>
          </w:tcPr>
          <w:p>
            <w:pPr>
              <w:pStyle w:val="TableParagraph"/>
              <w:spacing w:before="124"/>
              <w:ind w:left="868" w:right="1433" w:hanging="360"/>
              <w:jc w:val="both"/>
              <w:rPr>
                <w:sz w:val="24"/>
              </w:rPr>
            </w:pPr>
            <w:r>
              <w:rPr>
                <w:sz w:val="24"/>
              </w:rPr>
              <w:t>A) El servicio de arrastre de vehículos automotores se pagará conforme al tabulador, dependiendo de las características del mismo y kilometraje</w:t>
            </w:r>
            <w:r>
              <w:rPr>
                <w:spacing w:val="-5"/>
                <w:sz w:val="24"/>
              </w:rPr>
              <w:t> </w:t>
            </w:r>
            <w:r>
              <w:rPr>
                <w:sz w:val="24"/>
              </w:rPr>
              <w:t>cubierto.</w:t>
            </w:r>
          </w:p>
        </w:tc>
      </w:tr>
      <w:tr>
        <w:trPr>
          <w:trHeight w:val="827" w:hRule="atLeast"/>
        </w:trPr>
        <w:tc>
          <w:tcPr>
            <w:tcW w:w="9584" w:type="dxa"/>
            <w:gridSpan w:val="2"/>
          </w:tcPr>
          <w:p>
            <w:pPr>
              <w:pStyle w:val="TableParagraph"/>
              <w:spacing w:before="124"/>
              <w:ind w:left="868" w:right="1444" w:hanging="360"/>
              <w:rPr>
                <w:sz w:val="24"/>
              </w:rPr>
            </w:pPr>
            <w:r>
              <w:rPr>
                <w:sz w:val="24"/>
              </w:rPr>
              <w:t>B) Los vehículos automotores que se concentren en los corralones de la Dirección General de Tránsito y Transporte</w:t>
            </w:r>
            <w:r>
              <w:rPr>
                <w:spacing w:val="-12"/>
                <w:sz w:val="24"/>
              </w:rPr>
              <w:t> </w:t>
            </w:r>
            <w:r>
              <w:rPr>
                <w:sz w:val="24"/>
              </w:rPr>
              <w:t>pagarán:</w:t>
            </w:r>
          </w:p>
        </w:tc>
      </w:tr>
      <w:tr>
        <w:trPr>
          <w:trHeight w:val="690" w:hRule="atLeast"/>
        </w:trPr>
        <w:tc>
          <w:tcPr>
            <w:tcW w:w="7302" w:type="dxa"/>
          </w:tcPr>
          <w:p>
            <w:pPr>
              <w:pStyle w:val="TableParagraph"/>
              <w:spacing w:before="124"/>
              <w:ind w:left="148"/>
              <w:rPr>
                <w:sz w:val="24"/>
              </w:rPr>
            </w:pPr>
            <w:r>
              <w:rPr>
                <w:sz w:val="24"/>
              </w:rPr>
              <w:t>1.- De 1 a 30 días.</w:t>
            </w:r>
          </w:p>
        </w:tc>
        <w:tc>
          <w:tcPr>
            <w:tcW w:w="2282" w:type="dxa"/>
          </w:tcPr>
          <w:p>
            <w:pPr>
              <w:pStyle w:val="TableParagraph"/>
              <w:spacing w:before="124"/>
              <w:ind w:left="1526" w:right="5" w:firstLine="278"/>
              <w:jc w:val="right"/>
              <w:rPr>
                <w:sz w:val="24"/>
              </w:rPr>
            </w:pPr>
            <w:r>
              <w:rPr>
                <w:sz w:val="24"/>
              </w:rPr>
              <w:t>$ 10 por día</w:t>
            </w:r>
          </w:p>
        </w:tc>
      </w:tr>
      <w:tr>
        <w:trPr>
          <w:trHeight w:val="552" w:hRule="atLeast"/>
        </w:trPr>
        <w:tc>
          <w:tcPr>
            <w:tcW w:w="7302" w:type="dxa"/>
          </w:tcPr>
          <w:p>
            <w:pPr>
              <w:pStyle w:val="TableParagraph"/>
              <w:spacing w:line="262" w:lineRule="exact"/>
              <w:ind w:left="148"/>
              <w:rPr>
                <w:sz w:val="24"/>
              </w:rPr>
            </w:pPr>
            <w:r>
              <w:rPr>
                <w:sz w:val="24"/>
              </w:rPr>
              <w:t>2.- De 31 a 90 días.</w:t>
            </w:r>
          </w:p>
        </w:tc>
        <w:tc>
          <w:tcPr>
            <w:tcW w:w="2282" w:type="dxa"/>
          </w:tcPr>
          <w:p>
            <w:pPr>
              <w:pStyle w:val="TableParagraph"/>
              <w:ind w:left="1526" w:right="5" w:firstLine="278"/>
              <w:jc w:val="right"/>
              <w:rPr>
                <w:sz w:val="24"/>
              </w:rPr>
            </w:pPr>
            <w:r>
              <w:rPr>
                <w:sz w:val="24"/>
              </w:rPr>
              <w:t>$ 15 por día</w:t>
            </w:r>
          </w:p>
        </w:tc>
      </w:tr>
      <w:tr>
        <w:trPr>
          <w:trHeight w:val="552" w:hRule="atLeast"/>
        </w:trPr>
        <w:tc>
          <w:tcPr>
            <w:tcW w:w="7302" w:type="dxa"/>
          </w:tcPr>
          <w:p>
            <w:pPr>
              <w:pStyle w:val="TableParagraph"/>
              <w:spacing w:line="262" w:lineRule="exact"/>
              <w:ind w:left="148"/>
              <w:rPr>
                <w:sz w:val="24"/>
              </w:rPr>
            </w:pPr>
            <w:r>
              <w:rPr>
                <w:sz w:val="24"/>
              </w:rPr>
              <w:t>3.- De 91 a 180 días.</w:t>
            </w:r>
          </w:p>
        </w:tc>
        <w:tc>
          <w:tcPr>
            <w:tcW w:w="2282" w:type="dxa"/>
          </w:tcPr>
          <w:p>
            <w:pPr>
              <w:pStyle w:val="TableParagraph"/>
              <w:ind w:left="1526" w:right="5" w:firstLine="278"/>
              <w:jc w:val="right"/>
              <w:rPr>
                <w:sz w:val="24"/>
              </w:rPr>
            </w:pPr>
            <w:r>
              <w:rPr>
                <w:sz w:val="24"/>
              </w:rPr>
              <w:t>$ 20 por día</w:t>
            </w:r>
          </w:p>
        </w:tc>
      </w:tr>
      <w:tr>
        <w:trPr>
          <w:trHeight w:val="552" w:hRule="atLeast"/>
        </w:trPr>
        <w:tc>
          <w:tcPr>
            <w:tcW w:w="7302" w:type="dxa"/>
          </w:tcPr>
          <w:p>
            <w:pPr>
              <w:pStyle w:val="TableParagraph"/>
              <w:spacing w:line="262" w:lineRule="exact"/>
              <w:ind w:left="148"/>
              <w:rPr>
                <w:sz w:val="24"/>
              </w:rPr>
            </w:pPr>
            <w:r>
              <w:rPr>
                <w:sz w:val="24"/>
              </w:rPr>
              <w:t>4.- De 180 a 365 días.</w:t>
            </w:r>
          </w:p>
        </w:tc>
        <w:tc>
          <w:tcPr>
            <w:tcW w:w="2282" w:type="dxa"/>
          </w:tcPr>
          <w:p>
            <w:pPr>
              <w:pStyle w:val="TableParagraph"/>
              <w:ind w:left="1526" w:right="5" w:firstLine="278"/>
              <w:jc w:val="right"/>
              <w:rPr>
                <w:sz w:val="24"/>
              </w:rPr>
            </w:pPr>
            <w:r>
              <w:rPr>
                <w:sz w:val="24"/>
              </w:rPr>
              <w:t>$ 25 por día</w:t>
            </w:r>
          </w:p>
        </w:tc>
      </w:tr>
      <w:tr>
        <w:trPr>
          <w:trHeight w:val="413" w:hRule="atLeast"/>
        </w:trPr>
        <w:tc>
          <w:tcPr>
            <w:tcW w:w="7302" w:type="dxa"/>
          </w:tcPr>
          <w:p>
            <w:pPr>
              <w:pStyle w:val="TableParagraph"/>
              <w:spacing w:line="262" w:lineRule="exact"/>
              <w:ind w:left="148"/>
              <w:rPr>
                <w:sz w:val="24"/>
              </w:rPr>
            </w:pPr>
            <w:r>
              <w:rPr>
                <w:sz w:val="24"/>
              </w:rPr>
              <w:t>Después de 365 días se cobrará $ 30 por día.</w:t>
            </w:r>
          </w:p>
        </w:tc>
        <w:tc>
          <w:tcPr>
            <w:tcW w:w="2282" w:type="dxa"/>
          </w:tcPr>
          <w:p>
            <w:pPr>
              <w:pStyle w:val="TableParagraph"/>
              <w:rPr>
                <w:rFonts w:ascii="Times New Roman"/>
                <w:sz w:val="24"/>
              </w:rPr>
            </w:pPr>
          </w:p>
        </w:tc>
      </w:tr>
      <w:tr>
        <w:trPr>
          <w:trHeight w:val="552" w:hRule="atLeast"/>
        </w:trPr>
        <w:tc>
          <w:tcPr>
            <w:tcW w:w="7302" w:type="dxa"/>
          </w:tcPr>
          <w:p>
            <w:pPr>
              <w:pStyle w:val="TableParagraph"/>
              <w:spacing w:before="124"/>
              <w:ind w:left="148"/>
              <w:rPr>
                <w:sz w:val="24"/>
              </w:rPr>
            </w:pPr>
            <w:r>
              <w:rPr>
                <w:sz w:val="24"/>
              </w:rPr>
              <w:t>IX.- Avisos de modificación al padrón vehicular.</w:t>
            </w:r>
          </w:p>
        </w:tc>
        <w:tc>
          <w:tcPr>
            <w:tcW w:w="2282" w:type="dxa"/>
          </w:tcPr>
          <w:p>
            <w:pPr>
              <w:pStyle w:val="TableParagraph"/>
              <w:rPr>
                <w:rFonts w:ascii="Times New Roman"/>
                <w:sz w:val="24"/>
              </w:rPr>
            </w:pPr>
          </w:p>
        </w:tc>
      </w:tr>
      <w:tr>
        <w:trPr>
          <w:trHeight w:val="552" w:hRule="atLeast"/>
        </w:trPr>
        <w:tc>
          <w:tcPr>
            <w:tcW w:w="7302" w:type="dxa"/>
          </w:tcPr>
          <w:p>
            <w:pPr>
              <w:pStyle w:val="TableParagraph"/>
              <w:spacing w:before="124"/>
              <w:ind w:left="508"/>
              <w:rPr>
                <w:sz w:val="24"/>
              </w:rPr>
            </w:pPr>
            <w:r>
              <w:rPr>
                <w:sz w:val="24"/>
              </w:rPr>
              <w:t>A) Por cambio de domicilio.</w:t>
            </w:r>
          </w:p>
        </w:tc>
        <w:tc>
          <w:tcPr>
            <w:tcW w:w="2282" w:type="dxa"/>
          </w:tcPr>
          <w:p>
            <w:pPr>
              <w:pStyle w:val="TableParagraph"/>
              <w:spacing w:before="124"/>
              <w:ind w:right="5"/>
              <w:jc w:val="right"/>
              <w:rPr>
                <w:sz w:val="24"/>
              </w:rPr>
            </w:pPr>
            <w:r>
              <w:rPr>
                <w:sz w:val="24"/>
              </w:rPr>
              <w:t>EXENTO</w:t>
            </w:r>
          </w:p>
        </w:tc>
      </w:tr>
      <w:tr>
        <w:trPr>
          <w:trHeight w:val="552" w:hRule="atLeast"/>
        </w:trPr>
        <w:tc>
          <w:tcPr>
            <w:tcW w:w="7302" w:type="dxa"/>
          </w:tcPr>
          <w:p>
            <w:pPr>
              <w:pStyle w:val="TableParagraph"/>
              <w:spacing w:before="124"/>
              <w:ind w:left="508"/>
              <w:rPr>
                <w:sz w:val="24"/>
              </w:rPr>
            </w:pPr>
            <w:r>
              <w:rPr>
                <w:sz w:val="24"/>
              </w:rPr>
              <w:t>B) Por cambio de número de motor y color.</w:t>
            </w:r>
          </w:p>
        </w:tc>
        <w:tc>
          <w:tcPr>
            <w:tcW w:w="2282" w:type="dxa"/>
          </w:tcPr>
          <w:p>
            <w:pPr>
              <w:pStyle w:val="TableParagraph"/>
              <w:spacing w:before="124"/>
              <w:ind w:right="6"/>
              <w:jc w:val="right"/>
              <w:rPr>
                <w:sz w:val="24"/>
              </w:rPr>
            </w:pPr>
            <w:r>
              <w:rPr>
                <w:sz w:val="24"/>
              </w:rPr>
              <w:t>$76.00</w:t>
            </w:r>
          </w:p>
        </w:tc>
      </w:tr>
      <w:tr>
        <w:trPr>
          <w:trHeight w:val="551" w:hRule="atLeast"/>
        </w:trPr>
        <w:tc>
          <w:tcPr>
            <w:tcW w:w="7302" w:type="dxa"/>
          </w:tcPr>
          <w:p>
            <w:pPr>
              <w:pStyle w:val="TableParagraph"/>
              <w:spacing w:before="124"/>
              <w:ind w:left="508"/>
              <w:rPr>
                <w:sz w:val="24"/>
              </w:rPr>
            </w:pPr>
            <w:r>
              <w:rPr>
                <w:sz w:val="24"/>
              </w:rPr>
              <w:t>C) Trámite de baja de vehículos automotores con registro:</w:t>
            </w:r>
          </w:p>
        </w:tc>
        <w:tc>
          <w:tcPr>
            <w:tcW w:w="2282" w:type="dxa"/>
          </w:tcPr>
          <w:p>
            <w:pPr>
              <w:pStyle w:val="TableParagraph"/>
              <w:rPr>
                <w:rFonts w:ascii="Times New Roman"/>
                <w:sz w:val="24"/>
              </w:rPr>
            </w:pPr>
          </w:p>
        </w:tc>
      </w:tr>
      <w:tr>
        <w:trPr>
          <w:trHeight w:val="552" w:hRule="atLeast"/>
        </w:trPr>
        <w:tc>
          <w:tcPr>
            <w:tcW w:w="7302" w:type="dxa"/>
          </w:tcPr>
          <w:p>
            <w:pPr>
              <w:pStyle w:val="TableParagraph"/>
              <w:spacing w:before="124"/>
              <w:ind w:left="148"/>
              <w:rPr>
                <w:sz w:val="24"/>
              </w:rPr>
            </w:pPr>
            <w:r>
              <w:rPr>
                <w:sz w:val="24"/>
              </w:rPr>
              <w:t>1.- Estatal.</w:t>
            </w:r>
          </w:p>
        </w:tc>
        <w:tc>
          <w:tcPr>
            <w:tcW w:w="2282" w:type="dxa"/>
          </w:tcPr>
          <w:p>
            <w:pPr>
              <w:pStyle w:val="TableParagraph"/>
              <w:spacing w:before="124"/>
              <w:ind w:right="6"/>
              <w:jc w:val="right"/>
              <w:rPr>
                <w:sz w:val="24"/>
              </w:rPr>
            </w:pPr>
            <w:r>
              <w:rPr>
                <w:sz w:val="24"/>
              </w:rPr>
              <w:t>$152.00</w:t>
            </w:r>
          </w:p>
        </w:tc>
      </w:tr>
      <w:tr>
        <w:trPr>
          <w:trHeight w:val="551" w:hRule="atLeast"/>
        </w:trPr>
        <w:tc>
          <w:tcPr>
            <w:tcW w:w="7302" w:type="dxa"/>
          </w:tcPr>
          <w:p>
            <w:pPr>
              <w:pStyle w:val="TableParagraph"/>
              <w:spacing w:before="124"/>
              <w:ind w:left="148"/>
              <w:rPr>
                <w:sz w:val="24"/>
              </w:rPr>
            </w:pPr>
            <w:r>
              <w:rPr>
                <w:sz w:val="24"/>
              </w:rPr>
              <w:t>2.- Foráneo.</w:t>
            </w:r>
          </w:p>
        </w:tc>
        <w:tc>
          <w:tcPr>
            <w:tcW w:w="2282" w:type="dxa"/>
          </w:tcPr>
          <w:p>
            <w:pPr>
              <w:pStyle w:val="TableParagraph"/>
              <w:spacing w:before="124"/>
              <w:ind w:right="6"/>
              <w:jc w:val="right"/>
              <w:rPr>
                <w:sz w:val="24"/>
              </w:rPr>
            </w:pPr>
            <w:r>
              <w:rPr>
                <w:sz w:val="24"/>
              </w:rPr>
              <w:t>$306.00</w:t>
            </w:r>
          </w:p>
        </w:tc>
      </w:tr>
      <w:tr>
        <w:trPr>
          <w:trHeight w:val="410" w:hRule="atLeast"/>
        </w:trPr>
        <w:tc>
          <w:tcPr>
            <w:tcW w:w="7302" w:type="dxa"/>
          </w:tcPr>
          <w:p>
            <w:pPr>
              <w:pStyle w:val="TableParagraph"/>
              <w:spacing w:line="266" w:lineRule="exact" w:before="124"/>
              <w:ind w:left="148"/>
              <w:rPr>
                <w:sz w:val="24"/>
              </w:rPr>
            </w:pPr>
            <w:r>
              <w:rPr>
                <w:sz w:val="24"/>
              </w:rPr>
              <w:t>3.- Administrativa</w:t>
            </w:r>
          </w:p>
        </w:tc>
        <w:tc>
          <w:tcPr>
            <w:tcW w:w="2282" w:type="dxa"/>
          </w:tcPr>
          <w:p>
            <w:pPr>
              <w:pStyle w:val="TableParagraph"/>
              <w:spacing w:line="266" w:lineRule="exact" w:before="124"/>
              <w:ind w:right="6"/>
              <w:jc w:val="right"/>
              <w:rPr>
                <w:sz w:val="24"/>
              </w:rPr>
            </w:pPr>
            <w:r>
              <w:rPr>
                <w:sz w:val="24"/>
              </w:rPr>
              <w:t>$229.00</w:t>
            </w:r>
          </w:p>
        </w:tc>
      </w:tr>
    </w:tbl>
    <w:p>
      <w:pPr>
        <w:rPr>
          <w:sz w:val="2"/>
          <w:szCs w:val="2"/>
        </w:rPr>
      </w:pPr>
      <w:r>
        <w:rPr/>
        <w:drawing>
          <wp:anchor distT="0" distB="0" distL="0" distR="0" allowOverlap="1" layoutInCell="1" locked="0" behindDoc="1" simplePos="0" relativeHeight="267958415">
            <wp:simplePos x="0" y="0"/>
            <wp:positionH relativeFrom="page">
              <wp:posOffset>1336374</wp:posOffset>
            </wp:positionH>
            <wp:positionV relativeFrom="page">
              <wp:posOffset>2189606</wp:posOffset>
            </wp:positionV>
            <wp:extent cx="5026051" cy="5148262"/>
            <wp:effectExtent l="0" t="0" r="0" b="0"/>
            <wp:wrapNone/>
            <wp:docPr id="35" name="image2.png" descr=""/>
            <wp:cNvGraphicFramePr>
              <a:graphicFrameLocks noChangeAspect="1"/>
            </wp:cNvGraphicFramePr>
            <a:graphic>
              <a:graphicData uri="http://schemas.openxmlformats.org/drawingml/2006/picture">
                <pic:pic>
                  <pic:nvPicPr>
                    <pic:cNvPr id="36"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64"/>
        <w:gridCol w:w="1512"/>
      </w:tblGrid>
      <w:tr>
        <w:trPr>
          <w:trHeight w:val="402" w:hRule="atLeast"/>
        </w:trPr>
        <w:tc>
          <w:tcPr>
            <w:tcW w:w="8264" w:type="dxa"/>
            <w:tcBorders>
              <w:top w:val="single" w:sz="8" w:space="0" w:color="000000"/>
            </w:tcBorders>
          </w:tcPr>
          <w:p>
            <w:pPr>
              <w:pStyle w:val="TableParagraph"/>
              <w:spacing w:line="270" w:lineRule="exact" w:before="113"/>
              <w:ind w:left="3451" w:right="3412"/>
              <w:jc w:val="center"/>
              <w:rPr>
                <w:sz w:val="24"/>
              </w:rPr>
            </w:pPr>
            <w:r>
              <w:rPr>
                <w:sz w:val="24"/>
              </w:rPr>
              <w:t>CONCEPTO</w:t>
            </w:r>
          </w:p>
        </w:tc>
        <w:tc>
          <w:tcPr>
            <w:tcW w:w="1512" w:type="dxa"/>
            <w:tcBorders>
              <w:top w:val="single" w:sz="8" w:space="0" w:color="000000"/>
            </w:tcBorders>
          </w:tcPr>
          <w:p>
            <w:pPr>
              <w:pStyle w:val="TableParagraph"/>
              <w:spacing w:line="270" w:lineRule="exact" w:before="113"/>
              <w:ind w:left="281"/>
              <w:rPr>
                <w:sz w:val="24"/>
              </w:rPr>
            </w:pPr>
            <w:r>
              <w:rPr>
                <w:sz w:val="24"/>
              </w:rPr>
              <w:t>TARIFA</w:t>
            </w:r>
          </w:p>
        </w:tc>
      </w:tr>
      <w:tr>
        <w:trPr>
          <w:trHeight w:val="690" w:hRule="atLeast"/>
        </w:trPr>
        <w:tc>
          <w:tcPr>
            <w:tcW w:w="8264" w:type="dxa"/>
          </w:tcPr>
          <w:p>
            <w:pPr>
              <w:pStyle w:val="TableParagraph"/>
              <w:ind w:left="148"/>
              <w:rPr>
                <w:sz w:val="24"/>
              </w:rPr>
            </w:pPr>
            <w:r>
              <w:rPr>
                <w:sz w:val="24"/>
              </w:rPr>
              <w:t>X.- Verificación de documentos a vehículos extranjeros para comprobar la legítima procedencia.</w:t>
            </w:r>
          </w:p>
        </w:tc>
        <w:tc>
          <w:tcPr>
            <w:tcW w:w="1512" w:type="dxa"/>
          </w:tcPr>
          <w:p>
            <w:pPr>
              <w:pStyle w:val="TableParagraph"/>
              <w:rPr>
                <w:rFonts w:ascii="Times New Roman"/>
                <w:sz w:val="24"/>
              </w:rPr>
            </w:pPr>
          </w:p>
        </w:tc>
      </w:tr>
      <w:tr>
        <w:trPr>
          <w:trHeight w:val="551" w:hRule="atLeast"/>
        </w:trPr>
        <w:tc>
          <w:tcPr>
            <w:tcW w:w="8264" w:type="dxa"/>
          </w:tcPr>
          <w:p>
            <w:pPr>
              <w:pStyle w:val="TableParagraph"/>
              <w:spacing w:before="124"/>
              <w:ind w:left="508"/>
              <w:rPr>
                <w:sz w:val="24"/>
              </w:rPr>
            </w:pPr>
            <w:r>
              <w:rPr>
                <w:sz w:val="24"/>
              </w:rPr>
              <w:t>A) Verificación para alta al padrón vehicular.</w:t>
            </w:r>
          </w:p>
        </w:tc>
        <w:tc>
          <w:tcPr>
            <w:tcW w:w="1512" w:type="dxa"/>
          </w:tcPr>
          <w:p>
            <w:pPr>
              <w:pStyle w:val="TableParagraph"/>
              <w:spacing w:before="124"/>
              <w:ind w:right="198"/>
              <w:jc w:val="right"/>
              <w:rPr>
                <w:sz w:val="24"/>
              </w:rPr>
            </w:pPr>
            <w:r>
              <w:rPr>
                <w:sz w:val="24"/>
              </w:rPr>
              <w:t>$229.00</w:t>
            </w:r>
          </w:p>
        </w:tc>
      </w:tr>
      <w:tr>
        <w:trPr>
          <w:trHeight w:val="552" w:hRule="atLeast"/>
        </w:trPr>
        <w:tc>
          <w:tcPr>
            <w:tcW w:w="8264" w:type="dxa"/>
          </w:tcPr>
          <w:p>
            <w:pPr>
              <w:pStyle w:val="TableParagraph"/>
              <w:spacing w:before="124"/>
              <w:ind w:left="508"/>
              <w:rPr>
                <w:sz w:val="24"/>
              </w:rPr>
            </w:pPr>
            <w:r>
              <w:rPr>
                <w:sz w:val="24"/>
              </w:rPr>
              <w:t>B) Verificación para vehículos ya registrados en el Padrón Vehicular.</w:t>
            </w:r>
          </w:p>
        </w:tc>
        <w:tc>
          <w:tcPr>
            <w:tcW w:w="1512" w:type="dxa"/>
          </w:tcPr>
          <w:p>
            <w:pPr>
              <w:pStyle w:val="TableParagraph"/>
              <w:spacing w:before="124"/>
              <w:ind w:right="198"/>
              <w:jc w:val="right"/>
              <w:rPr>
                <w:sz w:val="24"/>
              </w:rPr>
            </w:pPr>
            <w:r>
              <w:rPr>
                <w:sz w:val="24"/>
              </w:rPr>
              <w:t>$38.00</w:t>
            </w:r>
          </w:p>
        </w:tc>
      </w:tr>
      <w:tr>
        <w:trPr>
          <w:trHeight w:val="827" w:hRule="atLeast"/>
        </w:trPr>
        <w:tc>
          <w:tcPr>
            <w:tcW w:w="8264" w:type="dxa"/>
          </w:tcPr>
          <w:p>
            <w:pPr>
              <w:pStyle w:val="TableParagraph"/>
              <w:spacing w:before="124"/>
              <w:ind w:left="148"/>
              <w:rPr>
                <w:sz w:val="24"/>
              </w:rPr>
            </w:pPr>
            <w:r>
              <w:rPr>
                <w:sz w:val="24"/>
              </w:rPr>
              <w:t>XI.- Verificación de adeudos pendientes de vehículos de procedencia extranjera y de otros Estados.</w:t>
            </w:r>
          </w:p>
        </w:tc>
        <w:tc>
          <w:tcPr>
            <w:tcW w:w="1512" w:type="dxa"/>
          </w:tcPr>
          <w:p>
            <w:pPr>
              <w:pStyle w:val="TableParagraph"/>
              <w:spacing w:before="124"/>
              <w:ind w:right="198"/>
              <w:jc w:val="right"/>
              <w:rPr>
                <w:sz w:val="24"/>
              </w:rPr>
            </w:pPr>
            <w:r>
              <w:rPr>
                <w:sz w:val="24"/>
              </w:rPr>
              <w:t>$152.00</w:t>
            </w:r>
          </w:p>
        </w:tc>
      </w:tr>
      <w:tr>
        <w:trPr>
          <w:trHeight w:val="828" w:hRule="atLeast"/>
        </w:trPr>
        <w:tc>
          <w:tcPr>
            <w:tcW w:w="8264" w:type="dxa"/>
          </w:tcPr>
          <w:p>
            <w:pPr>
              <w:pStyle w:val="TableParagraph"/>
              <w:tabs>
                <w:tab w:pos="832" w:val="left" w:leader="none"/>
                <w:tab w:pos="2317" w:val="left" w:leader="none"/>
                <w:tab w:pos="2825" w:val="left" w:leader="none"/>
                <w:tab w:pos="3926" w:val="left" w:leader="none"/>
                <w:tab w:pos="5060" w:val="left" w:leader="none"/>
                <w:tab w:pos="5571" w:val="left" w:leader="none"/>
                <w:tab w:pos="6775" w:val="left" w:leader="none"/>
              </w:tabs>
              <w:spacing w:before="124"/>
              <w:ind w:left="148" w:right="112"/>
              <w:rPr>
                <w:sz w:val="24"/>
              </w:rPr>
            </w:pPr>
            <w:r>
              <w:rPr>
                <w:sz w:val="24"/>
              </w:rPr>
              <w:t>XII.-</w:t>
              <w:tab/>
              <w:t>Verificación</w:t>
              <w:tab/>
              <w:t>de</w:t>
              <w:tab/>
              <w:t>facturas</w:t>
              <w:tab/>
              <w:t>emitidas</w:t>
              <w:tab/>
              <w:t>en</w:t>
              <w:tab/>
              <w:t>agencias</w:t>
              <w:tab/>
            </w:r>
            <w:r>
              <w:rPr>
                <w:spacing w:val="-3"/>
                <w:sz w:val="24"/>
              </w:rPr>
              <w:t>automotrices </w:t>
            </w:r>
            <w:r>
              <w:rPr>
                <w:sz w:val="24"/>
              </w:rPr>
              <w:t>domiciliadas en otras Entidades</w:t>
            </w:r>
            <w:r>
              <w:rPr>
                <w:spacing w:val="-4"/>
                <w:sz w:val="24"/>
              </w:rPr>
              <w:t> </w:t>
            </w:r>
            <w:r>
              <w:rPr>
                <w:sz w:val="24"/>
              </w:rPr>
              <w:t>Federativas.</w:t>
            </w:r>
          </w:p>
        </w:tc>
        <w:tc>
          <w:tcPr>
            <w:tcW w:w="1512" w:type="dxa"/>
          </w:tcPr>
          <w:p>
            <w:pPr>
              <w:pStyle w:val="TableParagraph"/>
              <w:spacing w:before="124"/>
              <w:ind w:right="198"/>
              <w:jc w:val="right"/>
              <w:rPr>
                <w:sz w:val="24"/>
              </w:rPr>
            </w:pPr>
            <w:r>
              <w:rPr>
                <w:sz w:val="24"/>
              </w:rPr>
              <w:t>$229.00</w:t>
            </w:r>
          </w:p>
        </w:tc>
      </w:tr>
      <w:tr>
        <w:trPr>
          <w:trHeight w:val="552" w:hRule="atLeast"/>
        </w:trPr>
        <w:tc>
          <w:tcPr>
            <w:tcW w:w="8264" w:type="dxa"/>
          </w:tcPr>
          <w:p>
            <w:pPr>
              <w:pStyle w:val="TableParagraph"/>
              <w:spacing w:before="124"/>
              <w:ind w:left="148"/>
              <w:rPr>
                <w:sz w:val="24"/>
              </w:rPr>
            </w:pPr>
            <w:r>
              <w:rPr>
                <w:sz w:val="24"/>
              </w:rPr>
              <w:t>XIII.- Por proporcionar copia de Infracciones.</w:t>
            </w:r>
          </w:p>
        </w:tc>
        <w:tc>
          <w:tcPr>
            <w:tcW w:w="1512" w:type="dxa"/>
          </w:tcPr>
          <w:p>
            <w:pPr>
              <w:pStyle w:val="TableParagraph"/>
              <w:spacing w:before="124"/>
              <w:ind w:right="198"/>
              <w:jc w:val="right"/>
              <w:rPr>
                <w:sz w:val="24"/>
              </w:rPr>
            </w:pPr>
            <w:r>
              <w:rPr>
                <w:sz w:val="24"/>
              </w:rPr>
              <w:t>$76.00</w:t>
            </w:r>
          </w:p>
        </w:tc>
      </w:tr>
      <w:tr>
        <w:trPr>
          <w:trHeight w:val="828" w:hRule="atLeast"/>
        </w:trPr>
        <w:tc>
          <w:tcPr>
            <w:tcW w:w="8264" w:type="dxa"/>
          </w:tcPr>
          <w:p>
            <w:pPr>
              <w:pStyle w:val="TableParagraph"/>
              <w:spacing w:before="124"/>
              <w:ind w:left="148"/>
              <w:rPr>
                <w:sz w:val="24"/>
              </w:rPr>
            </w:pPr>
            <w:r>
              <w:rPr>
                <w:sz w:val="24"/>
              </w:rPr>
              <w:t>XIV.- Certificación de documentos de archivo a particulares, así como constancias de permisionarios.</w:t>
            </w:r>
          </w:p>
        </w:tc>
        <w:tc>
          <w:tcPr>
            <w:tcW w:w="1512" w:type="dxa"/>
          </w:tcPr>
          <w:p>
            <w:pPr>
              <w:pStyle w:val="TableParagraph"/>
              <w:spacing w:before="124"/>
              <w:ind w:right="198"/>
              <w:jc w:val="right"/>
              <w:rPr>
                <w:sz w:val="24"/>
              </w:rPr>
            </w:pPr>
            <w:r>
              <w:rPr>
                <w:sz w:val="24"/>
              </w:rPr>
              <w:t>$152.00</w:t>
            </w:r>
          </w:p>
        </w:tc>
      </w:tr>
      <w:tr>
        <w:trPr>
          <w:trHeight w:val="1380" w:hRule="atLeast"/>
        </w:trPr>
        <w:tc>
          <w:tcPr>
            <w:tcW w:w="8264" w:type="dxa"/>
          </w:tcPr>
          <w:p>
            <w:pPr>
              <w:pStyle w:val="TableParagraph"/>
              <w:spacing w:before="124"/>
              <w:ind w:left="148" w:right="108"/>
              <w:jc w:val="both"/>
              <w:rPr>
                <w:sz w:val="24"/>
              </w:rPr>
            </w:pPr>
            <w:r>
              <w:rPr>
                <w:sz w:val="24"/>
              </w:rPr>
              <w:t>XV.- Por renovación o expedición de título del permiso de vehículos de servicio público, consistente en automóviles de sitio; camiones urbanos; camiones de pasajeros foráneos y de carga; transporte de materiales de construcción y transporte de personal.</w:t>
            </w:r>
          </w:p>
        </w:tc>
        <w:tc>
          <w:tcPr>
            <w:tcW w:w="1512" w:type="dxa"/>
          </w:tcPr>
          <w:p>
            <w:pPr>
              <w:pStyle w:val="TableParagraph"/>
              <w:spacing w:before="124"/>
              <w:ind w:right="198"/>
              <w:jc w:val="right"/>
              <w:rPr>
                <w:sz w:val="24"/>
              </w:rPr>
            </w:pPr>
            <w:r>
              <w:rPr>
                <w:sz w:val="24"/>
              </w:rPr>
              <w:t>$10,723.00</w:t>
            </w:r>
          </w:p>
        </w:tc>
      </w:tr>
      <w:tr>
        <w:trPr>
          <w:trHeight w:val="1380" w:hRule="atLeast"/>
        </w:trPr>
        <w:tc>
          <w:tcPr>
            <w:tcW w:w="8264" w:type="dxa"/>
          </w:tcPr>
          <w:p>
            <w:pPr>
              <w:pStyle w:val="TableParagraph"/>
              <w:spacing w:before="124"/>
              <w:ind w:left="148" w:right="106"/>
              <w:jc w:val="both"/>
              <w:rPr>
                <w:sz w:val="24"/>
              </w:rPr>
            </w:pPr>
            <w:r>
              <w:rPr>
                <w:sz w:val="24"/>
              </w:rPr>
              <w:t>XVI.- Por la reposición del título del permiso de vehículos de servicio público automóviles de sitio; camiones urbanos; camiones de pasajeros foráneos y de carga; transporte de materiales de construcción y transporte de personal.</w:t>
            </w:r>
          </w:p>
        </w:tc>
        <w:tc>
          <w:tcPr>
            <w:tcW w:w="1512" w:type="dxa"/>
          </w:tcPr>
          <w:p>
            <w:pPr>
              <w:pStyle w:val="TableParagraph"/>
              <w:spacing w:before="124"/>
              <w:ind w:right="198"/>
              <w:jc w:val="right"/>
              <w:rPr>
                <w:sz w:val="24"/>
              </w:rPr>
            </w:pPr>
            <w:r>
              <w:rPr>
                <w:sz w:val="24"/>
              </w:rPr>
              <w:t>$4,596.00</w:t>
            </w:r>
          </w:p>
        </w:tc>
      </w:tr>
      <w:tr>
        <w:trPr>
          <w:trHeight w:val="1380" w:hRule="atLeast"/>
        </w:trPr>
        <w:tc>
          <w:tcPr>
            <w:tcW w:w="8264" w:type="dxa"/>
          </w:tcPr>
          <w:p>
            <w:pPr>
              <w:pStyle w:val="TableParagraph"/>
              <w:spacing w:before="124"/>
              <w:ind w:left="148" w:right="107"/>
              <w:jc w:val="both"/>
              <w:rPr>
                <w:sz w:val="24"/>
              </w:rPr>
            </w:pPr>
            <w:r>
              <w:rPr>
                <w:sz w:val="24"/>
              </w:rPr>
              <w:t>XVII.- Por la cesión, traspaso o enajenación del título del permiso de vehículos de servicio público consistentes en automóviles de sitio; camiones urbanos; camiones de pasajeros foráneos y de carga; transporte de materiales de construcción y transporte de personal.</w:t>
            </w:r>
          </w:p>
        </w:tc>
        <w:tc>
          <w:tcPr>
            <w:tcW w:w="1512" w:type="dxa"/>
          </w:tcPr>
          <w:p>
            <w:pPr>
              <w:pStyle w:val="TableParagraph"/>
              <w:spacing w:before="124"/>
              <w:ind w:right="198"/>
              <w:jc w:val="right"/>
              <w:rPr>
                <w:sz w:val="24"/>
              </w:rPr>
            </w:pPr>
            <w:r>
              <w:rPr>
                <w:sz w:val="24"/>
              </w:rPr>
              <w:t>$6,894.00</w:t>
            </w:r>
          </w:p>
        </w:tc>
      </w:tr>
      <w:tr>
        <w:trPr>
          <w:trHeight w:val="686" w:hRule="atLeast"/>
        </w:trPr>
        <w:tc>
          <w:tcPr>
            <w:tcW w:w="8264" w:type="dxa"/>
          </w:tcPr>
          <w:p>
            <w:pPr>
              <w:pStyle w:val="TableParagraph"/>
              <w:spacing w:line="270" w:lineRule="atLeast" w:before="124"/>
              <w:ind w:left="148"/>
              <w:rPr>
                <w:sz w:val="24"/>
              </w:rPr>
            </w:pPr>
            <w:r>
              <w:rPr>
                <w:sz w:val="24"/>
              </w:rPr>
              <w:t>XVIII.- Por el otorgamiento del permiso a las personas físicas o morales, para la operación de estacionamientos públicos o pensión de vehículos:</w:t>
            </w:r>
          </w:p>
        </w:tc>
        <w:tc>
          <w:tcPr>
            <w:tcW w:w="1512" w:type="dxa"/>
          </w:tcPr>
          <w:p>
            <w:pPr>
              <w:pStyle w:val="TableParagraph"/>
              <w:rPr>
                <w:rFonts w:ascii="Times New Roman"/>
                <w:sz w:val="24"/>
              </w:rPr>
            </w:pPr>
          </w:p>
        </w:tc>
      </w:tr>
    </w:tbl>
    <w:p>
      <w:pPr>
        <w:pStyle w:val="BodyText"/>
        <w:rPr>
          <w:sz w:val="20"/>
        </w:rPr>
      </w:pPr>
      <w:r>
        <w:rPr/>
        <w:drawing>
          <wp:anchor distT="0" distB="0" distL="0" distR="0" allowOverlap="1" layoutInCell="1" locked="0" behindDoc="1" simplePos="0" relativeHeight="267958439">
            <wp:simplePos x="0" y="0"/>
            <wp:positionH relativeFrom="page">
              <wp:posOffset>1336374</wp:posOffset>
            </wp:positionH>
            <wp:positionV relativeFrom="page">
              <wp:posOffset>2189606</wp:posOffset>
            </wp:positionV>
            <wp:extent cx="5026051" cy="5148262"/>
            <wp:effectExtent l="0" t="0" r="0" b="0"/>
            <wp:wrapNone/>
            <wp:docPr id="37" name="image2.png" descr=""/>
            <wp:cNvGraphicFramePr>
              <a:graphicFrameLocks noChangeAspect="1"/>
            </wp:cNvGraphicFramePr>
            <a:graphic>
              <a:graphicData uri="http://schemas.openxmlformats.org/drawingml/2006/picture">
                <pic:pic>
                  <pic:nvPicPr>
                    <pic:cNvPr id="38"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pStyle w:val="BodyText"/>
        <w:spacing w:before="10"/>
        <w:rPr>
          <w:sz w:val="27"/>
        </w:r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67"/>
        <w:gridCol w:w="3125"/>
        <w:gridCol w:w="2879"/>
      </w:tblGrid>
      <w:tr>
        <w:trPr>
          <w:trHeight w:val="686" w:hRule="atLeast"/>
        </w:trPr>
        <w:tc>
          <w:tcPr>
            <w:tcW w:w="3367" w:type="dxa"/>
          </w:tcPr>
          <w:p>
            <w:pPr>
              <w:pStyle w:val="TableParagraph"/>
              <w:spacing w:line="268" w:lineRule="exact"/>
              <w:ind w:left="1111"/>
              <w:rPr>
                <w:sz w:val="24"/>
              </w:rPr>
            </w:pPr>
            <w:r>
              <w:rPr>
                <w:sz w:val="24"/>
              </w:rPr>
              <w:t>CONCEPTO</w:t>
            </w:r>
          </w:p>
        </w:tc>
        <w:tc>
          <w:tcPr>
            <w:tcW w:w="3125" w:type="dxa"/>
          </w:tcPr>
          <w:p>
            <w:pPr>
              <w:pStyle w:val="TableParagraph"/>
              <w:ind w:left="1074" w:right="537" w:hanging="387"/>
              <w:rPr>
                <w:sz w:val="24"/>
              </w:rPr>
            </w:pPr>
            <w:r>
              <w:rPr>
                <w:sz w:val="24"/>
              </w:rPr>
              <w:t>EXPEDICIÓN DE PERMISO</w:t>
            </w:r>
          </w:p>
        </w:tc>
        <w:tc>
          <w:tcPr>
            <w:tcW w:w="2879" w:type="dxa"/>
          </w:tcPr>
          <w:p>
            <w:pPr>
              <w:pStyle w:val="TableParagraph"/>
              <w:ind w:left="726" w:right="180" w:hanging="168"/>
              <w:rPr>
                <w:sz w:val="24"/>
              </w:rPr>
            </w:pPr>
            <w:r>
              <w:rPr>
                <w:sz w:val="24"/>
              </w:rPr>
              <w:t>COSTO ANUAL DE REVALIDACIÓN</w:t>
            </w:r>
          </w:p>
        </w:tc>
      </w:tr>
      <w:tr>
        <w:trPr>
          <w:trHeight w:val="552" w:hRule="atLeast"/>
        </w:trPr>
        <w:tc>
          <w:tcPr>
            <w:tcW w:w="3367" w:type="dxa"/>
          </w:tcPr>
          <w:p>
            <w:pPr>
              <w:pStyle w:val="TableParagraph"/>
              <w:spacing w:before="134"/>
              <w:ind w:left="200"/>
              <w:rPr>
                <w:sz w:val="24"/>
              </w:rPr>
            </w:pPr>
            <w:r>
              <w:rPr>
                <w:sz w:val="24"/>
              </w:rPr>
              <w:t>1.- De 1 a 10 cajones.</w:t>
            </w:r>
          </w:p>
        </w:tc>
        <w:tc>
          <w:tcPr>
            <w:tcW w:w="3125" w:type="dxa"/>
          </w:tcPr>
          <w:p>
            <w:pPr>
              <w:pStyle w:val="TableParagraph"/>
              <w:spacing w:before="134"/>
              <w:ind w:left="1073" w:right="940"/>
              <w:jc w:val="center"/>
              <w:rPr>
                <w:sz w:val="24"/>
              </w:rPr>
            </w:pPr>
            <w:r>
              <w:rPr>
                <w:sz w:val="24"/>
              </w:rPr>
              <w:t>$384.00</w:t>
            </w:r>
          </w:p>
        </w:tc>
        <w:tc>
          <w:tcPr>
            <w:tcW w:w="2879" w:type="dxa"/>
          </w:tcPr>
          <w:p>
            <w:pPr>
              <w:pStyle w:val="TableParagraph"/>
              <w:spacing w:before="134"/>
              <w:ind w:right="822"/>
              <w:jc w:val="right"/>
              <w:rPr>
                <w:sz w:val="24"/>
              </w:rPr>
            </w:pPr>
            <w:r>
              <w:rPr>
                <w:sz w:val="24"/>
              </w:rPr>
              <w:t>$229.00</w:t>
            </w:r>
          </w:p>
        </w:tc>
      </w:tr>
      <w:tr>
        <w:trPr>
          <w:trHeight w:val="552" w:hRule="atLeast"/>
        </w:trPr>
        <w:tc>
          <w:tcPr>
            <w:tcW w:w="3367" w:type="dxa"/>
          </w:tcPr>
          <w:p>
            <w:pPr>
              <w:pStyle w:val="TableParagraph"/>
              <w:spacing w:before="134"/>
              <w:ind w:left="200"/>
              <w:rPr>
                <w:sz w:val="24"/>
              </w:rPr>
            </w:pPr>
            <w:r>
              <w:rPr>
                <w:sz w:val="24"/>
              </w:rPr>
              <w:t>2.- De 11 a 20 cajones.</w:t>
            </w:r>
          </w:p>
        </w:tc>
        <w:tc>
          <w:tcPr>
            <w:tcW w:w="3125" w:type="dxa"/>
          </w:tcPr>
          <w:p>
            <w:pPr>
              <w:pStyle w:val="TableParagraph"/>
              <w:spacing w:before="134"/>
              <w:ind w:left="1073" w:right="940"/>
              <w:jc w:val="center"/>
              <w:rPr>
                <w:sz w:val="24"/>
              </w:rPr>
            </w:pPr>
            <w:r>
              <w:rPr>
                <w:sz w:val="24"/>
              </w:rPr>
              <w:t>$766.00</w:t>
            </w:r>
          </w:p>
        </w:tc>
        <w:tc>
          <w:tcPr>
            <w:tcW w:w="2879" w:type="dxa"/>
          </w:tcPr>
          <w:p>
            <w:pPr>
              <w:pStyle w:val="TableParagraph"/>
              <w:spacing w:before="134"/>
              <w:ind w:right="822"/>
              <w:jc w:val="right"/>
              <w:rPr>
                <w:sz w:val="24"/>
              </w:rPr>
            </w:pPr>
            <w:r>
              <w:rPr>
                <w:sz w:val="24"/>
              </w:rPr>
              <w:t>$460.00</w:t>
            </w:r>
          </w:p>
        </w:tc>
      </w:tr>
      <w:tr>
        <w:trPr>
          <w:trHeight w:val="551" w:hRule="atLeast"/>
        </w:trPr>
        <w:tc>
          <w:tcPr>
            <w:tcW w:w="3367" w:type="dxa"/>
          </w:tcPr>
          <w:p>
            <w:pPr>
              <w:pStyle w:val="TableParagraph"/>
              <w:spacing w:before="134"/>
              <w:ind w:left="200"/>
              <w:rPr>
                <w:sz w:val="24"/>
              </w:rPr>
            </w:pPr>
            <w:r>
              <w:rPr>
                <w:sz w:val="24"/>
              </w:rPr>
              <w:t>3.- De 21 a 30 cajones.</w:t>
            </w:r>
          </w:p>
        </w:tc>
        <w:tc>
          <w:tcPr>
            <w:tcW w:w="3125" w:type="dxa"/>
          </w:tcPr>
          <w:p>
            <w:pPr>
              <w:pStyle w:val="TableParagraph"/>
              <w:spacing w:before="134"/>
              <w:ind w:left="1073" w:right="943"/>
              <w:jc w:val="center"/>
              <w:rPr>
                <w:sz w:val="24"/>
              </w:rPr>
            </w:pPr>
            <w:r>
              <w:rPr>
                <w:sz w:val="24"/>
              </w:rPr>
              <w:t>$1,532.00</w:t>
            </w:r>
          </w:p>
        </w:tc>
        <w:tc>
          <w:tcPr>
            <w:tcW w:w="2879" w:type="dxa"/>
          </w:tcPr>
          <w:p>
            <w:pPr>
              <w:pStyle w:val="TableParagraph"/>
              <w:spacing w:before="134"/>
              <w:ind w:right="822"/>
              <w:jc w:val="right"/>
              <w:rPr>
                <w:sz w:val="24"/>
              </w:rPr>
            </w:pPr>
            <w:r>
              <w:rPr>
                <w:sz w:val="24"/>
              </w:rPr>
              <w:t>$766.00</w:t>
            </w:r>
          </w:p>
        </w:tc>
      </w:tr>
      <w:tr>
        <w:trPr>
          <w:trHeight w:val="410" w:hRule="atLeast"/>
        </w:trPr>
        <w:tc>
          <w:tcPr>
            <w:tcW w:w="3367" w:type="dxa"/>
          </w:tcPr>
          <w:p>
            <w:pPr>
              <w:pStyle w:val="TableParagraph"/>
              <w:spacing w:line="256" w:lineRule="exact" w:before="134"/>
              <w:ind w:left="200"/>
              <w:rPr>
                <w:sz w:val="24"/>
              </w:rPr>
            </w:pPr>
            <w:r>
              <w:rPr>
                <w:sz w:val="24"/>
              </w:rPr>
              <w:t>4.- De 31 a 40 cajones.</w:t>
            </w:r>
          </w:p>
        </w:tc>
        <w:tc>
          <w:tcPr>
            <w:tcW w:w="3125" w:type="dxa"/>
          </w:tcPr>
          <w:p>
            <w:pPr>
              <w:pStyle w:val="TableParagraph"/>
              <w:spacing w:line="256" w:lineRule="exact" w:before="134"/>
              <w:ind w:left="1073" w:right="943"/>
              <w:jc w:val="center"/>
              <w:rPr>
                <w:sz w:val="24"/>
              </w:rPr>
            </w:pPr>
            <w:r>
              <w:rPr>
                <w:sz w:val="24"/>
              </w:rPr>
              <w:t>$2,298.00</w:t>
            </w:r>
          </w:p>
        </w:tc>
        <w:tc>
          <w:tcPr>
            <w:tcW w:w="2879" w:type="dxa"/>
          </w:tcPr>
          <w:p>
            <w:pPr>
              <w:pStyle w:val="TableParagraph"/>
              <w:spacing w:line="256" w:lineRule="exact" w:before="134"/>
              <w:ind w:right="721"/>
              <w:jc w:val="right"/>
              <w:rPr>
                <w:sz w:val="24"/>
              </w:rPr>
            </w:pPr>
            <w:r>
              <w:rPr>
                <w:sz w:val="24"/>
              </w:rPr>
              <w:t>$1,151.00</w:t>
            </w:r>
          </w:p>
        </w:tc>
      </w:tr>
    </w:tbl>
    <w:p>
      <w:pPr>
        <w:spacing w:after="0" w:line="256" w:lineRule="exact"/>
        <w:jc w:val="right"/>
        <w:rPr>
          <w:sz w:val="24"/>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80"/>
        <w:gridCol w:w="2863"/>
        <w:gridCol w:w="3140"/>
      </w:tblGrid>
      <w:tr>
        <w:trPr>
          <w:trHeight w:val="678" w:hRule="atLeast"/>
        </w:trPr>
        <w:tc>
          <w:tcPr>
            <w:tcW w:w="3580" w:type="dxa"/>
            <w:tcBorders>
              <w:top w:val="single" w:sz="8" w:space="0" w:color="000000"/>
            </w:tcBorders>
          </w:tcPr>
          <w:p>
            <w:pPr>
              <w:pStyle w:val="TableParagraph"/>
              <w:spacing w:before="113"/>
              <w:ind w:left="1063"/>
              <w:rPr>
                <w:sz w:val="24"/>
              </w:rPr>
            </w:pPr>
            <w:r>
              <w:rPr>
                <w:sz w:val="24"/>
              </w:rPr>
              <w:t>CONCEPTO</w:t>
            </w:r>
          </w:p>
        </w:tc>
        <w:tc>
          <w:tcPr>
            <w:tcW w:w="2863" w:type="dxa"/>
            <w:tcBorders>
              <w:top w:val="single" w:sz="8" w:space="0" w:color="000000"/>
            </w:tcBorders>
          </w:tcPr>
          <w:p>
            <w:pPr>
              <w:pStyle w:val="TableParagraph"/>
              <w:spacing w:before="113"/>
              <w:ind w:left="812" w:right="537" w:hanging="387"/>
              <w:rPr>
                <w:sz w:val="24"/>
              </w:rPr>
            </w:pPr>
            <w:r>
              <w:rPr>
                <w:sz w:val="24"/>
              </w:rPr>
              <w:t>EXPEDICIÓN DE PERMISO</w:t>
            </w:r>
          </w:p>
        </w:tc>
        <w:tc>
          <w:tcPr>
            <w:tcW w:w="3140" w:type="dxa"/>
            <w:tcBorders>
              <w:top w:val="single" w:sz="8" w:space="0" w:color="000000"/>
            </w:tcBorders>
          </w:tcPr>
          <w:p>
            <w:pPr>
              <w:pStyle w:val="TableParagraph"/>
              <w:spacing w:before="113"/>
              <w:ind w:left="726" w:right="441" w:hanging="168"/>
              <w:rPr>
                <w:sz w:val="24"/>
              </w:rPr>
            </w:pPr>
            <w:r>
              <w:rPr>
                <w:sz w:val="24"/>
              </w:rPr>
              <w:t>COSTO ANUAL DE REVALIDACIÓN</w:t>
            </w:r>
          </w:p>
        </w:tc>
      </w:tr>
      <w:tr>
        <w:trPr>
          <w:trHeight w:val="414" w:hRule="atLeast"/>
        </w:trPr>
        <w:tc>
          <w:tcPr>
            <w:tcW w:w="3580" w:type="dxa"/>
          </w:tcPr>
          <w:p>
            <w:pPr>
              <w:pStyle w:val="TableParagraph"/>
              <w:spacing w:line="262" w:lineRule="exact"/>
              <w:ind w:left="151"/>
              <w:rPr>
                <w:sz w:val="24"/>
              </w:rPr>
            </w:pPr>
            <w:r>
              <w:rPr>
                <w:sz w:val="24"/>
              </w:rPr>
              <w:t>5.- De 41 a 50 cajones.</w:t>
            </w:r>
          </w:p>
        </w:tc>
        <w:tc>
          <w:tcPr>
            <w:tcW w:w="2863" w:type="dxa"/>
          </w:tcPr>
          <w:p>
            <w:pPr>
              <w:pStyle w:val="TableParagraph"/>
              <w:spacing w:line="262" w:lineRule="exact"/>
              <w:ind w:left="831"/>
              <w:rPr>
                <w:sz w:val="24"/>
              </w:rPr>
            </w:pPr>
            <w:r>
              <w:rPr>
                <w:sz w:val="24"/>
              </w:rPr>
              <w:t>$3,064.00</w:t>
            </w:r>
          </w:p>
        </w:tc>
        <w:tc>
          <w:tcPr>
            <w:tcW w:w="3140" w:type="dxa"/>
          </w:tcPr>
          <w:p>
            <w:pPr>
              <w:pStyle w:val="TableParagraph"/>
              <w:spacing w:line="262" w:lineRule="exact"/>
              <w:ind w:right="982"/>
              <w:jc w:val="right"/>
              <w:rPr>
                <w:sz w:val="24"/>
              </w:rPr>
            </w:pPr>
            <w:r>
              <w:rPr>
                <w:sz w:val="24"/>
              </w:rPr>
              <w:t>$1,532.00</w:t>
            </w:r>
          </w:p>
        </w:tc>
      </w:tr>
      <w:tr>
        <w:trPr>
          <w:trHeight w:val="551" w:hRule="atLeast"/>
        </w:trPr>
        <w:tc>
          <w:tcPr>
            <w:tcW w:w="3580" w:type="dxa"/>
          </w:tcPr>
          <w:p>
            <w:pPr>
              <w:pStyle w:val="TableParagraph"/>
              <w:spacing w:before="124"/>
              <w:ind w:left="151"/>
              <w:rPr>
                <w:sz w:val="24"/>
              </w:rPr>
            </w:pPr>
            <w:r>
              <w:rPr>
                <w:sz w:val="24"/>
              </w:rPr>
              <w:t>6.- De 51 a 100 cajones.</w:t>
            </w:r>
          </w:p>
        </w:tc>
        <w:tc>
          <w:tcPr>
            <w:tcW w:w="2863" w:type="dxa"/>
          </w:tcPr>
          <w:p>
            <w:pPr>
              <w:pStyle w:val="TableParagraph"/>
              <w:spacing w:before="124"/>
              <w:ind w:left="831"/>
              <w:rPr>
                <w:sz w:val="24"/>
              </w:rPr>
            </w:pPr>
            <w:r>
              <w:rPr>
                <w:sz w:val="24"/>
              </w:rPr>
              <w:t>$3,830.00</w:t>
            </w:r>
          </w:p>
        </w:tc>
        <w:tc>
          <w:tcPr>
            <w:tcW w:w="3140" w:type="dxa"/>
          </w:tcPr>
          <w:p>
            <w:pPr>
              <w:pStyle w:val="TableParagraph"/>
              <w:spacing w:before="124"/>
              <w:ind w:right="982"/>
              <w:jc w:val="right"/>
              <w:rPr>
                <w:sz w:val="24"/>
              </w:rPr>
            </w:pPr>
            <w:r>
              <w:rPr>
                <w:sz w:val="24"/>
              </w:rPr>
              <w:t>$2,298.00</w:t>
            </w:r>
          </w:p>
        </w:tc>
      </w:tr>
      <w:tr>
        <w:trPr>
          <w:trHeight w:val="552" w:hRule="atLeast"/>
        </w:trPr>
        <w:tc>
          <w:tcPr>
            <w:tcW w:w="3580" w:type="dxa"/>
          </w:tcPr>
          <w:p>
            <w:pPr>
              <w:pStyle w:val="TableParagraph"/>
              <w:spacing w:before="124"/>
              <w:ind w:left="151"/>
              <w:rPr>
                <w:sz w:val="24"/>
              </w:rPr>
            </w:pPr>
            <w:r>
              <w:rPr>
                <w:sz w:val="24"/>
              </w:rPr>
              <w:t>7.- De 101 a 200 cajones.</w:t>
            </w:r>
          </w:p>
        </w:tc>
        <w:tc>
          <w:tcPr>
            <w:tcW w:w="2863" w:type="dxa"/>
          </w:tcPr>
          <w:p>
            <w:pPr>
              <w:pStyle w:val="TableParagraph"/>
              <w:spacing w:before="124"/>
              <w:ind w:left="831"/>
              <w:rPr>
                <w:sz w:val="24"/>
              </w:rPr>
            </w:pPr>
            <w:r>
              <w:rPr>
                <w:sz w:val="24"/>
              </w:rPr>
              <w:t>$4,596.00</w:t>
            </w:r>
          </w:p>
        </w:tc>
        <w:tc>
          <w:tcPr>
            <w:tcW w:w="3140" w:type="dxa"/>
          </w:tcPr>
          <w:p>
            <w:pPr>
              <w:pStyle w:val="TableParagraph"/>
              <w:spacing w:before="124"/>
              <w:ind w:right="982"/>
              <w:jc w:val="right"/>
              <w:rPr>
                <w:sz w:val="24"/>
              </w:rPr>
            </w:pPr>
            <w:r>
              <w:rPr>
                <w:sz w:val="24"/>
              </w:rPr>
              <w:t>$3,064.00</w:t>
            </w:r>
          </w:p>
        </w:tc>
      </w:tr>
      <w:tr>
        <w:trPr>
          <w:trHeight w:val="551" w:hRule="atLeast"/>
        </w:trPr>
        <w:tc>
          <w:tcPr>
            <w:tcW w:w="3580" w:type="dxa"/>
          </w:tcPr>
          <w:p>
            <w:pPr>
              <w:pStyle w:val="TableParagraph"/>
              <w:spacing w:before="124"/>
              <w:ind w:left="151"/>
              <w:rPr>
                <w:sz w:val="24"/>
              </w:rPr>
            </w:pPr>
            <w:r>
              <w:rPr>
                <w:sz w:val="24"/>
              </w:rPr>
              <w:t>8.- De 201 a 300 cajones.</w:t>
            </w:r>
          </w:p>
        </w:tc>
        <w:tc>
          <w:tcPr>
            <w:tcW w:w="2863" w:type="dxa"/>
          </w:tcPr>
          <w:p>
            <w:pPr>
              <w:pStyle w:val="TableParagraph"/>
              <w:spacing w:before="124"/>
              <w:ind w:left="831"/>
              <w:rPr>
                <w:sz w:val="24"/>
              </w:rPr>
            </w:pPr>
            <w:r>
              <w:rPr>
                <w:sz w:val="24"/>
              </w:rPr>
              <w:t>$5,362.00</w:t>
            </w:r>
          </w:p>
        </w:tc>
        <w:tc>
          <w:tcPr>
            <w:tcW w:w="3140" w:type="dxa"/>
          </w:tcPr>
          <w:p>
            <w:pPr>
              <w:pStyle w:val="TableParagraph"/>
              <w:spacing w:before="124"/>
              <w:ind w:right="982"/>
              <w:jc w:val="right"/>
              <w:rPr>
                <w:sz w:val="24"/>
              </w:rPr>
            </w:pPr>
            <w:r>
              <w:rPr>
                <w:sz w:val="24"/>
              </w:rPr>
              <w:t>$3,830.00</w:t>
            </w:r>
          </w:p>
        </w:tc>
      </w:tr>
      <w:tr>
        <w:trPr>
          <w:trHeight w:val="552" w:hRule="atLeast"/>
        </w:trPr>
        <w:tc>
          <w:tcPr>
            <w:tcW w:w="3580" w:type="dxa"/>
          </w:tcPr>
          <w:p>
            <w:pPr>
              <w:pStyle w:val="TableParagraph"/>
              <w:spacing w:before="124"/>
              <w:ind w:left="151"/>
              <w:rPr>
                <w:sz w:val="24"/>
              </w:rPr>
            </w:pPr>
            <w:r>
              <w:rPr>
                <w:sz w:val="24"/>
              </w:rPr>
              <w:t>9.- De 301 a 400 cajones.</w:t>
            </w:r>
          </w:p>
        </w:tc>
        <w:tc>
          <w:tcPr>
            <w:tcW w:w="2863" w:type="dxa"/>
          </w:tcPr>
          <w:p>
            <w:pPr>
              <w:pStyle w:val="TableParagraph"/>
              <w:spacing w:before="124"/>
              <w:ind w:left="831"/>
              <w:rPr>
                <w:sz w:val="24"/>
              </w:rPr>
            </w:pPr>
            <w:r>
              <w:rPr>
                <w:sz w:val="24"/>
              </w:rPr>
              <w:t>$6,127.00</w:t>
            </w:r>
          </w:p>
        </w:tc>
        <w:tc>
          <w:tcPr>
            <w:tcW w:w="3140" w:type="dxa"/>
          </w:tcPr>
          <w:p>
            <w:pPr>
              <w:pStyle w:val="TableParagraph"/>
              <w:spacing w:before="124"/>
              <w:ind w:right="982"/>
              <w:jc w:val="right"/>
              <w:rPr>
                <w:sz w:val="24"/>
              </w:rPr>
            </w:pPr>
            <w:r>
              <w:rPr>
                <w:sz w:val="24"/>
              </w:rPr>
              <w:t>$4,596.00</w:t>
            </w:r>
          </w:p>
        </w:tc>
      </w:tr>
      <w:tr>
        <w:trPr>
          <w:trHeight w:val="552" w:hRule="atLeast"/>
        </w:trPr>
        <w:tc>
          <w:tcPr>
            <w:tcW w:w="3580" w:type="dxa"/>
          </w:tcPr>
          <w:p>
            <w:pPr>
              <w:pStyle w:val="TableParagraph"/>
              <w:spacing w:before="124"/>
              <w:ind w:left="151"/>
              <w:rPr>
                <w:sz w:val="24"/>
              </w:rPr>
            </w:pPr>
            <w:r>
              <w:rPr>
                <w:sz w:val="24"/>
              </w:rPr>
              <w:t>10.- De 401 a 500 cajones.</w:t>
            </w:r>
          </w:p>
        </w:tc>
        <w:tc>
          <w:tcPr>
            <w:tcW w:w="2863" w:type="dxa"/>
          </w:tcPr>
          <w:p>
            <w:pPr>
              <w:pStyle w:val="TableParagraph"/>
              <w:spacing w:before="124"/>
              <w:ind w:left="831"/>
              <w:rPr>
                <w:sz w:val="24"/>
              </w:rPr>
            </w:pPr>
            <w:r>
              <w:rPr>
                <w:sz w:val="24"/>
              </w:rPr>
              <w:t>$6,894.00</w:t>
            </w:r>
          </w:p>
        </w:tc>
        <w:tc>
          <w:tcPr>
            <w:tcW w:w="3140" w:type="dxa"/>
          </w:tcPr>
          <w:p>
            <w:pPr>
              <w:pStyle w:val="TableParagraph"/>
              <w:spacing w:before="124"/>
              <w:ind w:right="982"/>
              <w:jc w:val="right"/>
              <w:rPr>
                <w:sz w:val="24"/>
              </w:rPr>
            </w:pPr>
            <w:r>
              <w:rPr>
                <w:sz w:val="24"/>
              </w:rPr>
              <w:t>$5,362.00</w:t>
            </w:r>
          </w:p>
        </w:tc>
      </w:tr>
      <w:tr>
        <w:trPr>
          <w:trHeight w:val="552" w:hRule="atLeast"/>
        </w:trPr>
        <w:tc>
          <w:tcPr>
            <w:tcW w:w="3580" w:type="dxa"/>
          </w:tcPr>
          <w:p>
            <w:pPr>
              <w:pStyle w:val="TableParagraph"/>
              <w:spacing w:before="124"/>
              <w:ind w:left="151"/>
              <w:rPr>
                <w:sz w:val="24"/>
              </w:rPr>
            </w:pPr>
            <w:r>
              <w:rPr>
                <w:sz w:val="24"/>
              </w:rPr>
              <w:t>11.- De 501 a 700 cajones.</w:t>
            </w:r>
          </w:p>
        </w:tc>
        <w:tc>
          <w:tcPr>
            <w:tcW w:w="2863" w:type="dxa"/>
          </w:tcPr>
          <w:p>
            <w:pPr>
              <w:pStyle w:val="TableParagraph"/>
              <w:spacing w:before="124"/>
              <w:ind w:left="831"/>
              <w:rPr>
                <w:sz w:val="24"/>
              </w:rPr>
            </w:pPr>
            <w:r>
              <w:rPr>
                <w:sz w:val="24"/>
              </w:rPr>
              <w:t>$9,192.00</w:t>
            </w:r>
          </w:p>
        </w:tc>
        <w:tc>
          <w:tcPr>
            <w:tcW w:w="3140" w:type="dxa"/>
          </w:tcPr>
          <w:p>
            <w:pPr>
              <w:pStyle w:val="TableParagraph"/>
              <w:spacing w:before="124"/>
              <w:ind w:right="982"/>
              <w:jc w:val="right"/>
              <w:rPr>
                <w:sz w:val="24"/>
              </w:rPr>
            </w:pPr>
            <w:r>
              <w:rPr>
                <w:sz w:val="24"/>
              </w:rPr>
              <w:t>$6,127.00</w:t>
            </w:r>
          </w:p>
        </w:tc>
      </w:tr>
      <w:tr>
        <w:trPr>
          <w:trHeight w:val="410" w:hRule="atLeast"/>
        </w:trPr>
        <w:tc>
          <w:tcPr>
            <w:tcW w:w="3580" w:type="dxa"/>
          </w:tcPr>
          <w:p>
            <w:pPr>
              <w:pStyle w:val="TableParagraph"/>
              <w:spacing w:line="266" w:lineRule="exact" w:before="124"/>
              <w:ind w:left="151"/>
              <w:rPr>
                <w:sz w:val="24"/>
              </w:rPr>
            </w:pPr>
            <w:r>
              <w:rPr>
                <w:sz w:val="24"/>
              </w:rPr>
              <w:t>12.- De más de 700 cajones</w:t>
            </w:r>
          </w:p>
        </w:tc>
        <w:tc>
          <w:tcPr>
            <w:tcW w:w="2863" w:type="dxa"/>
          </w:tcPr>
          <w:p>
            <w:pPr>
              <w:pStyle w:val="TableParagraph"/>
              <w:spacing w:line="266" w:lineRule="exact" w:before="124"/>
              <w:ind w:left="764"/>
              <w:rPr>
                <w:sz w:val="24"/>
              </w:rPr>
            </w:pPr>
            <w:r>
              <w:rPr>
                <w:sz w:val="24"/>
              </w:rPr>
              <w:t>$11,490.00</w:t>
            </w:r>
          </w:p>
        </w:tc>
        <w:tc>
          <w:tcPr>
            <w:tcW w:w="3140" w:type="dxa"/>
          </w:tcPr>
          <w:p>
            <w:pPr>
              <w:pStyle w:val="TableParagraph"/>
              <w:spacing w:line="266" w:lineRule="exact" w:before="124"/>
              <w:ind w:right="982"/>
              <w:jc w:val="right"/>
              <w:rPr>
                <w:sz w:val="24"/>
              </w:rPr>
            </w:pPr>
            <w:r>
              <w:rPr>
                <w:sz w:val="24"/>
              </w:rPr>
              <w:t>$7,660.00</w:t>
            </w:r>
          </w:p>
        </w:tc>
      </w:tr>
    </w:tbl>
    <w:p>
      <w:pPr>
        <w:pStyle w:val="BodyText"/>
        <w:spacing w:before="1"/>
        <w:rPr>
          <w:sz w:val="15"/>
        </w:rPr>
      </w:pPr>
    </w:p>
    <w:p>
      <w:pPr>
        <w:pStyle w:val="BodyText"/>
        <w:spacing w:before="93"/>
        <w:ind w:left="400" w:right="423"/>
        <w:jc w:val="both"/>
      </w:pPr>
      <w:r>
        <w:rPr/>
        <w:drawing>
          <wp:anchor distT="0" distB="0" distL="0" distR="0" allowOverlap="1" layoutInCell="1" locked="0" behindDoc="1" simplePos="0" relativeHeight="267958463">
            <wp:simplePos x="0" y="0"/>
            <wp:positionH relativeFrom="page">
              <wp:posOffset>1336374</wp:posOffset>
            </wp:positionH>
            <wp:positionV relativeFrom="paragraph">
              <wp:posOffset>-1626287</wp:posOffset>
            </wp:positionV>
            <wp:extent cx="5022642" cy="5144770"/>
            <wp:effectExtent l="0" t="0" r="0" b="0"/>
            <wp:wrapNone/>
            <wp:docPr id="39" name="image2.png" descr=""/>
            <wp:cNvGraphicFramePr>
              <a:graphicFrameLocks noChangeAspect="1"/>
            </wp:cNvGraphicFramePr>
            <a:graphic>
              <a:graphicData uri="http://schemas.openxmlformats.org/drawingml/2006/picture">
                <pic:pic>
                  <pic:nvPicPr>
                    <pic:cNvPr id="40" name="image2.png"/>
                    <pic:cNvPicPr/>
                  </pic:nvPicPr>
                  <pic:blipFill>
                    <a:blip r:embed="rId6" cstate="print"/>
                    <a:stretch>
                      <a:fillRect/>
                    </a:stretch>
                  </pic:blipFill>
                  <pic:spPr>
                    <a:xfrm>
                      <a:off x="0" y="0"/>
                      <a:ext cx="5022642" cy="5144770"/>
                    </a:xfrm>
                    <a:prstGeom prst="rect">
                      <a:avLst/>
                    </a:prstGeom>
                  </pic:spPr>
                </pic:pic>
              </a:graphicData>
            </a:graphic>
          </wp:anchor>
        </w:drawing>
      </w:r>
      <w:r>
        <w:rPr/>
        <w:t>Cuando se otorgue el permiso a Personas Físicas o Morales y no se cobre cuota por el estacionamiento o pensión, se estará EXENTO del pago a que se refiere esta fracción.</w:t>
      </w:r>
    </w:p>
    <w:p>
      <w:pPr>
        <w:pStyle w:val="BodyText"/>
      </w:pPr>
    </w:p>
    <w:p>
      <w:pPr>
        <w:pStyle w:val="BodyText"/>
        <w:ind w:left="400" w:right="423"/>
        <w:jc w:val="both"/>
      </w:pPr>
      <w:r>
        <w:rPr/>
        <w:t>Se autoriza a la Secretaría de Administración y Finanzas, a emitir facilidades administrativas y otorgar estímulos fiscales en materia de derechos de tránsito de conformidad con el Decreto o Acuerdo que para tales efectos emita el Ejecutivo Estatal.</w:t>
      </w:r>
    </w:p>
    <w:p>
      <w:pPr>
        <w:pStyle w:val="BodyText"/>
        <w:rPr>
          <w:sz w:val="26"/>
        </w:rPr>
      </w:pPr>
    </w:p>
    <w:p>
      <w:pPr>
        <w:pStyle w:val="BodyText"/>
        <w:rPr>
          <w:sz w:val="22"/>
        </w:rPr>
      </w:pPr>
    </w:p>
    <w:p>
      <w:pPr>
        <w:pStyle w:val="Heading2"/>
        <w:ind w:right="1258"/>
      </w:pPr>
      <w:r>
        <w:rPr/>
        <w:t>SECCIÓN SEGUNDA</w:t>
      </w:r>
    </w:p>
    <w:p>
      <w:pPr>
        <w:spacing w:before="0"/>
        <w:ind w:left="2442" w:right="2464" w:firstLine="4"/>
        <w:jc w:val="center"/>
        <w:rPr>
          <w:b/>
          <w:sz w:val="24"/>
        </w:rPr>
      </w:pPr>
      <w:r>
        <w:rPr>
          <w:b/>
          <w:sz w:val="24"/>
        </w:rPr>
        <w:t>DE LOS SERVICIOS PRESTADOS POR LA SECRETARÍA DE ADMINISTRACIÓN Y FINANZAS</w:t>
      </w:r>
    </w:p>
    <w:p>
      <w:pPr>
        <w:pStyle w:val="BodyText"/>
        <w:rPr>
          <w:b/>
        </w:rPr>
      </w:pPr>
    </w:p>
    <w:p>
      <w:pPr>
        <w:spacing w:before="0"/>
        <w:ind w:left="3242" w:right="0" w:firstLine="0"/>
        <w:jc w:val="left"/>
        <w:rPr>
          <w:b/>
          <w:sz w:val="24"/>
        </w:rPr>
      </w:pPr>
      <w:r>
        <w:rPr>
          <w:b/>
          <w:sz w:val="24"/>
        </w:rPr>
        <w:t>DE LOS SERVICIOS REGISTRALES</w:t>
      </w:r>
    </w:p>
    <w:p>
      <w:pPr>
        <w:pStyle w:val="BodyText"/>
        <w:rPr>
          <w:b/>
        </w:rPr>
      </w:pPr>
    </w:p>
    <w:p>
      <w:pPr>
        <w:pStyle w:val="BodyText"/>
        <w:ind w:left="400" w:right="424"/>
        <w:jc w:val="both"/>
      </w:pPr>
      <w:r>
        <w:rPr>
          <w:b/>
        </w:rPr>
        <w:t>ARTÍCULO 22.- </w:t>
      </w:r>
      <w:r>
        <w:rPr/>
        <w:t>Los Derechos por los servicios prestados en materia de Registro Público de la Propiedad y del Comercio, deberán ser pagados como sigue:</w:t>
      </w:r>
    </w:p>
    <w:p>
      <w:pPr>
        <w:pStyle w:val="BodyText"/>
        <w:spacing w:before="8"/>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39"/>
        <w:gridCol w:w="2911"/>
      </w:tblGrid>
      <w:tr>
        <w:trPr>
          <w:trHeight w:val="410" w:hRule="atLeast"/>
        </w:trPr>
        <w:tc>
          <w:tcPr>
            <w:tcW w:w="6739" w:type="dxa"/>
          </w:tcPr>
          <w:p>
            <w:pPr>
              <w:pStyle w:val="TableParagraph"/>
              <w:spacing w:line="268" w:lineRule="exact"/>
              <w:ind w:left="3522"/>
              <w:rPr>
                <w:sz w:val="24"/>
              </w:rPr>
            </w:pPr>
            <w:r>
              <w:rPr>
                <w:sz w:val="24"/>
              </w:rPr>
              <w:t>CONCEPTO</w:t>
            </w:r>
          </w:p>
        </w:tc>
        <w:tc>
          <w:tcPr>
            <w:tcW w:w="2911" w:type="dxa"/>
          </w:tcPr>
          <w:p>
            <w:pPr>
              <w:pStyle w:val="TableParagraph"/>
              <w:spacing w:line="268" w:lineRule="exact"/>
              <w:ind w:left="1855"/>
              <w:rPr>
                <w:sz w:val="24"/>
              </w:rPr>
            </w:pPr>
            <w:r>
              <w:rPr>
                <w:sz w:val="24"/>
              </w:rPr>
              <w:t>TARIFA</w:t>
            </w:r>
          </w:p>
        </w:tc>
      </w:tr>
      <w:tr>
        <w:trPr>
          <w:trHeight w:val="3722" w:hRule="atLeast"/>
        </w:trPr>
        <w:tc>
          <w:tcPr>
            <w:tcW w:w="9650" w:type="dxa"/>
            <w:gridSpan w:val="2"/>
          </w:tcPr>
          <w:p>
            <w:pPr>
              <w:pStyle w:val="TableParagraph"/>
              <w:spacing w:before="134"/>
              <w:ind w:left="200" w:right="1449"/>
              <w:jc w:val="both"/>
              <w:rPr>
                <w:sz w:val="24"/>
              </w:rPr>
            </w:pPr>
            <w:r>
              <w:rPr>
                <w:sz w:val="24"/>
              </w:rPr>
              <w:t>I.- Por la inscripción de los Instrumentos públicos o privados en que se transmita la propiedad del Inmueble, y la de otros contratos, títulos o documentos de cualquier clase, con excepción de los que tienen cuota especial, el derecho se causará sobre la tasa del 0.6 por ciento.</w:t>
            </w:r>
          </w:p>
          <w:p>
            <w:pPr>
              <w:pStyle w:val="TableParagraph"/>
              <w:rPr>
                <w:sz w:val="24"/>
              </w:rPr>
            </w:pPr>
          </w:p>
          <w:p>
            <w:pPr>
              <w:pStyle w:val="TableParagraph"/>
              <w:ind w:left="200" w:right="1449"/>
              <w:jc w:val="both"/>
              <w:rPr>
                <w:sz w:val="24"/>
              </w:rPr>
            </w:pPr>
            <w:r>
              <w:rPr>
                <w:sz w:val="24"/>
              </w:rPr>
              <w:t>Estas transmisiones de dominio se pagarán sobre el valor declarado para el pago del Impuesto sobre Adquisición de Bienes Inmuebles.</w:t>
            </w:r>
          </w:p>
          <w:p>
            <w:pPr>
              <w:pStyle w:val="TableParagraph"/>
              <w:rPr>
                <w:sz w:val="24"/>
              </w:rPr>
            </w:pPr>
          </w:p>
          <w:p>
            <w:pPr>
              <w:pStyle w:val="TableParagraph"/>
              <w:ind w:left="200" w:right="1443"/>
              <w:jc w:val="both"/>
              <w:rPr>
                <w:sz w:val="24"/>
              </w:rPr>
            </w:pPr>
            <w:r>
              <w:rPr>
                <w:sz w:val="24"/>
              </w:rPr>
              <w:t>Si el registro se refiere al tracto breve, el pago de derechos será por cada uno de los Actos Jurídicos que contenga el título de propiedad.</w:t>
            </w:r>
          </w:p>
          <w:p>
            <w:pPr>
              <w:pStyle w:val="TableParagraph"/>
              <w:rPr>
                <w:sz w:val="24"/>
              </w:rPr>
            </w:pPr>
          </w:p>
          <w:p>
            <w:pPr>
              <w:pStyle w:val="TableParagraph"/>
              <w:ind w:left="200"/>
              <w:jc w:val="both"/>
              <w:rPr>
                <w:sz w:val="24"/>
              </w:rPr>
            </w:pPr>
            <w:r>
              <w:rPr>
                <w:sz w:val="24"/>
              </w:rPr>
              <w:t>El monto a pagar por cada uno de estos conceptos, no excederá de</w:t>
            </w:r>
          </w:p>
          <w:p>
            <w:pPr>
              <w:pStyle w:val="TableParagraph"/>
              <w:spacing w:line="256" w:lineRule="exact" w:before="1"/>
              <w:ind w:left="200"/>
              <w:jc w:val="both"/>
              <w:rPr>
                <w:sz w:val="24"/>
              </w:rPr>
            </w:pPr>
            <w:r>
              <w:rPr>
                <w:sz w:val="24"/>
              </w:rPr>
              <w:t>$76,760.00.</w:t>
            </w:r>
          </w:p>
        </w:tc>
      </w:tr>
    </w:tbl>
    <w:p>
      <w:pPr>
        <w:spacing w:after="0" w:line="256" w:lineRule="exact"/>
        <w:jc w:val="both"/>
        <w:rPr>
          <w:sz w:val="24"/>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28"/>
        <w:gridCol w:w="1443"/>
      </w:tblGrid>
      <w:tr>
        <w:trPr>
          <w:trHeight w:val="540" w:hRule="atLeast"/>
        </w:trPr>
        <w:tc>
          <w:tcPr>
            <w:tcW w:w="8328" w:type="dxa"/>
            <w:tcBorders>
              <w:top w:val="single" w:sz="8" w:space="0" w:color="000000"/>
            </w:tcBorders>
          </w:tcPr>
          <w:p>
            <w:pPr>
              <w:pStyle w:val="TableParagraph"/>
              <w:spacing w:before="113"/>
              <w:ind w:left="3452" w:right="3474"/>
              <w:jc w:val="center"/>
              <w:rPr>
                <w:sz w:val="24"/>
              </w:rPr>
            </w:pPr>
            <w:r>
              <w:rPr>
                <w:sz w:val="24"/>
              </w:rPr>
              <w:t>CONCEPTO</w:t>
            </w:r>
          </w:p>
        </w:tc>
        <w:tc>
          <w:tcPr>
            <w:tcW w:w="1443" w:type="dxa"/>
            <w:tcBorders>
              <w:top w:val="single" w:sz="8" w:space="0" w:color="000000"/>
            </w:tcBorders>
          </w:tcPr>
          <w:p>
            <w:pPr>
              <w:pStyle w:val="TableParagraph"/>
              <w:spacing w:before="113"/>
              <w:ind w:left="215"/>
              <w:rPr>
                <w:sz w:val="24"/>
              </w:rPr>
            </w:pPr>
            <w:r>
              <w:rPr>
                <w:sz w:val="24"/>
              </w:rPr>
              <w:t>TARIFA</w:t>
            </w:r>
          </w:p>
        </w:tc>
      </w:tr>
      <w:tr>
        <w:trPr>
          <w:trHeight w:val="1380" w:hRule="atLeast"/>
        </w:trPr>
        <w:tc>
          <w:tcPr>
            <w:tcW w:w="8328" w:type="dxa"/>
          </w:tcPr>
          <w:p>
            <w:pPr>
              <w:pStyle w:val="TableParagraph"/>
              <w:spacing w:before="124"/>
              <w:ind w:left="148" w:right="172"/>
              <w:jc w:val="both"/>
              <w:rPr>
                <w:sz w:val="24"/>
              </w:rPr>
            </w:pPr>
            <w:r>
              <w:rPr>
                <w:sz w:val="24"/>
              </w:rPr>
              <w:t>Cuando mediante programas específicos de vivienda promovidos por Organismos Federales, Estatales, Municipales o financiados por Instituciones de Crédito cuyo valor unitario por vivienda no exceda de</w:t>
            </w:r>
          </w:p>
          <w:p>
            <w:pPr>
              <w:pStyle w:val="TableParagraph"/>
              <w:ind w:left="148"/>
              <w:jc w:val="both"/>
              <w:rPr>
                <w:sz w:val="24"/>
              </w:rPr>
            </w:pPr>
            <w:r>
              <w:rPr>
                <w:sz w:val="24"/>
              </w:rPr>
              <w:t>$639,663.00, se cubrirá la cantidad de $290.00 sin adicionales.</w:t>
            </w:r>
          </w:p>
        </w:tc>
        <w:tc>
          <w:tcPr>
            <w:tcW w:w="1443" w:type="dxa"/>
          </w:tcPr>
          <w:p>
            <w:pPr>
              <w:pStyle w:val="TableParagraph"/>
              <w:rPr>
                <w:rFonts w:ascii="Times New Roman"/>
                <w:sz w:val="24"/>
              </w:rPr>
            </w:pPr>
          </w:p>
        </w:tc>
      </w:tr>
      <w:tr>
        <w:trPr>
          <w:trHeight w:val="2208" w:hRule="atLeast"/>
        </w:trPr>
        <w:tc>
          <w:tcPr>
            <w:tcW w:w="8328" w:type="dxa"/>
          </w:tcPr>
          <w:p>
            <w:pPr>
              <w:pStyle w:val="TableParagraph"/>
              <w:spacing w:before="124"/>
              <w:ind w:left="148" w:right="173"/>
              <w:jc w:val="both"/>
              <w:rPr>
                <w:sz w:val="24"/>
              </w:rPr>
            </w:pPr>
            <w:r>
              <w:rPr>
                <w:sz w:val="24"/>
              </w:rPr>
              <w:t>II. En los casos de inscripciones de instrumentos públicos y privados en que se transmita la propiedad del inmueble y cuyo valor de calificación catastral sea anterior a 5 años o más, la base para el pago de los derechos de registro será la cantidad que arroje el avalúo comercial actualizado a la fecha en que se practique, o avalúo catastral, con valores actualizados de suelo y construcción en el ejercicio fiscal en que se presente, aplicando la tasa de la fracción</w:t>
            </w:r>
            <w:r>
              <w:rPr>
                <w:spacing w:val="-15"/>
                <w:sz w:val="24"/>
              </w:rPr>
              <w:t> </w:t>
            </w:r>
            <w:r>
              <w:rPr>
                <w:sz w:val="24"/>
              </w:rPr>
              <w:t>anterior.</w:t>
            </w:r>
          </w:p>
        </w:tc>
        <w:tc>
          <w:tcPr>
            <w:tcW w:w="1443" w:type="dxa"/>
          </w:tcPr>
          <w:p>
            <w:pPr>
              <w:pStyle w:val="TableParagraph"/>
              <w:rPr>
                <w:rFonts w:ascii="Times New Roman"/>
                <w:sz w:val="24"/>
              </w:rPr>
            </w:pPr>
          </w:p>
        </w:tc>
      </w:tr>
      <w:tr>
        <w:trPr>
          <w:trHeight w:val="3344" w:hRule="atLeast"/>
        </w:trPr>
        <w:tc>
          <w:tcPr>
            <w:tcW w:w="8328" w:type="dxa"/>
          </w:tcPr>
          <w:p>
            <w:pPr>
              <w:pStyle w:val="TableParagraph"/>
              <w:spacing w:before="124"/>
              <w:ind w:left="148" w:right="172"/>
              <w:jc w:val="both"/>
              <w:rPr>
                <w:sz w:val="24"/>
              </w:rPr>
            </w:pPr>
            <w:r>
              <w:rPr>
                <w:sz w:val="24"/>
              </w:rPr>
              <w:t>III. Por inscripción de constitución o modificación por aumento y disminución de capital social, fusión, escisión de sociedades mercantiles, el derecho se causará sobre la tasa del 0.6 por</w:t>
            </w:r>
            <w:r>
              <w:rPr>
                <w:spacing w:val="-12"/>
                <w:sz w:val="24"/>
              </w:rPr>
              <w:t> </w:t>
            </w:r>
            <w:r>
              <w:rPr>
                <w:sz w:val="24"/>
              </w:rPr>
              <w:t>ciento.</w:t>
            </w:r>
          </w:p>
          <w:p>
            <w:pPr>
              <w:pStyle w:val="TableParagraph"/>
              <w:rPr>
                <w:sz w:val="24"/>
              </w:rPr>
            </w:pPr>
          </w:p>
          <w:p>
            <w:pPr>
              <w:pStyle w:val="TableParagraph"/>
              <w:ind w:left="148"/>
              <w:rPr>
                <w:sz w:val="24"/>
              </w:rPr>
            </w:pPr>
            <w:r>
              <w:rPr>
                <w:sz w:val="24"/>
              </w:rPr>
              <w:t>El pago por este concepto no rebasará el equivalente a $42,060.00.</w:t>
            </w:r>
          </w:p>
          <w:p>
            <w:pPr>
              <w:pStyle w:val="TableParagraph"/>
              <w:rPr>
                <w:sz w:val="24"/>
              </w:rPr>
            </w:pPr>
          </w:p>
          <w:p>
            <w:pPr>
              <w:pStyle w:val="TableParagraph"/>
              <w:ind w:left="148" w:right="175"/>
              <w:jc w:val="both"/>
              <w:rPr>
                <w:sz w:val="24"/>
              </w:rPr>
            </w:pPr>
            <w:r>
              <w:rPr>
                <w:sz w:val="24"/>
              </w:rPr>
              <w:t>Tratándose de traslados de dominio que se relacionen con las sociedades mercantiles se estará a lo dispuesto por lo señalado en la fracción I de este</w:t>
            </w:r>
            <w:r>
              <w:rPr>
                <w:spacing w:val="-2"/>
                <w:sz w:val="24"/>
              </w:rPr>
              <w:t> </w:t>
            </w:r>
            <w:r>
              <w:rPr>
                <w:sz w:val="24"/>
              </w:rPr>
              <w:t>artículo.</w:t>
            </w:r>
          </w:p>
          <w:p>
            <w:pPr>
              <w:pStyle w:val="TableParagraph"/>
              <w:spacing w:before="1"/>
              <w:rPr>
                <w:sz w:val="24"/>
              </w:rPr>
            </w:pPr>
          </w:p>
          <w:p>
            <w:pPr>
              <w:pStyle w:val="TableParagraph"/>
              <w:ind w:left="148"/>
              <w:jc w:val="both"/>
              <w:rPr>
                <w:sz w:val="24"/>
              </w:rPr>
            </w:pPr>
            <w:r>
              <w:rPr>
                <w:sz w:val="24"/>
              </w:rPr>
              <w:t>Registro del acta constitutiva de las sociedades de producción rural.</w:t>
            </w:r>
          </w:p>
        </w:tc>
        <w:tc>
          <w:tcPr>
            <w:tcW w:w="1443"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94"/>
              <w:ind w:right="197"/>
              <w:jc w:val="right"/>
              <w:rPr>
                <w:sz w:val="24"/>
              </w:rPr>
            </w:pPr>
            <w:r>
              <w:rPr>
                <w:sz w:val="24"/>
              </w:rPr>
              <w:t>EXENTO</w:t>
            </w:r>
          </w:p>
        </w:tc>
      </w:tr>
      <w:tr>
        <w:trPr>
          <w:trHeight w:val="860" w:hRule="atLeast"/>
        </w:trPr>
        <w:tc>
          <w:tcPr>
            <w:tcW w:w="8328" w:type="dxa"/>
          </w:tcPr>
          <w:p>
            <w:pPr>
              <w:pStyle w:val="TableParagraph"/>
              <w:spacing w:before="157"/>
              <w:ind w:left="148"/>
              <w:rPr>
                <w:sz w:val="24"/>
              </w:rPr>
            </w:pPr>
            <w:r>
              <w:rPr>
                <w:sz w:val="24"/>
              </w:rPr>
              <w:t>IV. Instrumentos por los que se constituyan, reformen o disuelvan las Sociedades y Asociaciones Civiles.</w:t>
            </w:r>
          </w:p>
        </w:tc>
        <w:tc>
          <w:tcPr>
            <w:tcW w:w="1443" w:type="dxa"/>
          </w:tcPr>
          <w:p>
            <w:pPr>
              <w:pStyle w:val="TableParagraph"/>
              <w:spacing w:before="157"/>
              <w:ind w:right="198"/>
              <w:jc w:val="right"/>
              <w:rPr>
                <w:sz w:val="24"/>
              </w:rPr>
            </w:pPr>
            <w:r>
              <w:rPr>
                <w:sz w:val="24"/>
              </w:rPr>
              <w:t>$537.00</w:t>
            </w:r>
          </w:p>
        </w:tc>
      </w:tr>
      <w:tr>
        <w:trPr>
          <w:trHeight w:val="828" w:hRule="atLeast"/>
        </w:trPr>
        <w:tc>
          <w:tcPr>
            <w:tcW w:w="8328" w:type="dxa"/>
          </w:tcPr>
          <w:p>
            <w:pPr>
              <w:pStyle w:val="TableParagraph"/>
              <w:spacing w:before="124"/>
              <w:ind w:left="148"/>
              <w:rPr>
                <w:sz w:val="24"/>
              </w:rPr>
            </w:pPr>
            <w:r>
              <w:rPr>
                <w:sz w:val="24"/>
              </w:rPr>
              <w:t>V. Por la inscripción de contrato de arrendamiento de cualquier clase, por más de 6 años.</w:t>
            </w:r>
          </w:p>
        </w:tc>
        <w:tc>
          <w:tcPr>
            <w:tcW w:w="1443" w:type="dxa"/>
          </w:tcPr>
          <w:p>
            <w:pPr>
              <w:pStyle w:val="TableParagraph"/>
              <w:spacing w:before="124"/>
              <w:ind w:right="198"/>
              <w:jc w:val="right"/>
              <w:rPr>
                <w:sz w:val="24"/>
              </w:rPr>
            </w:pPr>
            <w:r>
              <w:rPr>
                <w:sz w:val="24"/>
              </w:rPr>
              <w:t>$537.00</w:t>
            </w:r>
          </w:p>
        </w:tc>
      </w:tr>
      <w:tr>
        <w:trPr>
          <w:trHeight w:val="826" w:hRule="atLeast"/>
        </w:trPr>
        <w:tc>
          <w:tcPr>
            <w:tcW w:w="8328" w:type="dxa"/>
          </w:tcPr>
          <w:p>
            <w:pPr>
              <w:pStyle w:val="TableParagraph"/>
              <w:spacing w:before="124"/>
              <w:ind w:left="148" w:right="168"/>
              <w:rPr>
                <w:sz w:val="24"/>
              </w:rPr>
            </w:pPr>
            <w:r>
              <w:rPr>
                <w:sz w:val="24"/>
              </w:rPr>
              <w:t>VI. Por cada una de las actas de asamblea, que no modifique el patrimonio de las Sociedades Mercantiles.</w:t>
            </w:r>
          </w:p>
        </w:tc>
        <w:tc>
          <w:tcPr>
            <w:tcW w:w="1443" w:type="dxa"/>
          </w:tcPr>
          <w:p>
            <w:pPr>
              <w:pStyle w:val="TableParagraph"/>
              <w:spacing w:before="124"/>
              <w:ind w:right="198"/>
              <w:jc w:val="right"/>
              <w:rPr>
                <w:sz w:val="24"/>
              </w:rPr>
            </w:pPr>
            <w:r>
              <w:rPr>
                <w:sz w:val="24"/>
              </w:rPr>
              <w:t>$537.00</w:t>
            </w:r>
          </w:p>
        </w:tc>
      </w:tr>
      <w:tr>
        <w:trPr>
          <w:trHeight w:val="551" w:hRule="atLeast"/>
        </w:trPr>
        <w:tc>
          <w:tcPr>
            <w:tcW w:w="8328" w:type="dxa"/>
          </w:tcPr>
          <w:p>
            <w:pPr>
              <w:pStyle w:val="TableParagraph"/>
              <w:spacing w:before="123"/>
              <w:ind w:left="148"/>
              <w:rPr>
                <w:sz w:val="24"/>
              </w:rPr>
            </w:pPr>
            <w:r>
              <w:rPr>
                <w:sz w:val="24"/>
              </w:rPr>
              <w:t>VII. Por el registro de fraccionamientos de predios en lotes y manzanas.</w:t>
            </w:r>
          </w:p>
        </w:tc>
        <w:tc>
          <w:tcPr>
            <w:tcW w:w="1443" w:type="dxa"/>
          </w:tcPr>
          <w:p>
            <w:pPr>
              <w:pStyle w:val="TableParagraph"/>
              <w:spacing w:before="123"/>
              <w:ind w:left="174"/>
              <w:rPr>
                <w:sz w:val="24"/>
              </w:rPr>
            </w:pPr>
            <w:r>
              <w:rPr>
                <w:sz w:val="24"/>
              </w:rPr>
              <w:t>$5,362.00</w:t>
            </w:r>
          </w:p>
        </w:tc>
      </w:tr>
      <w:tr>
        <w:trPr>
          <w:trHeight w:val="552" w:hRule="atLeast"/>
        </w:trPr>
        <w:tc>
          <w:tcPr>
            <w:tcW w:w="8328" w:type="dxa"/>
          </w:tcPr>
          <w:p>
            <w:pPr>
              <w:pStyle w:val="TableParagraph"/>
              <w:spacing w:before="124"/>
              <w:ind w:left="148"/>
              <w:rPr>
                <w:sz w:val="24"/>
              </w:rPr>
            </w:pPr>
            <w:r>
              <w:rPr>
                <w:sz w:val="24"/>
              </w:rPr>
              <w:t>VIII. Por el registro de subdivisión de predios:</w:t>
            </w:r>
          </w:p>
        </w:tc>
        <w:tc>
          <w:tcPr>
            <w:tcW w:w="1443" w:type="dxa"/>
          </w:tcPr>
          <w:p>
            <w:pPr>
              <w:pStyle w:val="TableParagraph"/>
              <w:rPr>
                <w:rFonts w:ascii="Times New Roman"/>
                <w:sz w:val="24"/>
              </w:rPr>
            </w:pPr>
          </w:p>
        </w:tc>
      </w:tr>
      <w:tr>
        <w:trPr>
          <w:trHeight w:val="551" w:hRule="atLeast"/>
        </w:trPr>
        <w:tc>
          <w:tcPr>
            <w:tcW w:w="8328" w:type="dxa"/>
          </w:tcPr>
          <w:p>
            <w:pPr>
              <w:pStyle w:val="TableParagraph"/>
              <w:spacing w:before="124"/>
              <w:ind w:left="508"/>
              <w:rPr>
                <w:sz w:val="24"/>
              </w:rPr>
            </w:pPr>
            <w:r>
              <w:rPr>
                <w:sz w:val="24"/>
              </w:rPr>
              <w:t>A) Hasta 2 lotes.</w:t>
            </w:r>
          </w:p>
        </w:tc>
        <w:tc>
          <w:tcPr>
            <w:tcW w:w="1443" w:type="dxa"/>
          </w:tcPr>
          <w:p>
            <w:pPr>
              <w:pStyle w:val="TableParagraph"/>
              <w:spacing w:before="124"/>
              <w:ind w:right="198"/>
              <w:jc w:val="right"/>
              <w:rPr>
                <w:sz w:val="24"/>
              </w:rPr>
            </w:pPr>
            <w:r>
              <w:rPr>
                <w:sz w:val="24"/>
              </w:rPr>
              <w:t>$613.00</w:t>
            </w:r>
          </w:p>
        </w:tc>
      </w:tr>
      <w:tr>
        <w:trPr>
          <w:trHeight w:val="552" w:hRule="atLeast"/>
        </w:trPr>
        <w:tc>
          <w:tcPr>
            <w:tcW w:w="8328" w:type="dxa"/>
          </w:tcPr>
          <w:p>
            <w:pPr>
              <w:pStyle w:val="TableParagraph"/>
              <w:spacing w:before="124"/>
              <w:ind w:left="508"/>
              <w:rPr>
                <w:sz w:val="24"/>
              </w:rPr>
            </w:pPr>
            <w:r>
              <w:rPr>
                <w:sz w:val="24"/>
              </w:rPr>
              <w:t>B) De 3 a 6 lotes.</w:t>
            </w:r>
          </w:p>
        </w:tc>
        <w:tc>
          <w:tcPr>
            <w:tcW w:w="1443" w:type="dxa"/>
          </w:tcPr>
          <w:p>
            <w:pPr>
              <w:pStyle w:val="TableParagraph"/>
              <w:spacing w:before="124"/>
              <w:ind w:right="198"/>
              <w:jc w:val="right"/>
              <w:rPr>
                <w:sz w:val="24"/>
              </w:rPr>
            </w:pPr>
            <w:r>
              <w:rPr>
                <w:sz w:val="24"/>
              </w:rPr>
              <w:t>$766.00</w:t>
            </w:r>
          </w:p>
        </w:tc>
      </w:tr>
      <w:tr>
        <w:trPr>
          <w:trHeight w:val="551" w:hRule="atLeast"/>
        </w:trPr>
        <w:tc>
          <w:tcPr>
            <w:tcW w:w="8328" w:type="dxa"/>
          </w:tcPr>
          <w:p>
            <w:pPr>
              <w:pStyle w:val="TableParagraph"/>
              <w:spacing w:before="124"/>
              <w:ind w:left="508"/>
              <w:rPr>
                <w:sz w:val="24"/>
              </w:rPr>
            </w:pPr>
            <w:r>
              <w:rPr>
                <w:sz w:val="24"/>
              </w:rPr>
              <w:t>C) De 7 lotes en adelante.</w:t>
            </w:r>
          </w:p>
        </w:tc>
        <w:tc>
          <w:tcPr>
            <w:tcW w:w="1443" w:type="dxa"/>
          </w:tcPr>
          <w:p>
            <w:pPr>
              <w:pStyle w:val="TableParagraph"/>
              <w:spacing w:before="124"/>
              <w:ind w:left="174"/>
              <w:rPr>
                <w:sz w:val="24"/>
              </w:rPr>
            </w:pPr>
            <w:r>
              <w:rPr>
                <w:sz w:val="24"/>
              </w:rPr>
              <w:t>$5,362.00</w:t>
            </w:r>
          </w:p>
        </w:tc>
      </w:tr>
      <w:tr>
        <w:trPr>
          <w:trHeight w:val="410" w:hRule="atLeast"/>
        </w:trPr>
        <w:tc>
          <w:tcPr>
            <w:tcW w:w="8328" w:type="dxa"/>
          </w:tcPr>
          <w:p>
            <w:pPr>
              <w:pStyle w:val="TableParagraph"/>
              <w:spacing w:line="266" w:lineRule="exact" w:before="124"/>
              <w:ind w:left="148"/>
              <w:rPr>
                <w:sz w:val="24"/>
              </w:rPr>
            </w:pPr>
            <w:r>
              <w:rPr>
                <w:sz w:val="24"/>
              </w:rPr>
              <w:t>IX. Por el registro de fusión de dos predios en adelante.</w:t>
            </w:r>
          </w:p>
        </w:tc>
        <w:tc>
          <w:tcPr>
            <w:tcW w:w="1443" w:type="dxa"/>
          </w:tcPr>
          <w:p>
            <w:pPr>
              <w:pStyle w:val="TableParagraph"/>
              <w:spacing w:line="266" w:lineRule="exact" w:before="124"/>
              <w:ind w:right="198"/>
              <w:jc w:val="right"/>
              <w:rPr>
                <w:sz w:val="24"/>
              </w:rPr>
            </w:pPr>
            <w:r>
              <w:rPr>
                <w:sz w:val="24"/>
              </w:rPr>
              <w:t>$613.00</w:t>
            </w:r>
          </w:p>
        </w:tc>
      </w:tr>
    </w:tbl>
    <w:p>
      <w:pPr>
        <w:rPr>
          <w:sz w:val="2"/>
          <w:szCs w:val="2"/>
        </w:rPr>
      </w:pPr>
      <w:r>
        <w:rPr/>
        <w:drawing>
          <wp:anchor distT="0" distB="0" distL="0" distR="0" allowOverlap="1" layoutInCell="1" locked="0" behindDoc="1" simplePos="0" relativeHeight="267958487">
            <wp:simplePos x="0" y="0"/>
            <wp:positionH relativeFrom="page">
              <wp:posOffset>1336374</wp:posOffset>
            </wp:positionH>
            <wp:positionV relativeFrom="page">
              <wp:posOffset>2189606</wp:posOffset>
            </wp:positionV>
            <wp:extent cx="5026051" cy="5148262"/>
            <wp:effectExtent l="0" t="0" r="0" b="0"/>
            <wp:wrapNone/>
            <wp:docPr id="41" name="image2.png" descr=""/>
            <wp:cNvGraphicFramePr>
              <a:graphicFrameLocks noChangeAspect="1"/>
            </wp:cNvGraphicFramePr>
            <a:graphic>
              <a:graphicData uri="http://schemas.openxmlformats.org/drawingml/2006/picture">
                <pic:pic>
                  <pic:nvPicPr>
                    <pic:cNvPr id="42"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30"/>
        <w:gridCol w:w="1255"/>
      </w:tblGrid>
      <w:tr>
        <w:trPr>
          <w:trHeight w:val="540" w:hRule="atLeast"/>
        </w:trPr>
        <w:tc>
          <w:tcPr>
            <w:tcW w:w="8330" w:type="dxa"/>
            <w:tcBorders>
              <w:top w:val="single" w:sz="8" w:space="0" w:color="000000"/>
            </w:tcBorders>
          </w:tcPr>
          <w:p>
            <w:pPr>
              <w:pStyle w:val="TableParagraph"/>
              <w:spacing w:before="113"/>
              <w:ind w:left="3452" w:right="3476"/>
              <w:jc w:val="center"/>
              <w:rPr>
                <w:sz w:val="24"/>
              </w:rPr>
            </w:pPr>
            <w:r>
              <w:rPr>
                <w:sz w:val="24"/>
              </w:rPr>
              <w:t>CONCEPTO</w:t>
            </w:r>
          </w:p>
        </w:tc>
        <w:tc>
          <w:tcPr>
            <w:tcW w:w="1255" w:type="dxa"/>
            <w:tcBorders>
              <w:top w:val="single" w:sz="8" w:space="0" w:color="000000"/>
            </w:tcBorders>
          </w:tcPr>
          <w:p>
            <w:pPr>
              <w:pStyle w:val="TableParagraph"/>
              <w:spacing w:before="113"/>
              <w:ind w:left="213"/>
              <w:rPr>
                <w:sz w:val="24"/>
              </w:rPr>
            </w:pPr>
            <w:r>
              <w:rPr>
                <w:sz w:val="24"/>
              </w:rPr>
              <w:t>TARIFA</w:t>
            </w:r>
          </w:p>
        </w:tc>
      </w:tr>
      <w:tr>
        <w:trPr>
          <w:trHeight w:val="1380" w:hRule="atLeast"/>
        </w:trPr>
        <w:tc>
          <w:tcPr>
            <w:tcW w:w="8330" w:type="dxa"/>
          </w:tcPr>
          <w:p>
            <w:pPr>
              <w:pStyle w:val="TableParagraph"/>
              <w:spacing w:before="124"/>
              <w:ind w:left="148"/>
              <w:rPr>
                <w:sz w:val="24"/>
              </w:rPr>
            </w:pPr>
            <w:r>
              <w:rPr>
                <w:sz w:val="24"/>
              </w:rPr>
              <w:t>X. Inscripción de providencias precautorias y embargos, sobre el valor del gravamen, uno por ciento.</w:t>
            </w:r>
          </w:p>
          <w:p>
            <w:pPr>
              <w:pStyle w:val="TableParagraph"/>
              <w:rPr>
                <w:sz w:val="24"/>
              </w:rPr>
            </w:pPr>
          </w:p>
          <w:p>
            <w:pPr>
              <w:pStyle w:val="TableParagraph"/>
              <w:ind w:left="148"/>
              <w:rPr>
                <w:sz w:val="24"/>
              </w:rPr>
            </w:pPr>
            <w:r>
              <w:rPr>
                <w:sz w:val="24"/>
              </w:rPr>
              <w:t>El monto a pagar por estos conceptos, no excederá de $76,760.00.</w:t>
            </w:r>
          </w:p>
        </w:tc>
        <w:tc>
          <w:tcPr>
            <w:tcW w:w="1255" w:type="dxa"/>
          </w:tcPr>
          <w:p>
            <w:pPr>
              <w:pStyle w:val="TableParagraph"/>
              <w:rPr>
                <w:rFonts w:ascii="Times New Roman"/>
                <w:sz w:val="24"/>
              </w:rPr>
            </w:pPr>
          </w:p>
        </w:tc>
      </w:tr>
      <w:tr>
        <w:trPr>
          <w:trHeight w:val="552" w:hRule="atLeast"/>
        </w:trPr>
        <w:tc>
          <w:tcPr>
            <w:tcW w:w="8330" w:type="dxa"/>
          </w:tcPr>
          <w:p>
            <w:pPr>
              <w:pStyle w:val="TableParagraph"/>
              <w:spacing w:before="124"/>
              <w:ind w:left="148"/>
              <w:rPr>
                <w:sz w:val="24"/>
              </w:rPr>
            </w:pPr>
            <w:r>
              <w:rPr>
                <w:sz w:val="24"/>
              </w:rPr>
              <w:t>Cuando el Estado sea el acreedor.</w:t>
            </w:r>
          </w:p>
        </w:tc>
        <w:tc>
          <w:tcPr>
            <w:tcW w:w="1255" w:type="dxa"/>
          </w:tcPr>
          <w:p>
            <w:pPr>
              <w:pStyle w:val="TableParagraph"/>
              <w:spacing w:before="124"/>
              <w:ind w:right="11"/>
              <w:jc w:val="right"/>
              <w:rPr>
                <w:sz w:val="24"/>
              </w:rPr>
            </w:pPr>
            <w:r>
              <w:rPr>
                <w:sz w:val="24"/>
              </w:rPr>
              <w:t>EXENTO</w:t>
            </w:r>
          </w:p>
        </w:tc>
      </w:tr>
      <w:tr>
        <w:trPr>
          <w:trHeight w:val="551" w:hRule="atLeast"/>
        </w:trPr>
        <w:tc>
          <w:tcPr>
            <w:tcW w:w="8330" w:type="dxa"/>
          </w:tcPr>
          <w:p>
            <w:pPr>
              <w:pStyle w:val="TableParagraph"/>
              <w:spacing w:before="124"/>
              <w:ind w:left="148"/>
              <w:rPr>
                <w:sz w:val="24"/>
              </w:rPr>
            </w:pPr>
            <w:r>
              <w:rPr>
                <w:sz w:val="24"/>
              </w:rPr>
              <w:t>XI. Inscripción de promesa de venta.</w:t>
            </w:r>
          </w:p>
        </w:tc>
        <w:tc>
          <w:tcPr>
            <w:tcW w:w="1255" w:type="dxa"/>
          </w:tcPr>
          <w:p>
            <w:pPr>
              <w:pStyle w:val="TableParagraph"/>
              <w:spacing w:before="124"/>
              <w:ind w:right="11"/>
              <w:jc w:val="right"/>
              <w:rPr>
                <w:sz w:val="24"/>
              </w:rPr>
            </w:pPr>
            <w:r>
              <w:rPr>
                <w:sz w:val="24"/>
              </w:rPr>
              <w:t>$1,071.00</w:t>
            </w:r>
          </w:p>
        </w:tc>
      </w:tr>
      <w:tr>
        <w:trPr>
          <w:trHeight w:val="552" w:hRule="atLeast"/>
        </w:trPr>
        <w:tc>
          <w:tcPr>
            <w:tcW w:w="8330" w:type="dxa"/>
          </w:tcPr>
          <w:p>
            <w:pPr>
              <w:pStyle w:val="TableParagraph"/>
              <w:spacing w:before="124"/>
              <w:ind w:left="148"/>
              <w:rPr>
                <w:sz w:val="24"/>
              </w:rPr>
            </w:pPr>
            <w:r>
              <w:rPr>
                <w:sz w:val="24"/>
              </w:rPr>
              <w:t>XII. Por la Inscripción de demandas y cédulas hipotecarias.</w:t>
            </w:r>
          </w:p>
        </w:tc>
        <w:tc>
          <w:tcPr>
            <w:tcW w:w="1255" w:type="dxa"/>
          </w:tcPr>
          <w:p>
            <w:pPr>
              <w:pStyle w:val="TableParagraph"/>
              <w:spacing w:before="124"/>
              <w:ind w:right="12"/>
              <w:jc w:val="right"/>
              <w:rPr>
                <w:sz w:val="24"/>
              </w:rPr>
            </w:pPr>
            <w:r>
              <w:rPr>
                <w:sz w:val="24"/>
              </w:rPr>
              <w:t>$384.00</w:t>
            </w:r>
          </w:p>
        </w:tc>
      </w:tr>
      <w:tr>
        <w:trPr>
          <w:trHeight w:val="552" w:hRule="atLeast"/>
        </w:trPr>
        <w:tc>
          <w:tcPr>
            <w:tcW w:w="8330" w:type="dxa"/>
          </w:tcPr>
          <w:p>
            <w:pPr>
              <w:pStyle w:val="TableParagraph"/>
              <w:spacing w:before="124"/>
              <w:ind w:left="148"/>
              <w:rPr>
                <w:sz w:val="24"/>
              </w:rPr>
            </w:pPr>
            <w:r>
              <w:rPr>
                <w:sz w:val="24"/>
              </w:rPr>
              <w:t>XIII. Registro de convenios Judiciales.</w:t>
            </w:r>
          </w:p>
        </w:tc>
        <w:tc>
          <w:tcPr>
            <w:tcW w:w="1255" w:type="dxa"/>
          </w:tcPr>
          <w:p>
            <w:pPr>
              <w:pStyle w:val="TableParagraph"/>
              <w:spacing w:before="124"/>
              <w:ind w:right="12"/>
              <w:jc w:val="right"/>
              <w:rPr>
                <w:sz w:val="24"/>
              </w:rPr>
            </w:pPr>
            <w:r>
              <w:rPr>
                <w:sz w:val="24"/>
              </w:rPr>
              <w:t>$613.00</w:t>
            </w:r>
          </w:p>
        </w:tc>
      </w:tr>
      <w:tr>
        <w:trPr>
          <w:trHeight w:val="552" w:hRule="atLeast"/>
        </w:trPr>
        <w:tc>
          <w:tcPr>
            <w:tcW w:w="8330" w:type="dxa"/>
          </w:tcPr>
          <w:p>
            <w:pPr>
              <w:pStyle w:val="TableParagraph"/>
              <w:spacing w:before="124"/>
              <w:ind w:left="148"/>
              <w:rPr>
                <w:sz w:val="24"/>
              </w:rPr>
            </w:pPr>
            <w:r>
              <w:rPr>
                <w:sz w:val="24"/>
              </w:rPr>
              <w:t>XIV. Inscripción de documentos que no expresen el valor determinado.</w:t>
            </w:r>
          </w:p>
        </w:tc>
        <w:tc>
          <w:tcPr>
            <w:tcW w:w="1255" w:type="dxa"/>
          </w:tcPr>
          <w:p>
            <w:pPr>
              <w:pStyle w:val="TableParagraph"/>
              <w:spacing w:before="124"/>
              <w:ind w:right="12"/>
              <w:jc w:val="right"/>
              <w:rPr>
                <w:sz w:val="24"/>
              </w:rPr>
            </w:pPr>
            <w:r>
              <w:rPr>
                <w:sz w:val="24"/>
              </w:rPr>
              <w:t>$384.00</w:t>
            </w:r>
          </w:p>
        </w:tc>
      </w:tr>
      <w:tr>
        <w:trPr>
          <w:trHeight w:val="552" w:hRule="atLeast"/>
        </w:trPr>
        <w:tc>
          <w:tcPr>
            <w:tcW w:w="8330" w:type="dxa"/>
          </w:tcPr>
          <w:p>
            <w:pPr>
              <w:pStyle w:val="TableParagraph"/>
              <w:spacing w:before="124"/>
              <w:ind w:left="148"/>
              <w:rPr>
                <w:sz w:val="24"/>
              </w:rPr>
            </w:pPr>
            <w:r>
              <w:rPr>
                <w:sz w:val="24"/>
              </w:rPr>
              <w:t>XV. Ratificación de firmas y contenido de documentos.</w:t>
            </w:r>
          </w:p>
        </w:tc>
        <w:tc>
          <w:tcPr>
            <w:tcW w:w="1255" w:type="dxa"/>
          </w:tcPr>
          <w:p>
            <w:pPr>
              <w:pStyle w:val="TableParagraph"/>
              <w:spacing w:before="124"/>
              <w:ind w:right="12"/>
              <w:jc w:val="right"/>
              <w:rPr>
                <w:sz w:val="24"/>
              </w:rPr>
            </w:pPr>
            <w:r>
              <w:rPr>
                <w:sz w:val="24"/>
              </w:rPr>
              <w:t>$306.00</w:t>
            </w:r>
          </w:p>
        </w:tc>
      </w:tr>
      <w:tr>
        <w:trPr>
          <w:trHeight w:val="552" w:hRule="atLeast"/>
        </w:trPr>
        <w:tc>
          <w:tcPr>
            <w:tcW w:w="8330" w:type="dxa"/>
          </w:tcPr>
          <w:p>
            <w:pPr>
              <w:pStyle w:val="TableParagraph"/>
              <w:spacing w:before="124"/>
              <w:ind w:left="148"/>
              <w:rPr>
                <w:sz w:val="24"/>
              </w:rPr>
            </w:pPr>
            <w:r>
              <w:rPr>
                <w:sz w:val="24"/>
              </w:rPr>
              <w:t>XVI. Por cada anotación o rectificación de datos.</w:t>
            </w:r>
          </w:p>
        </w:tc>
        <w:tc>
          <w:tcPr>
            <w:tcW w:w="1255" w:type="dxa"/>
          </w:tcPr>
          <w:p>
            <w:pPr>
              <w:pStyle w:val="TableParagraph"/>
              <w:spacing w:before="124"/>
              <w:ind w:right="12"/>
              <w:jc w:val="right"/>
              <w:rPr>
                <w:sz w:val="24"/>
              </w:rPr>
            </w:pPr>
            <w:r>
              <w:rPr>
                <w:sz w:val="24"/>
              </w:rPr>
              <w:t>$152.00</w:t>
            </w:r>
          </w:p>
        </w:tc>
      </w:tr>
      <w:tr>
        <w:trPr>
          <w:trHeight w:val="551" w:hRule="atLeast"/>
        </w:trPr>
        <w:tc>
          <w:tcPr>
            <w:tcW w:w="8330" w:type="dxa"/>
          </w:tcPr>
          <w:p>
            <w:pPr>
              <w:pStyle w:val="TableParagraph"/>
              <w:spacing w:before="124"/>
              <w:ind w:left="148"/>
              <w:rPr>
                <w:sz w:val="24"/>
              </w:rPr>
            </w:pPr>
            <w:r>
              <w:rPr>
                <w:sz w:val="24"/>
              </w:rPr>
              <w:t>XVII. Cancelación de inscripciones.</w:t>
            </w:r>
          </w:p>
        </w:tc>
        <w:tc>
          <w:tcPr>
            <w:tcW w:w="1255" w:type="dxa"/>
          </w:tcPr>
          <w:p>
            <w:pPr>
              <w:pStyle w:val="TableParagraph"/>
              <w:spacing w:before="124"/>
              <w:ind w:right="12"/>
              <w:jc w:val="right"/>
              <w:rPr>
                <w:sz w:val="24"/>
              </w:rPr>
            </w:pPr>
            <w:r>
              <w:rPr>
                <w:sz w:val="24"/>
              </w:rPr>
              <w:t>$152.00</w:t>
            </w:r>
          </w:p>
        </w:tc>
      </w:tr>
      <w:tr>
        <w:trPr>
          <w:trHeight w:val="5797" w:hRule="atLeast"/>
        </w:trPr>
        <w:tc>
          <w:tcPr>
            <w:tcW w:w="8330" w:type="dxa"/>
          </w:tcPr>
          <w:p>
            <w:pPr>
              <w:pStyle w:val="TableParagraph"/>
              <w:spacing w:before="124"/>
              <w:ind w:left="148" w:right="172"/>
              <w:jc w:val="both"/>
              <w:rPr>
                <w:sz w:val="24"/>
              </w:rPr>
            </w:pPr>
            <w:r>
              <w:rPr>
                <w:sz w:val="24"/>
              </w:rPr>
              <w:t>XVIII.- Las inscripciones de compraventa mobiliaria, préstamos hipotecarios prendarios, refaccionarios o de habilitación o avío, sobre el valor de la operación 0.3 por</w:t>
            </w:r>
            <w:r>
              <w:rPr>
                <w:spacing w:val="-2"/>
                <w:sz w:val="24"/>
              </w:rPr>
              <w:t> </w:t>
            </w:r>
            <w:r>
              <w:rPr>
                <w:sz w:val="24"/>
              </w:rPr>
              <w:t>ciento.</w:t>
            </w:r>
          </w:p>
          <w:p>
            <w:pPr>
              <w:pStyle w:val="TableParagraph"/>
              <w:rPr>
                <w:sz w:val="24"/>
              </w:rPr>
            </w:pPr>
          </w:p>
          <w:p>
            <w:pPr>
              <w:pStyle w:val="TableParagraph"/>
              <w:spacing w:before="1"/>
              <w:ind w:left="148"/>
              <w:rPr>
                <w:sz w:val="24"/>
              </w:rPr>
            </w:pPr>
            <w:r>
              <w:rPr>
                <w:sz w:val="24"/>
              </w:rPr>
              <w:t>El</w:t>
            </w:r>
            <w:r>
              <w:rPr>
                <w:spacing w:val="55"/>
                <w:sz w:val="24"/>
              </w:rPr>
              <w:t> </w:t>
            </w:r>
            <w:r>
              <w:rPr>
                <w:sz w:val="24"/>
              </w:rPr>
              <w:t>monto</w:t>
            </w:r>
            <w:r>
              <w:rPr>
                <w:spacing w:val="54"/>
                <w:sz w:val="24"/>
              </w:rPr>
              <w:t> </w:t>
            </w:r>
            <w:r>
              <w:rPr>
                <w:sz w:val="24"/>
              </w:rPr>
              <w:t>a</w:t>
            </w:r>
            <w:r>
              <w:rPr>
                <w:spacing w:val="54"/>
                <w:sz w:val="24"/>
              </w:rPr>
              <w:t> </w:t>
            </w:r>
            <w:r>
              <w:rPr>
                <w:sz w:val="24"/>
              </w:rPr>
              <w:t>pagar</w:t>
            </w:r>
            <w:r>
              <w:rPr>
                <w:spacing w:val="53"/>
                <w:sz w:val="24"/>
              </w:rPr>
              <w:t> </w:t>
            </w:r>
            <w:r>
              <w:rPr>
                <w:sz w:val="24"/>
              </w:rPr>
              <w:t>por</w:t>
            </w:r>
            <w:r>
              <w:rPr>
                <w:spacing w:val="55"/>
                <w:sz w:val="24"/>
              </w:rPr>
              <w:t> </w:t>
            </w:r>
            <w:r>
              <w:rPr>
                <w:sz w:val="24"/>
              </w:rPr>
              <w:t>los</w:t>
            </w:r>
            <w:r>
              <w:rPr>
                <w:spacing w:val="56"/>
                <w:sz w:val="24"/>
              </w:rPr>
              <w:t> </w:t>
            </w:r>
            <w:r>
              <w:rPr>
                <w:sz w:val="24"/>
              </w:rPr>
              <w:t>conceptos</w:t>
            </w:r>
            <w:r>
              <w:rPr>
                <w:spacing w:val="53"/>
                <w:sz w:val="24"/>
              </w:rPr>
              <w:t> </w:t>
            </w:r>
            <w:r>
              <w:rPr>
                <w:sz w:val="24"/>
              </w:rPr>
              <w:t>de</w:t>
            </w:r>
            <w:r>
              <w:rPr>
                <w:spacing w:val="54"/>
                <w:sz w:val="24"/>
              </w:rPr>
              <w:t> </w:t>
            </w:r>
            <w:r>
              <w:rPr>
                <w:sz w:val="24"/>
              </w:rPr>
              <w:t>esta</w:t>
            </w:r>
            <w:r>
              <w:rPr>
                <w:spacing w:val="55"/>
                <w:sz w:val="24"/>
              </w:rPr>
              <w:t> </w:t>
            </w:r>
            <w:r>
              <w:rPr>
                <w:sz w:val="24"/>
              </w:rPr>
              <w:t>fracción,</w:t>
            </w:r>
            <w:r>
              <w:rPr>
                <w:spacing w:val="54"/>
                <w:sz w:val="24"/>
              </w:rPr>
              <w:t> </w:t>
            </w:r>
            <w:r>
              <w:rPr>
                <w:sz w:val="24"/>
              </w:rPr>
              <w:t>no</w:t>
            </w:r>
            <w:r>
              <w:rPr>
                <w:spacing w:val="54"/>
                <w:sz w:val="24"/>
              </w:rPr>
              <w:t> </w:t>
            </w:r>
            <w:r>
              <w:rPr>
                <w:sz w:val="24"/>
              </w:rPr>
              <w:t>excederá</w:t>
            </w:r>
            <w:r>
              <w:rPr>
                <w:spacing w:val="54"/>
                <w:sz w:val="24"/>
              </w:rPr>
              <w:t> </w:t>
            </w:r>
            <w:r>
              <w:rPr>
                <w:sz w:val="24"/>
              </w:rPr>
              <w:t>de</w:t>
            </w:r>
          </w:p>
          <w:p>
            <w:pPr>
              <w:pStyle w:val="TableParagraph"/>
              <w:ind w:left="148"/>
              <w:rPr>
                <w:sz w:val="24"/>
              </w:rPr>
            </w:pPr>
            <w:r>
              <w:rPr>
                <w:sz w:val="24"/>
              </w:rPr>
              <w:t>$76,760.00.</w:t>
            </w:r>
          </w:p>
          <w:p>
            <w:pPr>
              <w:pStyle w:val="TableParagraph"/>
              <w:rPr>
                <w:sz w:val="24"/>
              </w:rPr>
            </w:pPr>
          </w:p>
          <w:p>
            <w:pPr>
              <w:pStyle w:val="TableParagraph"/>
              <w:ind w:left="148" w:right="172"/>
              <w:jc w:val="both"/>
              <w:rPr>
                <w:sz w:val="24"/>
              </w:rPr>
            </w:pPr>
            <w:r>
              <w:rPr>
                <w:sz w:val="24"/>
              </w:rPr>
              <w:t>Cuando el préstamo hipotecario este destinado a casa habitación del adquirente y su valor unitario no sea superior a $639,663.00, pagará el equivalente a $280.00 sin adicionales.</w:t>
            </w:r>
          </w:p>
          <w:p>
            <w:pPr>
              <w:pStyle w:val="TableParagraph"/>
              <w:rPr>
                <w:sz w:val="24"/>
              </w:rPr>
            </w:pPr>
          </w:p>
          <w:p>
            <w:pPr>
              <w:pStyle w:val="TableParagraph"/>
              <w:ind w:left="148"/>
              <w:rPr>
                <w:sz w:val="24"/>
              </w:rPr>
            </w:pPr>
            <w:r>
              <w:rPr>
                <w:sz w:val="24"/>
              </w:rPr>
              <w:t>Por la inscripción de créditos refaccionarios, sobre el valor de la</w:t>
            </w:r>
            <w:r>
              <w:rPr>
                <w:spacing w:val="60"/>
                <w:sz w:val="24"/>
              </w:rPr>
              <w:t> </w:t>
            </w:r>
            <w:r>
              <w:rPr>
                <w:sz w:val="24"/>
              </w:rPr>
              <w:t>operación</w:t>
            </w:r>
          </w:p>
          <w:p>
            <w:pPr>
              <w:pStyle w:val="TableParagraph"/>
              <w:numPr>
                <w:ilvl w:val="1"/>
                <w:numId w:val="2"/>
              </w:numPr>
              <w:tabs>
                <w:tab w:pos="550" w:val="left" w:leader="none"/>
              </w:tabs>
              <w:spacing w:line="240" w:lineRule="auto" w:before="0" w:after="0"/>
              <w:ind w:left="549" w:right="0" w:hanging="401"/>
              <w:jc w:val="left"/>
              <w:rPr>
                <w:sz w:val="24"/>
              </w:rPr>
            </w:pPr>
            <w:r>
              <w:rPr>
                <w:sz w:val="24"/>
              </w:rPr>
              <w:t>por</w:t>
            </w:r>
            <w:r>
              <w:rPr>
                <w:spacing w:val="-1"/>
                <w:sz w:val="24"/>
              </w:rPr>
              <w:t> </w:t>
            </w:r>
            <w:r>
              <w:rPr>
                <w:sz w:val="24"/>
              </w:rPr>
              <w:t>ciento.</w:t>
            </w:r>
          </w:p>
          <w:p>
            <w:pPr>
              <w:pStyle w:val="TableParagraph"/>
              <w:rPr>
                <w:sz w:val="24"/>
              </w:rPr>
            </w:pPr>
          </w:p>
          <w:p>
            <w:pPr>
              <w:pStyle w:val="TableParagraph"/>
              <w:spacing w:before="1"/>
              <w:ind w:left="148"/>
              <w:rPr>
                <w:sz w:val="24"/>
              </w:rPr>
            </w:pPr>
            <w:r>
              <w:rPr>
                <w:sz w:val="24"/>
              </w:rPr>
              <w:t>Por la inscripción de créditos de habilitación o avío que se otorguen para actividades agropecuarias, se pagará:</w:t>
            </w:r>
          </w:p>
          <w:p>
            <w:pPr>
              <w:pStyle w:val="TableParagraph"/>
              <w:spacing w:before="11"/>
              <w:rPr>
                <w:sz w:val="23"/>
              </w:rPr>
            </w:pPr>
          </w:p>
          <w:p>
            <w:pPr>
              <w:pStyle w:val="TableParagraph"/>
              <w:numPr>
                <w:ilvl w:val="2"/>
                <w:numId w:val="2"/>
              </w:numPr>
              <w:tabs>
                <w:tab w:pos="857" w:val="left" w:leader="none"/>
              </w:tabs>
              <w:spacing w:line="240" w:lineRule="auto" w:before="0" w:after="0"/>
              <w:ind w:left="856" w:right="0" w:hanging="348"/>
              <w:jc w:val="left"/>
              <w:rPr>
                <w:sz w:val="24"/>
              </w:rPr>
            </w:pPr>
            <w:r>
              <w:rPr>
                <w:sz w:val="24"/>
              </w:rPr>
              <w:t>Personas morales; sobre el valor de la operación 0.3 por</w:t>
            </w:r>
            <w:r>
              <w:rPr>
                <w:spacing w:val="-16"/>
                <w:sz w:val="24"/>
              </w:rPr>
              <w:t> </w:t>
            </w:r>
            <w:r>
              <w:rPr>
                <w:sz w:val="24"/>
              </w:rPr>
              <w:t>ciento.</w:t>
            </w:r>
          </w:p>
          <w:p>
            <w:pPr>
              <w:pStyle w:val="TableParagraph"/>
              <w:rPr>
                <w:sz w:val="24"/>
              </w:rPr>
            </w:pPr>
          </w:p>
          <w:p>
            <w:pPr>
              <w:pStyle w:val="TableParagraph"/>
              <w:numPr>
                <w:ilvl w:val="2"/>
                <w:numId w:val="2"/>
              </w:numPr>
              <w:tabs>
                <w:tab w:pos="857" w:val="left" w:leader="none"/>
              </w:tabs>
              <w:spacing w:line="240" w:lineRule="auto" w:before="0" w:after="0"/>
              <w:ind w:left="856" w:right="0" w:hanging="348"/>
              <w:jc w:val="left"/>
              <w:rPr>
                <w:sz w:val="24"/>
              </w:rPr>
            </w:pPr>
            <w:r>
              <w:rPr>
                <w:sz w:val="24"/>
              </w:rPr>
              <w:t>Personas</w:t>
            </w:r>
            <w:r>
              <w:rPr>
                <w:spacing w:val="-3"/>
                <w:sz w:val="24"/>
              </w:rPr>
              <w:t> </w:t>
            </w:r>
            <w:r>
              <w:rPr>
                <w:sz w:val="24"/>
              </w:rPr>
              <w:t>físicas.</w:t>
            </w:r>
          </w:p>
        </w:tc>
        <w:tc>
          <w:tcPr>
            <w:tcW w:w="1255"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0"/>
              <w:rPr>
                <w:sz w:val="24"/>
              </w:rPr>
            </w:pPr>
          </w:p>
          <w:p>
            <w:pPr>
              <w:pStyle w:val="TableParagraph"/>
              <w:spacing w:before="1"/>
              <w:ind w:right="11"/>
              <w:jc w:val="right"/>
              <w:rPr>
                <w:sz w:val="24"/>
              </w:rPr>
            </w:pPr>
            <w:r>
              <w:rPr>
                <w:sz w:val="24"/>
              </w:rPr>
              <w:t>EXENTO</w:t>
            </w:r>
          </w:p>
        </w:tc>
      </w:tr>
      <w:tr>
        <w:trPr>
          <w:trHeight w:val="1237" w:hRule="atLeast"/>
        </w:trPr>
        <w:tc>
          <w:tcPr>
            <w:tcW w:w="8330" w:type="dxa"/>
          </w:tcPr>
          <w:p>
            <w:pPr>
              <w:pStyle w:val="TableParagraph"/>
              <w:spacing w:line="270" w:lineRule="atLeast" w:before="124"/>
              <w:ind w:left="148" w:right="180"/>
              <w:jc w:val="both"/>
              <w:rPr>
                <w:sz w:val="24"/>
              </w:rPr>
            </w:pPr>
            <w:r>
              <w:rPr>
                <w:sz w:val="24"/>
              </w:rPr>
              <w:t>XIX.- Por la inscripción de actos e instrumentos públicos mediante los cuales se reconozcan adeudos, reestructuren los plazos, montos, formas de pago o cuantía de créditos otorgados con anterioridad y cuya garantía estuviere previamente inscrita en el Registro Público de la Propiedad.</w:t>
            </w:r>
          </w:p>
        </w:tc>
        <w:tc>
          <w:tcPr>
            <w:tcW w:w="1255" w:type="dxa"/>
          </w:tcPr>
          <w:p>
            <w:pPr>
              <w:pStyle w:val="TableParagraph"/>
              <w:spacing w:before="124"/>
              <w:ind w:right="12"/>
              <w:jc w:val="right"/>
              <w:rPr>
                <w:sz w:val="24"/>
              </w:rPr>
            </w:pPr>
            <w:r>
              <w:rPr>
                <w:sz w:val="24"/>
              </w:rPr>
              <w:t>$613.00</w:t>
            </w:r>
          </w:p>
        </w:tc>
      </w:tr>
    </w:tbl>
    <w:p>
      <w:pPr>
        <w:rPr>
          <w:sz w:val="2"/>
          <w:szCs w:val="2"/>
        </w:rPr>
      </w:pPr>
      <w:r>
        <w:rPr/>
        <w:drawing>
          <wp:anchor distT="0" distB="0" distL="0" distR="0" allowOverlap="1" layoutInCell="1" locked="0" behindDoc="1" simplePos="0" relativeHeight="267958511">
            <wp:simplePos x="0" y="0"/>
            <wp:positionH relativeFrom="page">
              <wp:posOffset>1336374</wp:posOffset>
            </wp:positionH>
            <wp:positionV relativeFrom="page">
              <wp:posOffset>2189606</wp:posOffset>
            </wp:positionV>
            <wp:extent cx="5026051" cy="5148262"/>
            <wp:effectExtent l="0" t="0" r="0" b="0"/>
            <wp:wrapNone/>
            <wp:docPr id="43" name="image2.png" descr=""/>
            <wp:cNvGraphicFramePr>
              <a:graphicFrameLocks noChangeAspect="1"/>
            </wp:cNvGraphicFramePr>
            <a:graphic>
              <a:graphicData uri="http://schemas.openxmlformats.org/drawingml/2006/picture">
                <pic:pic>
                  <pic:nvPicPr>
                    <pic:cNvPr id="44"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28"/>
        <w:gridCol w:w="1443"/>
      </w:tblGrid>
      <w:tr>
        <w:trPr>
          <w:trHeight w:val="540" w:hRule="atLeast"/>
        </w:trPr>
        <w:tc>
          <w:tcPr>
            <w:tcW w:w="8328" w:type="dxa"/>
            <w:tcBorders>
              <w:top w:val="single" w:sz="8" w:space="0" w:color="000000"/>
            </w:tcBorders>
          </w:tcPr>
          <w:p>
            <w:pPr>
              <w:pStyle w:val="TableParagraph"/>
              <w:spacing w:before="113"/>
              <w:ind w:left="3452" w:right="3474"/>
              <w:jc w:val="center"/>
              <w:rPr>
                <w:sz w:val="24"/>
              </w:rPr>
            </w:pPr>
            <w:r>
              <w:rPr>
                <w:sz w:val="24"/>
              </w:rPr>
              <w:t>CONCEPTO</w:t>
            </w:r>
          </w:p>
        </w:tc>
        <w:tc>
          <w:tcPr>
            <w:tcW w:w="1443" w:type="dxa"/>
            <w:tcBorders>
              <w:top w:val="single" w:sz="8" w:space="0" w:color="000000"/>
            </w:tcBorders>
          </w:tcPr>
          <w:p>
            <w:pPr>
              <w:pStyle w:val="TableParagraph"/>
              <w:spacing w:before="113"/>
              <w:ind w:left="215"/>
              <w:rPr>
                <w:sz w:val="24"/>
              </w:rPr>
            </w:pPr>
            <w:r>
              <w:rPr>
                <w:sz w:val="24"/>
              </w:rPr>
              <w:t>TARIFA</w:t>
            </w:r>
          </w:p>
        </w:tc>
      </w:tr>
      <w:tr>
        <w:trPr>
          <w:trHeight w:val="828" w:hRule="atLeast"/>
        </w:trPr>
        <w:tc>
          <w:tcPr>
            <w:tcW w:w="8328" w:type="dxa"/>
          </w:tcPr>
          <w:p>
            <w:pPr>
              <w:pStyle w:val="TableParagraph"/>
              <w:spacing w:before="124"/>
              <w:ind w:left="148" w:right="168"/>
              <w:rPr>
                <w:sz w:val="24"/>
              </w:rPr>
            </w:pPr>
            <w:r>
              <w:rPr>
                <w:sz w:val="24"/>
              </w:rPr>
              <w:t>En los casos en que no se encuentra inscrito el contrato original, pagarán los derechos a que se refiere la fracción XVIII.</w:t>
            </w:r>
          </w:p>
        </w:tc>
        <w:tc>
          <w:tcPr>
            <w:tcW w:w="1443" w:type="dxa"/>
          </w:tcPr>
          <w:p>
            <w:pPr>
              <w:pStyle w:val="TableParagraph"/>
              <w:rPr>
                <w:rFonts w:ascii="Times New Roman"/>
                <w:sz w:val="24"/>
              </w:rPr>
            </w:pPr>
          </w:p>
        </w:tc>
      </w:tr>
      <w:tr>
        <w:trPr>
          <w:trHeight w:val="828" w:hRule="atLeast"/>
        </w:trPr>
        <w:tc>
          <w:tcPr>
            <w:tcW w:w="8328" w:type="dxa"/>
          </w:tcPr>
          <w:p>
            <w:pPr>
              <w:pStyle w:val="TableParagraph"/>
              <w:spacing w:before="124"/>
              <w:ind w:left="148"/>
              <w:rPr>
                <w:sz w:val="24"/>
              </w:rPr>
            </w:pPr>
            <w:r>
              <w:rPr>
                <w:sz w:val="24"/>
              </w:rPr>
              <w:t>XX.- Registro de contrato de bienes de consumo duradero celebrado con Instituciones de Crédito.</w:t>
            </w:r>
          </w:p>
        </w:tc>
        <w:tc>
          <w:tcPr>
            <w:tcW w:w="1443" w:type="dxa"/>
          </w:tcPr>
          <w:p>
            <w:pPr>
              <w:pStyle w:val="TableParagraph"/>
              <w:spacing w:before="124"/>
              <w:ind w:right="198"/>
              <w:jc w:val="right"/>
              <w:rPr>
                <w:sz w:val="24"/>
              </w:rPr>
            </w:pPr>
            <w:r>
              <w:rPr>
                <w:sz w:val="24"/>
              </w:rPr>
              <w:t>$537.00</w:t>
            </w:r>
          </w:p>
        </w:tc>
      </w:tr>
      <w:tr>
        <w:trPr>
          <w:trHeight w:val="1103" w:hRule="atLeast"/>
        </w:trPr>
        <w:tc>
          <w:tcPr>
            <w:tcW w:w="8328" w:type="dxa"/>
          </w:tcPr>
          <w:p>
            <w:pPr>
              <w:pStyle w:val="TableParagraph"/>
              <w:spacing w:before="124"/>
              <w:ind w:left="148" w:right="171"/>
              <w:jc w:val="both"/>
              <w:rPr>
                <w:sz w:val="24"/>
              </w:rPr>
            </w:pPr>
            <w:r>
              <w:rPr>
                <w:sz w:val="24"/>
              </w:rPr>
              <w:t>XXI.- La inscripción de títulos o documentos que se registren en cumplimiento de las disposiciones en materia agraria, cuando éstas sean a favor de ejidos y comunidades a que se refiere la Ley Agraria.</w:t>
            </w:r>
          </w:p>
        </w:tc>
        <w:tc>
          <w:tcPr>
            <w:tcW w:w="1443" w:type="dxa"/>
          </w:tcPr>
          <w:p>
            <w:pPr>
              <w:pStyle w:val="TableParagraph"/>
              <w:spacing w:before="124"/>
              <w:ind w:right="197"/>
              <w:jc w:val="right"/>
              <w:rPr>
                <w:sz w:val="24"/>
              </w:rPr>
            </w:pPr>
            <w:r>
              <w:rPr>
                <w:sz w:val="24"/>
              </w:rPr>
              <w:t>EXENTO</w:t>
            </w:r>
          </w:p>
        </w:tc>
      </w:tr>
      <w:tr>
        <w:trPr>
          <w:trHeight w:val="828" w:hRule="atLeast"/>
        </w:trPr>
        <w:tc>
          <w:tcPr>
            <w:tcW w:w="8328" w:type="dxa"/>
          </w:tcPr>
          <w:p>
            <w:pPr>
              <w:pStyle w:val="TableParagraph"/>
              <w:spacing w:before="124"/>
              <w:ind w:left="148"/>
              <w:rPr>
                <w:sz w:val="24"/>
              </w:rPr>
            </w:pPr>
            <w:r>
              <w:rPr>
                <w:sz w:val="24"/>
              </w:rPr>
              <w:t>XXII.- Certificación de existencia o inexistencia de gravámenes, por cada inmueble:</w:t>
            </w:r>
          </w:p>
        </w:tc>
        <w:tc>
          <w:tcPr>
            <w:tcW w:w="1443" w:type="dxa"/>
          </w:tcPr>
          <w:p>
            <w:pPr>
              <w:pStyle w:val="TableParagraph"/>
              <w:rPr>
                <w:rFonts w:ascii="Times New Roman"/>
                <w:sz w:val="24"/>
              </w:rPr>
            </w:pPr>
          </w:p>
        </w:tc>
      </w:tr>
      <w:tr>
        <w:trPr>
          <w:trHeight w:val="552" w:hRule="atLeast"/>
        </w:trPr>
        <w:tc>
          <w:tcPr>
            <w:tcW w:w="8328" w:type="dxa"/>
          </w:tcPr>
          <w:p>
            <w:pPr>
              <w:pStyle w:val="TableParagraph"/>
              <w:spacing w:before="124"/>
              <w:ind w:left="508"/>
              <w:rPr>
                <w:sz w:val="24"/>
              </w:rPr>
            </w:pPr>
            <w:r>
              <w:rPr>
                <w:sz w:val="24"/>
              </w:rPr>
              <w:t>A) Hasta por 20 años.</w:t>
            </w:r>
          </w:p>
        </w:tc>
        <w:tc>
          <w:tcPr>
            <w:tcW w:w="1443" w:type="dxa"/>
          </w:tcPr>
          <w:p>
            <w:pPr>
              <w:pStyle w:val="TableParagraph"/>
              <w:spacing w:before="124"/>
              <w:ind w:right="198"/>
              <w:jc w:val="right"/>
              <w:rPr>
                <w:sz w:val="24"/>
              </w:rPr>
            </w:pPr>
            <w:r>
              <w:rPr>
                <w:sz w:val="24"/>
              </w:rPr>
              <w:t>$152.00</w:t>
            </w:r>
          </w:p>
        </w:tc>
      </w:tr>
      <w:tr>
        <w:trPr>
          <w:trHeight w:val="552" w:hRule="atLeast"/>
        </w:trPr>
        <w:tc>
          <w:tcPr>
            <w:tcW w:w="8328" w:type="dxa"/>
          </w:tcPr>
          <w:p>
            <w:pPr>
              <w:pStyle w:val="TableParagraph"/>
              <w:spacing w:before="124"/>
              <w:ind w:left="508"/>
              <w:rPr>
                <w:sz w:val="24"/>
              </w:rPr>
            </w:pPr>
            <w:r>
              <w:rPr>
                <w:sz w:val="24"/>
              </w:rPr>
              <w:t>B) De más de 20 años.</w:t>
            </w:r>
          </w:p>
        </w:tc>
        <w:tc>
          <w:tcPr>
            <w:tcW w:w="1443" w:type="dxa"/>
          </w:tcPr>
          <w:p>
            <w:pPr>
              <w:pStyle w:val="TableParagraph"/>
              <w:spacing w:before="124"/>
              <w:ind w:right="198"/>
              <w:jc w:val="right"/>
              <w:rPr>
                <w:sz w:val="24"/>
              </w:rPr>
            </w:pPr>
            <w:r>
              <w:rPr>
                <w:sz w:val="24"/>
              </w:rPr>
              <w:t>$306.00</w:t>
            </w:r>
          </w:p>
        </w:tc>
      </w:tr>
      <w:tr>
        <w:trPr>
          <w:trHeight w:val="552" w:hRule="atLeast"/>
        </w:trPr>
        <w:tc>
          <w:tcPr>
            <w:tcW w:w="8328" w:type="dxa"/>
          </w:tcPr>
          <w:p>
            <w:pPr>
              <w:pStyle w:val="TableParagraph"/>
              <w:spacing w:before="124"/>
              <w:ind w:left="148"/>
              <w:rPr>
                <w:sz w:val="24"/>
              </w:rPr>
            </w:pPr>
            <w:r>
              <w:rPr>
                <w:sz w:val="24"/>
              </w:rPr>
              <w:t>XXIII.- Por la expedición de copia:</w:t>
            </w:r>
          </w:p>
        </w:tc>
        <w:tc>
          <w:tcPr>
            <w:tcW w:w="1443" w:type="dxa"/>
          </w:tcPr>
          <w:p>
            <w:pPr>
              <w:pStyle w:val="TableParagraph"/>
              <w:rPr>
                <w:rFonts w:ascii="Times New Roman"/>
                <w:sz w:val="24"/>
              </w:rPr>
            </w:pPr>
          </w:p>
        </w:tc>
      </w:tr>
      <w:tr>
        <w:trPr>
          <w:trHeight w:val="551" w:hRule="atLeast"/>
        </w:trPr>
        <w:tc>
          <w:tcPr>
            <w:tcW w:w="8328" w:type="dxa"/>
          </w:tcPr>
          <w:p>
            <w:pPr>
              <w:pStyle w:val="TableParagraph"/>
              <w:spacing w:before="124"/>
              <w:ind w:left="508"/>
              <w:rPr>
                <w:sz w:val="24"/>
              </w:rPr>
            </w:pPr>
            <w:r>
              <w:rPr>
                <w:sz w:val="24"/>
              </w:rPr>
              <w:t>A) Certificada.</w:t>
            </w:r>
          </w:p>
        </w:tc>
        <w:tc>
          <w:tcPr>
            <w:tcW w:w="1443" w:type="dxa"/>
          </w:tcPr>
          <w:p>
            <w:pPr>
              <w:pStyle w:val="TableParagraph"/>
              <w:spacing w:before="124"/>
              <w:ind w:right="198"/>
              <w:jc w:val="right"/>
              <w:rPr>
                <w:sz w:val="24"/>
              </w:rPr>
            </w:pPr>
            <w:r>
              <w:rPr>
                <w:sz w:val="24"/>
              </w:rPr>
              <w:t>$152.00</w:t>
            </w:r>
          </w:p>
        </w:tc>
      </w:tr>
      <w:tr>
        <w:trPr>
          <w:trHeight w:val="552" w:hRule="atLeast"/>
        </w:trPr>
        <w:tc>
          <w:tcPr>
            <w:tcW w:w="8328" w:type="dxa"/>
          </w:tcPr>
          <w:p>
            <w:pPr>
              <w:pStyle w:val="TableParagraph"/>
              <w:spacing w:before="124"/>
              <w:ind w:left="508"/>
              <w:rPr>
                <w:sz w:val="24"/>
              </w:rPr>
            </w:pPr>
            <w:r>
              <w:rPr>
                <w:sz w:val="24"/>
              </w:rPr>
              <w:t>B) Simple.</w:t>
            </w:r>
          </w:p>
        </w:tc>
        <w:tc>
          <w:tcPr>
            <w:tcW w:w="1443" w:type="dxa"/>
          </w:tcPr>
          <w:p>
            <w:pPr>
              <w:pStyle w:val="TableParagraph"/>
              <w:spacing w:before="124"/>
              <w:ind w:right="198"/>
              <w:jc w:val="right"/>
              <w:rPr>
                <w:sz w:val="24"/>
              </w:rPr>
            </w:pPr>
            <w:r>
              <w:rPr>
                <w:sz w:val="24"/>
              </w:rPr>
              <w:t>$76.00</w:t>
            </w:r>
          </w:p>
        </w:tc>
      </w:tr>
      <w:tr>
        <w:trPr>
          <w:trHeight w:val="552" w:hRule="atLeast"/>
        </w:trPr>
        <w:tc>
          <w:tcPr>
            <w:tcW w:w="8328" w:type="dxa"/>
          </w:tcPr>
          <w:p>
            <w:pPr>
              <w:pStyle w:val="TableParagraph"/>
              <w:spacing w:before="124"/>
              <w:ind w:left="148"/>
              <w:rPr>
                <w:sz w:val="24"/>
              </w:rPr>
            </w:pPr>
            <w:r>
              <w:rPr>
                <w:sz w:val="24"/>
              </w:rPr>
              <w:t>XXIV.- Expedición de constancia.</w:t>
            </w:r>
          </w:p>
        </w:tc>
        <w:tc>
          <w:tcPr>
            <w:tcW w:w="1443" w:type="dxa"/>
          </w:tcPr>
          <w:p>
            <w:pPr>
              <w:pStyle w:val="TableParagraph"/>
              <w:spacing w:before="124"/>
              <w:ind w:right="198"/>
              <w:jc w:val="right"/>
              <w:rPr>
                <w:sz w:val="24"/>
              </w:rPr>
            </w:pPr>
            <w:r>
              <w:rPr>
                <w:sz w:val="24"/>
              </w:rPr>
              <w:t>$152.00</w:t>
            </w:r>
          </w:p>
        </w:tc>
      </w:tr>
      <w:tr>
        <w:trPr>
          <w:trHeight w:val="551" w:hRule="atLeast"/>
        </w:trPr>
        <w:tc>
          <w:tcPr>
            <w:tcW w:w="8328" w:type="dxa"/>
          </w:tcPr>
          <w:p>
            <w:pPr>
              <w:pStyle w:val="TableParagraph"/>
              <w:spacing w:before="124"/>
              <w:ind w:left="148"/>
              <w:rPr>
                <w:sz w:val="24"/>
              </w:rPr>
            </w:pPr>
            <w:r>
              <w:rPr>
                <w:sz w:val="24"/>
              </w:rPr>
              <w:t>XXV.- Depósito de testamento Ológrafo.</w:t>
            </w:r>
          </w:p>
        </w:tc>
        <w:tc>
          <w:tcPr>
            <w:tcW w:w="1443" w:type="dxa"/>
          </w:tcPr>
          <w:p>
            <w:pPr>
              <w:pStyle w:val="TableParagraph"/>
              <w:spacing w:before="124"/>
              <w:ind w:right="198"/>
              <w:jc w:val="right"/>
              <w:rPr>
                <w:sz w:val="24"/>
              </w:rPr>
            </w:pPr>
            <w:r>
              <w:rPr>
                <w:sz w:val="24"/>
              </w:rPr>
              <w:t>$306.00</w:t>
            </w:r>
          </w:p>
        </w:tc>
      </w:tr>
      <w:tr>
        <w:trPr>
          <w:trHeight w:val="1104" w:hRule="atLeast"/>
        </w:trPr>
        <w:tc>
          <w:tcPr>
            <w:tcW w:w="8328" w:type="dxa"/>
          </w:tcPr>
          <w:p>
            <w:pPr>
              <w:pStyle w:val="TableParagraph"/>
              <w:spacing w:before="124"/>
              <w:ind w:left="148" w:right="172"/>
              <w:jc w:val="both"/>
              <w:rPr>
                <w:sz w:val="24"/>
              </w:rPr>
            </w:pPr>
            <w:r>
              <w:rPr>
                <w:sz w:val="24"/>
              </w:rPr>
              <w:t>XXVI.- Por el registro de protocolización de manifestación de fincas urbanas. Quedan exentos los que se registren a favor del Gobierno del Estado.</w:t>
            </w:r>
          </w:p>
        </w:tc>
        <w:tc>
          <w:tcPr>
            <w:tcW w:w="1443" w:type="dxa"/>
          </w:tcPr>
          <w:p>
            <w:pPr>
              <w:pStyle w:val="TableParagraph"/>
              <w:spacing w:before="124"/>
              <w:ind w:left="174"/>
              <w:rPr>
                <w:sz w:val="24"/>
              </w:rPr>
            </w:pPr>
            <w:r>
              <w:rPr>
                <w:sz w:val="24"/>
              </w:rPr>
              <w:t>$1,151.00</w:t>
            </w:r>
          </w:p>
        </w:tc>
      </w:tr>
      <w:tr>
        <w:trPr>
          <w:trHeight w:val="1380" w:hRule="atLeast"/>
        </w:trPr>
        <w:tc>
          <w:tcPr>
            <w:tcW w:w="8328" w:type="dxa"/>
          </w:tcPr>
          <w:p>
            <w:pPr>
              <w:pStyle w:val="TableParagraph"/>
              <w:spacing w:before="124"/>
              <w:ind w:left="148"/>
              <w:rPr>
                <w:sz w:val="24"/>
              </w:rPr>
            </w:pPr>
            <w:r>
              <w:rPr>
                <w:sz w:val="24"/>
              </w:rPr>
              <w:t>XXVII.- Registro de fianzas, sobre su valor 0.3 por ciento.</w:t>
            </w:r>
          </w:p>
          <w:p>
            <w:pPr>
              <w:pStyle w:val="TableParagraph"/>
              <w:rPr>
                <w:sz w:val="24"/>
              </w:rPr>
            </w:pPr>
          </w:p>
          <w:p>
            <w:pPr>
              <w:pStyle w:val="TableParagraph"/>
              <w:ind w:left="148"/>
              <w:rPr>
                <w:sz w:val="24"/>
              </w:rPr>
            </w:pPr>
            <w:r>
              <w:rPr>
                <w:sz w:val="24"/>
              </w:rPr>
              <w:t>El monto a pagar por este concepto, no excederá del equivalente a</w:t>
            </w:r>
          </w:p>
          <w:p>
            <w:pPr>
              <w:pStyle w:val="TableParagraph"/>
              <w:ind w:left="148"/>
              <w:rPr>
                <w:sz w:val="24"/>
              </w:rPr>
            </w:pPr>
            <w:r>
              <w:rPr>
                <w:sz w:val="24"/>
              </w:rPr>
              <w:t>$76,760.00.</w:t>
            </w:r>
          </w:p>
        </w:tc>
        <w:tc>
          <w:tcPr>
            <w:tcW w:w="1443" w:type="dxa"/>
          </w:tcPr>
          <w:p>
            <w:pPr>
              <w:pStyle w:val="TableParagraph"/>
              <w:rPr>
                <w:rFonts w:ascii="Times New Roman"/>
                <w:sz w:val="24"/>
              </w:rPr>
            </w:pPr>
          </w:p>
        </w:tc>
      </w:tr>
      <w:tr>
        <w:trPr>
          <w:trHeight w:val="828" w:hRule="atLeast"/>
        </w:trPr>
        <w:tc>
          <w:tcPr>
            <w:tcW w:w="8328" w:type="dxa"/>
          </w:tcPr>
          <w:p>
            <w:pPr>
              <w:pStyle w:val="TableParagraph"/>
              <w:spacing w:before="124"/>
              <w:ind w:left="148"/>
              <w:rPr>
                <w:sz w:val="24"/>
              </w:rPr>
            </w:pPr>
            <w:r>
              <w:rPr>
                <w:sz w:val="24"/>
              </w:rPr>
              <w:t>XXVIII.- Registro de donaciones de toda clase de inmuebles. Quedan exentos los registros a favor del Gobierno del Estado.</w:t>
            </w:r>
          </w:p>
        </w:tc>
        <w:tc>
          <w:tcPr>
            <w:tcW w:w="1443" w:type="dxa"/>
          </w:tcPr>
          <w:p>
            <w:pPr>
              <w:pStyle w:val="TableParagraph"/>
              <w:spacing w:before="124"/>
              <w:ind w:right="198"/>
              <w:jc w:val="right"/>
              <w:rPr>
                <w:sz w:val="24"/>
              </w:rPr>
            </w:pPr>
            <w:r>
              <w:rPr>
                <w:sz w:val="24"/>
              </w:rPr>
              <w:t>$537.00</w:t>
            </w:r>
          </w:p>
        </w:tc>
      </w:tr>
      <w:tr>
        <w:trPr>
          <w:trHeight w:val="552" w:hRule="atLeast"/>
        </w:trPr>
        <w:tc>
          <w:tcPr>
            <w:tcW w:w="8328" w:type="dxa"/>
          </w:tcPr>
          <w:p>
            <w:pPr>
              <w:pStyle w:val="TableParagraph"/>
              <w:spacing w:before="124"/>
              <w:ind w:left="148"/>
              <w:rPr>
                <w:sz w:val="24"/>
              </w:rPr>
            </w:pPr>
            <w:r>
              <w:rPr>
                <w:sz w:val="24"/>
              </w:rPr>
              <w:t>XXIX.- Registro de escrituras de constitución al régimen de condominios.</w:t>
            </w:r>
          </w:p>
        </w:tc>
        <w:tc>
          <w:tcPr>
            <w:tcW w:w="1443" w:type="dxa"/>
          </w:tcPr>
          <w:p>
            <w:pPr>
              <w:pStyle w:val="TableParagraph"/>
              <w:rPr>
                <w:rFonts w:ascii="Times New Roman"/>
                <w:sz w:val="24"/>
              </w:rPr>
            </w:pPr>
          </w:p>
        </w:tc>
      </w:tr>
      <w:tr>
        <w:trPr>
          <w:trHeight w:val="552" w:hRule="atLeast"/>
        </w:trPr>
        <w:tc>
          <w:tcPr>
            <w:tcW w:w="8328" w:type="dxa"/>
          </w:tcPr>
          <w:p>
            <w:pPr>
              <w:pStyle w:val="TableParagraph"/>
              <w:spacing w:before="124"/>
              <w:ind w:left="508"/>
              <w:rPr>
                <w:sz w:val="24"/>
              </w:rPr>
            </w:pPr>
            <w:r>
              <w:rPr>
                <w:sz w:val="24"/>
              </w:rPr>
              <w:t>A) De 2 a 20 Departamentos.</w:t>
            </w:r>
          </w:p>
        </w:tc>
        <w:tc>
          <w:tcPr>
            <w:tcW w:w="1443" w:type="dxa"/>
          </w:tcPr>
          <w:p>
            <w:pPr>
              <w:pStyle w:val="TableParagraph"/>
              <w:spacing w:before="124"/>
              <w:ind w:left="174"/>
              <w:rPr>
                <w:sz w:val="24"/>
              </w:rPr>
            </w:pPr>
            <w:r>
              <w:rPr>
                <w:sz w:val="24"/>
              </w:rPr>
              <w:t>$3,064.00</w:t>
            </w:r>
          </w:p>
        </w:tc>
      </w:tr>
      <w:tr>
        <w:trPr>
          <w:trHeight w:val="551" w:hRule="atLeast"/>
        </w:trPr>
        <w:tc>
          <w:tcPr>
            <w:tcW w:w="8328" w:type="dxa"/>
          </w:tcPr>
          <w:p>
            <w:pPr>
              <w:pStyle w:val="TableParagraph"/>
              <w:spacing w:before="124"/>
              <w:ind w:left="508"/>
              <w:rPr>
                <w:sz w:val="24"/>
              </w:rPr>
            </w:pPr>
            <w:r>
              <w:rPr>
                <w:sz w:val="24"/>
              </w:rPr>
              <w:t>B) De 21 a 40 Departamentos.</w:t>
            </w:r>
          </w:p>
        </w:tc>
        <w:tc>
          <w:tcPr>
            <w:tcW w:w="1443" w:type="dxa"/>
          </w:tcPr>
          <w:p>
            <w:pPr>
              <w:pStyle w:val="TableParagraph"/>
              <w:spacing w:before="124"/>
              <w:ind w:left="174"/>
              <w:rPr>
                <w:sz w:val="24"/>
              </w:rPr>
            </w:pPr>
            <w:r>
              <w:rPr>
                <w:sz w:val="24"/>
              </w:rPr>
              <w:t>$3,830.00</w:t>
            </w:r>
          </w:p>
        </w:tc>
      </w:tr>
      <w:tr>
        <w:trPr>
          <w:trHeight w:val="410" w:hRule="atLeast"/>
        </w:trPr>
        <w:tc>
          <w:tcPr>
            <w:tcW w:w="8328" w:type="dxa"/>
          </w:tcPr>
          <w:p>
            <w:pPr>
              <w:pStyle w:val="TableParagraph"/>
              <w:spacing w:line="266" w:lineRule="exact" w:before="124"/>
              <w:ind w:left="508"/>
              <w:rPr>
                <w:sz w:val="24"/>
              </w:rPr>
            </w:pPr>
            <w:r>
              <w:rPr>
                <w:sz w:val="24"/>
              </w:rPr>
              <w:t>C) De 41 a 60 Departamentos.</w:t>
            </w:r>
          </w:p>
        </w:tc>
        <w:tc>
          <w:tcPr>
            <w:tcW w:w="1443" w:type="dxa"/>
          </w:tcPr>
          <w:p>
            <w:pPr>
              <w:pStyle w:val="TableParagraph"/>
              <w:spacing w:line="266" w:lineRule="exact" w:before="124"/>
              <w:ind w:left="174"/>
              <w:rPr>
                <w:sz w:val="24"/>
              </w:rPr>
            </w:pPr>
            <w:r>
              <w:rPr>
                <w:sz w:val="24"/>
              </w:rPr>
              <w:t>$4,596.00</w:t>
            </w:r>
          </w:p>
        </w:tc>
      </w:tr>
    </w:tbl>
    <w:p>
      <w:pPr>
        <w:rPr>
          <w:sz w:val="2"/>
          <w:szCs w:val="2"/>
        </w:rPr>
      </w:pPr>
      <w:r>
        <w:rPr/>
        <w:drawing>
          <wp:anchor distT="0" distB="0" distL="0" distR="0" allowOverlap="1" layoutInCell="1" locked="0" behindDoc="1" simplePos="0" relativeHeight="267958535">
            <wp:simplePos x="0" y="0"/>
            <wp:positionH relativeFrom="page">
              <wp:posOffset>1336374</wp:posOffset>
            </wp:positionH>
            <wp:positionV relativeFrom="page">
              <wp:posOffset>2189606</wp:posOffset>
            </wp:positionV>
            <wp:extent cx="5026051" cy="5148262"/>
            <wp:effectExtent l="0" t="0" r="0" b="0"/>
            <wp:wrapNone/>
            <wp:docPr id="45" name="image2.png" descr=""/>
            <wp:cNvGraphicFramePr>
              <a:graphicFrameLocks noChangeAspect="1"/>
            </wp:cNvGraphicFramePr>
            <a:graphic>
              <a:graphicData uri="http://schemas.openxmlformats.org/drawingml/2006/picture">
                <pic:pic>
                  <pic:nvPicPr>
                    <pic:cNvPr id="46"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27"/>
        <w:gridCol w:w="1257"/>
      </w:tblGrid>
      <w:tr>
        <w:trPr>
          <w:trHeight w:val="540" w:hRule="atLeast"/>
        </w:trPr>
        <w:tc>
          <w:tcPr>
            <w:tcW w:w="8327" w:type="dxa"/>
            <w:tcBorders>
              <w:top w:val="single" w:sz="8" w:space="0" w:color="000000"/>
            </w:tcBorders>
          </w:tcPr>
          <w:p>
            <w:pPr>
              <w:pStyle w:val="TableParagraph"/>
              <w:spacing w:before="113"/>
              <w:ind w:left="3452" w:right="3473"/>
              <w:jc w:val="center"/>
              <w:rPr>
                <w:sz w:val="24"/>
              </w:rPr>
            </w:pPr>
            <w:r>
              <w:rPr>
                <w:sz w:val="24"/>
              </w:rPr>
              <w:t>CONCEPTO</w:t>
            </w:r>
          </w:p>
        </w:tc>
        <w:tc>
          <w:tcPr>
            <w:tcW w:w="1257" w:type="dxa"/>
            <w:tcBorders>
              <w:top w:val="single" w:sz="8" w:space="0" w:color="000000"/>
            </w:tcBorders>
          </w:tcPr>
          <w:p>
            <w:pPr>
              <w:pStyle w:val="TableParagraph"/>
              <w:spacing w:before="113"/>
              <w:ind w:left="216"/>
              <w:rPr>
                <w:sz w:val="24"/>
              </w:rPr>
            </w:pPr>
            <w:r>
              <w:rPr>
                <w:sz w:val="24"/>
              </w:rPr>
              <w:t>TARIFA</w:t>
            </w:r>
          </w:p>
        </w:tc>
      </w:tr>
      <w:tr>
        <w:trPr>
          <w:trHeight w:val="552" w:hRule="atLeast"/>
        </w:trPr>
        <w:tc>
          <w:tcPr>
            <w:tcW w:w="8327" w:type="dxa"/>
          </w:tcPr>
          <w:p>
            <w:pPr>
              <w:pStyle w:val="TableParagraph"/>
              <w:spacing w:before="124"/>
              <w:ind w:left="508"/>
              <w:rPr>
                <w:sz w:val="24"/>
              </w:rPr>
            </w:pPr>
            <w:r>
              <w:rPr>
                <w:sz w:val="24"/>
              </w:rPr>
              <w:t>D) De 61 a 80 Departamentos.</w:t>
            </w:r>
          </w:p>
        </w:tc>
        <w:tc>
          <w:tcPr>
            <w:tcW w:w="1257" w:type="dxa"/>
          </w:tcPr>
          <w:p>
            <w:pPr>
              <w:pStyle w:val="TableParagraph"/>
              <w:spacing w:before="124"/>
              <w:ind w:right="11"/>
              <w:jc w:val="right"/>
              <w:rPr>
                <w:sz w:val="24"/>
              </w:rPr>
            </w:pPr>
            <w:r>
              <w:rPr>
                <w:sz w:val="24"/>
              </w:rPr>
              <w:t>$5,362.00</w:t>
            </w:r>
          </w:p>
        </w:tc>
      </w:tr>
      <w:tr>
        <w:trPr>
          <w:trHeight w:val="551" w:hRule="atLeast"/>
        </w:trPr>
        <w:tc>
          <w:tcPr>
            <w:tcW w:w="8327" w:type="dxa"/>
          </w:tcPr>
          <w:p>
            <w:pPr>
              <w:pStyle w:val="TableParagraph"/>
              <w:spacing w:before="124"/>
              <w:ind w:left="508"/>
              <w:rPr>
                <w:sz w:val="24"/>
              </w:rPr>
            </w:pPr>
            <w:r>
              <w:rPr>
                <w:sz w:val="24"/>
              </w:rPr>
              <w:t>E) De 81 en adelante.</w:t>
            </w:r>
          </w:p>
        </w:tc>
        <w:tc>
          <w:tcPr>
            <w:tcW w:w="1257" w:type="dxa"/>
          </w:tcPr>
          <w:p>
            <w:pPr>
              <w:pStyle w:val="TableParagraph"/>
              <w:spacing w:before="124"/>
              <w:ind w:right="11"/>
              <w:jc w:val="right"/>
              <w:rPr>
                <w:sz w:val="24"/>
              </w:rPr>
            </w:pPr>
            <w:r>
              <w:rPr>
                <w:sz w:val="24"/>
              </w:rPr>
              <w:t>$6,127.00</w:t>
            </w:r>
          </w:p>
        </w:tc>
      </w:tr>
      <w:tr>
        <w:trPr>
          <w:trHeight w:val="529" w:hRule="atLeast"/>
        </w:trPr>
        <w:tc>
          <w:tcPr>
            <w:tcW w:w="8327" w:type="dxa"/>
          </w:tcPr>
          <w:p>
            <w:pPr>
              <w:pStyle w:val="TableParagraph"/>
              <w:spacing w:before="124"/>
              <w:ind w:left="148"/>
              <w:rPr>
                <w:sz w:val="24"/>
              </w:rPr>
            </w:pPr>
            <w:r>
              <w:rPr>
                <w:sz w:val="24"/>
              </w:rPr>
              <w:t>XXX.- Registro de fideicomisos no traslativos de dominio, tales como:</w:t>
            </w:r>
          </w:p>
        </w:tc>
        <w:tc>
          <w:tcPr>
            <w:tcW w:w="1257" w:type="dxa"/>
          </w:tcPr>
          <w:p>
            <w:pPr>
              <w:pStyle w:val="TableParagraph"/>
              <w:rPr>
                <w:rFonts w:ascii="Times New Roman"/>
                <w:sz w:val="24"/>
              </w:rPr>
            </w:pPr>
          </w:p>
        </w:tc>
      </w:tr>
      <w:tr>
        <w:trPr>
          <w:trHeight w:val="506" w:hRule="atLeast"/>
        </w:trPr>
        <w:tc>
          <w:tcPr>
            <w:tcW w:w="8327" w:type="dxa"/>
          </w:tcPr>
          <w:p>
            <w:pPr>
              <w:pStyle w:val="TableParagraph"/>
              <w:spacing w:before="101"/>
              <w:ind w:left="508"/>
              <w:rPr>
                <w:sz w:val="24"/>
              </w:rPr>
            </w:pPr>
            <w:r>
              <w:rPr>
                <w:sz w:val="24"/>
              </w:rPr>
              <w:t>A) De garantía.</w:t>
            </w:r>
          </w:p>
        </w:tc>
        <w:tc>
          <w:tcPr>
            <w:tcW w:w="1257" w:type="dxa"/>
          </w:tcPr>
          <w:p>
            <w:pPr>
              <w:pStyle w:val="TableParagraph"/>
              <w:spacing w:before="101"/>
              <w:ind w:right="11"/>
              <w:jc w:val="right"/>
              <w:rPr>
                <w:sz w:val="24"/>
              </w:rPr>
            </w:pPr>
            <w:r>
              <w:rPr>
                <w:sz w:val="24"/>
              </w:rPr>
              <w:t>$6,127.00</w:t>
            </w:r>
          </w:p>
        </w:tc>
      </w:tr>
      <w:tr>
        <w:trPr>
          <w:trHeight w:val="506" w:hRule="atLeast"/>
        </w:trPr>
        <w:tc>
          <w:tcPr>
            <w:tcW w:w="8327" w:type="dxa"/>
          </w:tcPr>
          <w:p>
            <w:pPr>
              <w:pStyle w:val="TableParagraph"/>
              <w:spacing w:before="101"/>
              <w:ind w:left="508"/>
              <w:rPr>
                <w:sz w:val="24"/>
              </w:rPr>
            </w:pPr>
            <w:r>
              <w:rPr>
                <w:sz w:val="24"/>
              </w:rPr>
              <w:t>B) De administración.</w:t>
            </w:r>
          </w:p>
        </w:tc>
        <w:tc>
          <w:tcPr>
            <w:tcW w:w="1257" w:type="dxa"/>
          </w:tcPr>
          <w:p>
            <w:pPr>
              <w:pStyle w:val="TableParagraph"/>
              <w:spacing w:before="101"/>
              <w:ind w:right="11"/>
              <w:jc w:val="right"/>
              <w:rPr>
                <w:sz w:val="24"/>
              </w:rPr>
            </w:pPr>
            <w:r>
              <w:rPr>
                <w:sz w:val="24"/>
              </w:rPr>
              <w:t>$6,127.00</w:t>
            </w:r>
          </w:p>
        </w:tc>
      </w:tr>
      <w:tr>
        <w:trPr>
          <w:trHeight w:val="506" w:hRule="atLeast"/>
        </w:trPr>
        <w:tc>
          <w:tcPr>
            <w:tcW w:w="8327" w:type="dxa"/>
          </w:tcPr>
          <w:p>
            <w:pPr>
              <w:pStyle w:val="TableParagraph"/>
              <w:spacing w:before="101"/>
              <w:ind w:left="508"/>
              <w:rPr>
                <w:sz w:val="24"/>
              </w:rPr>
            </w:pPr>
            <w:r>
              <w:rPr>
                <w:sz w:val="24"/>
              </w:rPr>
              <w:t>C) De reconocimiento de adeudo.</w:t>
            </w:r>
          </w:p>
        </w:tc>
        <w:tc>
          <w:tcPr>
            <w:tcW w:w="1257" w:type="dxa"/>
          </w:tcPr>
          <w:p>
            <w:pPr>
              <w:pStyle w:val="TableParagraph"/>
              <w:spacing w:before="101"/>
              <w:ind w:right="11"/>
              <w:jc w:val="right"/>
              <w:rPr>
                <w:sz w:val="24"/>
              </w:rPr>
            </w:pPr>
            <w:r>
              <w:rPr>
                <w:sz w:val="24"/>
              </w:rPr>
              <w:t>$3,830.00</w:t>
            </w:r>
          </w:p>
        </w:tc>
      </w:tr>
      <w:tr>
        <w:trPr>
          <w:trHeight w:val="529" w:hRule="atLeast"/>
        </w:trPr>
        <w:tc>
          <w:tcPr>
            <w:tcW w:w="8327" w:type="dxa"/>
          </w:tcPr>
          <w:p>
            <w:pPr>
              <w:pStyle w:val="TableParagraph"/>
              <w:spacing w:before="102"/>
              <w:ind w:left="508"/>
              <w:rPr>
                <w:sz w:val="24"/>
              </w:rPr>
            </w:pPr>
            <w:r>
              <w:rPr>
                <w:sz w:val="24"/>
              </w:rPr>
              <w:t>D) De cancelación y reversión de fideicomiso.</w:t>
            </w:r>
          </w:p>
        </w:tc>
        <w:tc>
          <w:tcPr>
            <w:tcW w:w="1257" w:type="dxa"/>
          </w:tcPr>
          <w:p>
            <w:pPr>
              <w:pStyle w:val="TableParagraph"/>
              <w:spacing w:before="102"/>
              <w:ind w:right="11"/>
              <w:jc w:val="right"/>
              <w:rPr>
                <w:sz w:val="24"/>
              </w:rPr>
            </w:pPr>
            <w:r>
              <w:rPr>
                <w:sz w:val="24"/>
              </w:rPr>
              <w:t>$3,830.00</w:t>
            </w:r>
          </w:p>
        </w:tc>
      </w:tr>
      <w:tr>
        <w:trPr>
          <w:trHeight w:val="551" w:hRule="atLeast"/>
        </w:trPr>
        <w:tc>
          <w:tcPr>
            <w:tcW w:w="8327" w:type="dxa"/>
          </w:tcPr>
          <w:p>
            <w:pPr>
              <w:pStyle w:val="TableParagraph"/>
              <w:spacing w:before="124"/>
              <w:ind w:left="508"/>
              <w:rPr>
                <w:sz w:val="24"/>
              </w:rPr>
            </w:pPr>
            <w:r>
              <w:rPr>
                <w:sz w:val="24"/>
              </w:rPr>
              <w:t>E) Sustitución de fiduciario o fideicomisario.</w:t>
            </w:r>
          </w:p>
        </w:tc>
        <w:tc>
          <w:tcPr>
            <w:tcW w:w="1257" w:type="dxa"/>
          </w:tcPr>
          <w:p>
            <w:pPr>
              <w:pStyle w:val="TableParagraph"/>
              <w:spacing w:before="124"/>
              <w:ind w:right="11"/>
              <w:jc w:val="right"/>
              <w:rPr>
                <w:sz w:val="24"/>
              </w:rPr>
            </w:pPr>
            <w:r>
              <w:rPr>
                <w:sz w:val="24"/>
              </w:rPr>
              <w:t>$3,830.00</w:t>
            </w:r>
          </w:p>
        </w:tc>
      </w:tr>
      <w:tr>
        <w:trPr>
          <w:trHeight w:val="552" w:hRule="atLeast"/>
        </w:trPr>
        <w:tc>
          <w:tcPr>
            <w:tcW w:w="8327" w:type="dxa"/>
          </w:tcPr>
          <w:p>
            <w:pPr>
              <w:pStyle w:val="TableParagraph"/>
              <w:spacing w:before="124"/>
              <w:ind w:left="148"/>
              <w:rPr>
                <w:sz w:val="24"/>
              </w:rPr>
            </w:pPr>
            <w:r>
              <w:rPr>
                <w:sz w:val="24"/>
              </w:rPr>
              <w:t>XXXI.- Inscripción de la constitución de Patrimonio Familiar.</w:t>
            </w:r>
          </w:p>
        </w:tc>
        <w:tc>
          <w:tcPr>
            <w:tcW w:w="1257" w:type="dxa"/>
          </w:tcPr>
          <w:p>
            <w:pPr>
              <w:pStyle w:val="TableParagraph"/>
              <w:spacing w:before="124"/>
              <w:ind w:right="11"/>
              <w:jc w:val="right"/>
              <w:rPr>
                <w:sz w:val="24"/>
              </w:rPr>
            </w:pPr>
            <w:r>
              <w:rPr>
                <w:sz w:val="24"/>
              </w:rPr>
              <w:t>$613.00</w:t>
            </w:r>
          </w:p>
        </w:tc>
      </w:tr>
      <w:tr>
        <w:trPr>
          <w:trHeight w:val="827" w:hRule="atLeast"/>
        </w:trPr>
        <w:tc>
          <w:tcPr>
            <w:tcW w:w="8327" w:type="dxa"/>
          </w:tcPr>
          <w:p>
            <w:pPr>
              <w:pStyle w:val="TableParagraph"/>
              <w:spacing w:before="124"/>
              <w:ind w:left="148"/>
              <w:rPr>
                <w:sz w:val="24"/>
              </w:rPr>
            </w:pPr>
            <w:r>
              <w:rPr>
                <w:sz w:val="24"/>
              </w:rPr>
              <w:t>XXXII.- Registro de cualquier acto jurídico otorgado fuera del territorio del Estado, se causará y pagará una cuota adicional a la que corresponda, de:</w:t>
            </w:r>
          </w:p>
        </w:tc>
        <w:tc>
          <w:tcPr>
            <w:tcW w:w="1257" w:type="dxa"/>
          </w:tcPr>
          <w:p>
            <w:pPr>
              <w:pStyle w:val="TableParagraph"/>
              <w:spacing w:before="124"/>
              <w:ind w:right="11"/>
              <w:jc w:val="right"/>
              <w:rPr>
                <w:sz w:val="24"/>
              </w:rPr>
            </w:pPr>
            <w:r>
              <w:rPr>
                <w:sz w:val="24"/>
              </w:rPr>
              <w:t>$4,917.00</w:t>
            </w:r>
          </w:p>
        </w:tc>
      </w:tr>
      <w:tr>
        <w:trPr>
          <w:trHeight w:val="552" w:hRule="atLeast"/>
        </w:trPr>
        <w:tc>
          <w:tcPr>
            <w:tcW w:w="8327" w:type="dxa"/>
          </w:tcPr>
          <w:p>
            <w:pPr>
              <w:pStyle w:val="TableParagraph"/>
              <w:spacing w:before="124"/>
              <w:ind w:left="148"/>
              <w:rPr>
                <w:sz w:val="24"/>
              </w:rPr>
            </w:pPr>
            <w:r>
              <w:rPr>
                <w:sz w:val="24"/>
              </w:rPr>
              <w:t>XXXIII.- Registro de comodatos.</w:t>
            </w:r>
          </w:p>
        </w:tc>
        <w:tc>
          <w:tcPr>
            <w:tcW w:w="1257" w:type="dxa"/>
          </w:tcPr>
          <w:p>
            <w:pPr>
              <w:pStyle w:val="TableParagraph"/>
              <w:spacing w:before="124"/>
              <w:ind w:right="11"/>
              <w:jc w:val="right"/>
              <w:rPr>
                <w:sz w:val="24"/>
              </w:rPr>
            </w:pPr>
            <w:r>
              <w:rPr>
                <w:sz w:val="24"/>
              </w:rPr>
              <w:t>$613.00</w:t>
            </w:r>
          </w:p>
        </w:tc>
      </w:tr>
      <w:tr>
        <w:trPr>
          <w:trHeight w:val="1380" w:hRule="atLeast"/>
        </w:trPr>
        <w:tc>
          <w:tcPr>
            <w:tcW w:w="8327" w:type="dxa"/>
          </w:tcPr>
          <w:p>
            <w:pPr>
              <w:pStyle w:val="TableParagraph"/>
              <w:spacing w:before="124"/>
              <w:ind w:left="148" w:right="176"/>
              <w:jc w:val="both"/>
              <w:rPr>
                <w:sz w:val="24"/>
              </w:rPr>
            </w:pPr>
            <w:r>
              <w:rPr>
                <w:sz w:val="24"/>
              </w:rPr>
              <w:t>XXXIV.- Por cada registro del sello y firma de Notarios y Corredores Públicos, de las fianzas que deban otorgar, de los convenios de suplencia y de asociación que celebren; de las notificaciones en caso de pérdida o destrucción del</w:t>
            </w:r>
            <w:r>
              <w:rPr>
                <w:spacing w:val="-2"/>
                <w:sz w:val="24"/>
              </w:rPr>
              <w:t> </w:t>
            </w:r>
            <w:r>
              <w:rPr>
                <w:sz w:val="24"/>
              </w:rPr>
              <w:t>sello.</w:t>
            </w:r>
          </w:p>
        </w:tc>
        <w:tc>
          <w:tcPr>
            <w:tcW w:w="1257" w:type="dxa"/>
          </w:tcPr>
          <w:p>
            <w:pPr>
              <w:pStyle w:val="TableParagraph"/>
              <w:spacing w:before="124"/>
              <w:ind w:right="11"/>
              <w:jc w:val="right"/>
              <w:rPr>
                <w:sz w:val="24"/>
              </w:rPr>
            </w:pPr>
            <w:r>
              <w:rPr>
                <w:sz w:val="24"/>
              </w:rPr>
              <w:t>$1,151.00</w:t>
            </w:r>
          </w:p>
        </w:tc>
      </w:tr>
      <w:tr>
        <w:trPr>
          <w:trHeight w:val="552" w:hRule="atLeast"/>
        </w:trPr>
        <w:tc>
          <w:tcPr>
            <w:tcW w:w="8327" w:type="dxa"/>
          </w:tcPr>
          <w:p>
            <w:pPr>
              <w:pStyle w:val="TableParagraph"/>
              <w:spacing w:before="124"/>
              <w:ind w:left="148"/>
              <w:rPr>
                <w:sz w:val="24"/>
              </w:rPr>
            </w:pPr>
            <w:r>
              <w:rPr>
                <w:sz w:val="24"/>
              </w:rPr>
              <w:t>XXXV.- Por la inscripción de desmancomunización.</w:t>
            </w:r>
          </w:p>
        </w:tc>
        <w:tc>
          <w:tcPr>
            <w:tcW w:w="1257" w:type="dxa"/>
          </w:tcPr>
          <w:p>
            <w:pPr>
              <w:pStyle w:val="TableParagraph"/>
              <w:spacing w:before="124"/>
              <w:ind w:right="11"/>
              <w:jc w:val="right"/>
              <w:rPr>
                <w:sz w:val="24"/>
              </w:rPr>
            </w:pPr>
            <w:r>
              <w:rPr>
                <w:sz w:val="24"/>
              </w:rPr>
              <w:t>$766.00</w:t>
            </w:r>
          </w:p>
        </w:tc>
      </w:tr>
      <w:tr>
        <w:trPr>
          <w:trHeight w:val="1101" w:hRule="atLeast"/>
        </w:trPr>
        <w:tc>
          <w:tcPr>
            <w:tcW w:w="8327" w:type="dxa"/>
          </w:tcPr>
          <w:p>
            <w:pPr>
              <w:pStyle w:val="TableParagraph"/>
              <w:spacing w:before="124"/>
              <w:ind w:left="148" w:right="177"/>
              <w:jc w:val="both"/>
              <w:rPr>
                <w:sz w:val="24"/>
              </w:rPr>
            </w:pPr>
            <w:r>
              <w:rPr>
                <w:sz w:val="24"/>
              </w:rPr>
              <w:t>XXXVI.- Por la solicitud de trámite urgente, considerando las cargas de trabajo a criterio del registrador y aquellos que se emitan el mismo día, se cobrará un costo adicional al costo normal de:</w:t>
            </w:r>
          </w:p>
        </w:tc>
        <w:tc>
          <w:tcPr>
            <w:tcW w:w="1257" w:type="dxa"/>
          </w:tcPr>
          <w:p>
            <w:pPr>
              <w:pStyle w:val="TableParagraph"/>
              <w:spacing w:before="124"/>
              <w:ind w:right="11"/>
              <w:jc w:val="right"/>
              <w:rPr>
                <w:sz w:val="24"/>
              </w:rPr>
            </w:pPr>
            <w:r>
              <w:rPr>
                <w:sz w:val="24"/>
              </w:rPr>
              <w:t>$152.00</w:t>
            </w:r>
          </w:p>
        </w:tc>
      </w:tr>
      <w:tr>
        <w:trPr>
          <w:trHeight w:val="1104" w:hRule="atLeast"/>
        </w:trPr>
        <w:tc>
          <w:tcPr>
            <w:tcW w:w="8327" w:type="dxa"/>
          </w:tcPr>
          <w:p>
            <w:pPr>
              <w:pStyle w:val="TableParagraph"/>
              <w:spacing w:before="124"/>
              <w:ind w:left="148" w:right="170"/>
              <w:jc w:val="both"/>
              <w:rPr>
                <w:sz w:val="24"/>
              </w:rPr>
            </w:pPr>
            <w:r>
              <w:rPr>
                <w:sz w:val="24"/>
              </w:rPr>
              <w:t>XXXVII.- En los casos de permuta de inmuebles, los derechos de registro se causarán conforme a la fracción primera de este artículo y sobre el valor de cada uno de los inmuebles o derechos reales</w:t>
            </w:r>
            <w:r>
              <w:rPr>
                <w:spacing w:val="-20"/>
                <w:sz w:val="24"/>
              </w:rPr>
              <w:t> </w:t>
            </w:r>
            <w:r>
              <w:rPr>
                <w:sz w:val="24"/>
              </w:rPr>
              <w:t>permutados.</w:t>
            </w:r>
          </w:p>
        </w:tc>
        <w:tc>
          <w:tcPr>
            <w:tcW w:w="1257" w:type="dxa"/>
          </w:tcPr>
          <w:p>
            <w:pPr>
              <w:pStyle w:val="TableParagraph"/>
              <w:rPr>
                <w:rFonts w:ascii="Times New Roman"/>
                <w:sz w:val="24"/>
              </w:rPr>
            </w:pPr>
          </w:p>
        </w:tc>
      </w:tr>
      <w:tr>
        <w:trPr>
          <w:trHeight w:val="827" w:hRule="atLeast"/>
        </w:trPr>
        <w:tc>
          <w:tcPr>
            <w:tcW w:w="8327" w:type="dxa"/>
          </w:tcPr>
          <w:p>
            <w:pPr>
              <w:pStyle w:val="TableParagraph"/>
              <w:spacing w:before="124"/>
              <w:ind w:left="148"/>
              <w:rPr>
                <w:sz w:val="24"/>
              </w:rPr>
            </w:pPr>
            <w:r>
              <w:rPr>
                <w:sz w:val="24"/>
              </w:rPr>
              <w:t>XXXVIII.- Certificados relativos a sociedades mercantiles o asociaciones civiles, por cada uno de ellos.</w:t>
            </w:r>
          </w:p>
        </w:tc>
        <w:tc>
          <w:tcPr>
            <w:tcW w:w="1257" w:type="dxa"/>
          </w:tcPr>
          <w:p>
            <w:pPr>
              <w:pStyle w:val="TableParagraph"/>
              <w:spacing w:before="124"/>
              <w:ind w:right="11"/>
              <w:jc w:val="right"/>
              <w:rPr>
                <w:sz w:val="24"/>
              </w:rPr>
            </w:pPr>
            <w:r>
              <w:rPr>
                <w:sz w:val="24"/>
              </w:rPr>
              <w:t>$229.00</w:t>
            </w:r>
          </w:p>
        </w:tc>
      </w:tr>
      <w:tr>
        <w:trPr>
          <w:trHeight w:val="1103" w:hRule="atLeast"/>
        </w:trPr>
        <w:tc>
          <w:tcPr>
            <w:tcW w:w="8327" w:type="dxa"/>
          </w:tcPr>
          <w:p>
            <w:pPr>
              <w:pStyle w:val="TableParagraph"/>
              <w:spacing w:before="124"/>
              <w:ind w:left="148" w:right="166"/>
              <w:jc w:val="both"/>
              <w:rPr>
                <w:sz w:val="24"/>
              </w:rPr>
            </w:pPr>
            <w:r>
              <w:rPr>
                <w:sz w:val="24"/>
              </w:rPr>
              <w:t>XXXIX.- Cuando el mismo título o documento contenga dos o más actos a inscribir, los derechos se causarán por cada uno de ellos, calculándose y pagándose por separado.</w:t>
            </w:r>
          </w:p>
        </w:tc>
        <w:tc>
          <w:tcPr>
            <w:tcW w:w="1257" w:type="dxa"/>
          </w:tcPr>
          <w:p>
            <w:pPr>
              <w:pStyle w:val="TableParagraph"/>
              <w:rPr>
                <w:rFonts w:ascii="Times New Roman"/>
                <w:sz w:val="24"/>
              </w:rPr>
            </w:pPr>
          </w:p>
        </w:tc>
      </w:tr>
      <w:tr>
        <w:trPr>
          <w:trHeight w:val="552" w:hRule="atLeast"/>
        </w:trPr>
        <w:tc>
          <w:tcPr>
            <w:tcW w:w="8327" w:type="dxa"/>
          </w:tcPr>
          <w:p>
            <w:pPr>
              <w:pStyle w:val="TableParagraph"/>
              <w:spacing w:before="124"/>
              <w:ind w:left="148"/>
              <w:rPr>
                <w:sz w:val="24"/>
              </w:rPr>
            </w:pPr>
            <w:r>
              <w:rPr>
                <w:sz w:val="24"/>
              </w:rPr>
              <w:t>XL.- Por el registro de poderes de cualquier clase.</w:t>
            </w:r>
          </w:p>
        </w:tc>
        <w:tc>
          <w:tcPr>
            <w:tcW w:w="1257" w:type="dxa"/>
          </w:tcPr>
          <w:p>
            <w:pPr>
              <w:pStyle w:val="TableParagraph"/>
              <w:spacing w:before="124"/>
              <w:ind w:right="11"/>
              <w:jc w:val="right"/>
              <w:rPr>
                <w:sz w:val="24"/>
              </w:rPr>
            </w:pPr>
            <w:r>
              <w:rPr>
                <w:sz w:val="24"/>
              </w:rPr>
              <w:t>$613.00</w:t>
            </w:r>
          </w:p>
        </w:tc>
      </w:tr>
      <w:tr>
        <w:trPr>
          <w:trHeight w:val="410" w:hRule="atLeast"/>
        </w:trPr>
        <w:tc>
          <w:tcPr>
            <w:tcW w:w="8327" w:type="dxa"/>
          </w:tcPr>
          <w:p>
            <w:pPr>
              <w:pStyle w:val="TableParagraph"/>
              <w:spacing w:line="266" w:lineRule="exact" w:before="124"/>
              <w:ind w:left="148"/>
              <w:rPr>
                <w:sz w:val="24"/>
              </w:rPr>
            </w:pPr>
            <w:r>
              <w:rPr>
                <w:sz w:val="24"/>
              </w:rPr>
              <w:t>XLI.- Por cada verificación o búsqueda de datos.</w:t>
            </w:r>
          </w:p>
        </w:tc>
        <w:tc>
          <w:tcPr>
            <w:tcW w:w="1257" w:type="dxa"/>
          </w:tcPr>
          <w:p>
            <w:pPr>
              <w:pStyle w:val="TableParagraph"/>
              <w:spacing w:line="266" w:lineRule="exact" w:before="124"/>
              <w:ind w:right="11"/>
              <w:jc w:val="right"/>
              <w:rPr>
                <w:sz w:val="24"/>
              </w:rPr>
            </w:pPr>
            <w:r>
              <w:rPr>
                <w:sz w:val="24"/>
              </w:rPr>
              <w:t>$76.00</w:t>
            </w:r>
          </w:p>
        </w:tc>
      </w:tr>
    </w:tbl>
    <w:p>
      <w:pPr>
        <w:rPr>
          <w:sz w:val="2"/>
          <w:szCs w:val="2"/>
        </w:rPr>
      </w:pPr>
      <w:r>
        <w:rPr/>
        <w:drawing>
          <wp:anchor distT="0" distB="0" distL="0" distR="0" allowOverlap="1" layoutInCell="1" locked="0" behindDoc="1" simplePos="0" relativeHeight="267958559">
            <wp:simplePos x="0" y="0"/>
            <wp:positionH relativeFrom="page">
              <wp:posOffset>1336374</wp:posOffset>
            </wp:positionH>
            <wp:positionV relativeFrom="page">
              <wp:posOffset>2189606</wp:posOffset>
            </wp:positionV>
            <wp:extent cx="5026051" cy="5148262"/>
            <wp:effectExtent l="0" t="0" r="0" b="0"/>
            <wp:wrapNone/>
            <wp:docPr id="47" name="image2.png" descr=""/>
            <wp:cNvGraphicFramePr>
              <a:graphicFrameLocks noChangeAspect="1"/>
            </wp:cNvGraphicFramePr>
            <a:graphic>
              <a:graphicData uri="http://schemas.openxmlformats.org/drawingml/2006/picture">
                <pic:pic>
                  <pic:nvPicPr>
                    <pic:cNvPr id="48"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27"/>
        <w:gridCol w:w="1444"/>
      </w:tblGrid>
      <w:tr>
        <w:trPr>
          <w:trHeight w:val="540" w:hRule="atLeast"/>
        </w:trPr>
        <w:tc>
          <w:tcPr>
            <w:tcW w:w="8327" w:type="dxa"/>
            <w:tcBorders>
              <w:top w:val="single" w:sz="8" w:space="0" w:color="000000"/>
            </w:tcBorders>
          </w:tcPr>
          <w:p>
            <w:pPr>
              <w:pStyle w:val="TableParagraph"/>
              <w:spacing w:before="113"/>
              <w:ind w:left="3452" w:right="3473"/>
              <w:jc w:val="center"/>
              <w:rPr>
                <w:sz w:val="24"/>
              </w:rPr>
            </w:pPr>
            <w:r>
              <w:rPr>
                <w:sz w:val="24"/>
              </w:rPr>
              <w:t>CONCEPTO</w:t>
            </w:r>
          </w:p>
        </w:tc>
        <w:tc>
          <w:tcPr>
            <w:tcW w:w="1444" w:type="dxa"/>
            <w:tcBorders>
              <w:top w:val="single" w:sz="8" w:space="0" w:color="000000"/>
            </w:tcBorders>
          </w:tcPr>
          <w:p>
            <w:pPr>
              <w:pStyle w:val="TableParagraph"/>
              <w:spacing w:before="113"/>
              <w:ind w:left="216"/>
              <w:rPr>
                <w:sz w:val="24"/>
              </w:rPr>
            </w:pPr>
            <w:r>
              <w:rPr>
                <w:sz w:val="24"/>
              </w:rPr>
              <w:t>TARIFA</w:t>
            </w:r>
          </w:p>
        </w:tc>
      </w:tr>
      <w:tr>
        <w:trPr>
          <w:trHeight w:val="1104" w:hRule="atLeast"/>
        </w:trPr>
        <w:tc>
          <w:tcPr>
            <w:tcW w:w="8327" w:type="dxa"/>
          </w:tcPr>
          <w:p>
            <w:pPr>
              <w:pStyle w:val="TableParagraph"/>
              <w:spacing w:before="124"/>
              <w:ind w:left="148" w:right="177"/>
              <w:jc w:val="both"/>
              <w:rPr>
                <w:sz w:val="24"/>
              </w:rPr>
            </w:pPr>
            <w:r>
              <w:rPr>
                <w:sz w:val="24"/>
              </w:rPr>
              <w:t>XLII.- Por la inscripción de títulos mediante los cuales el Estado de Nayarit, Municipios del Estado de Nayarit y la Federación adquieran bienes inmuebles.</w:t>
            </w:r>
          </w:p>
        </w:tc>
        <w:tc>
          <w:tcPr>
            <w:tcW w:w="1444" w:type="dxa"/>
          </w:tcPr>
          <w:p>
            <w:pPr>
              <w:pStyle w:val="TableParagraph"/>
              <w:spacing w:before="124"/>
              <w:ind w:right="197"/>
              <w:jc w:val="right"/>
              <w:rPr>
                <w:sz w:val="24"/>
              </w:rPr>
            </w:pPr>
            <w:r>
              <w:rPr>
                <w:sz w:val="24"/>
              </w:rPr>
              <w:t>EXENTO</w:t>
            </w:r>
          </w:p>
        </w:tc>
      </w:tr>
      <w:tr>
        <w:trPr>
          <w:trHeight w:val="552" w:hRule="atLeast"/>
        </w:trPr>
        <w:tc>
          <w:tcPr>
            <w:tcW w:w="8327" w:type="dxa"/>
          </w:tcPr>
          <w:p>
            <w:pPr>
              <w:pStyle w:val="TableParagraph"/>
              <w:spacing w:before="124"/>
              <w:ind w:left="148"/>
              <w:rPr>
                <w:sz w:val="24"/>
              </w:rPr>
            </w:pPr>
            <w:r>
              <w:rPr>
                <w:sz w:val="24"/>
              </w:rPr>
              <w:t>XLIII.- Registro de Cesión de Derechos Litigiosos.</w:t>
            </w:r>
          </w:p>
        </w:tc>
        <w:tc>
          <w:tcPr>
            <w:tcW w:w="1444" w:type="dxa"/>
          </w:tcPr>
          <w:p>
            <w:pPr>
              <w:pStyle w:val="TableParagraph"/>
              <w:spacing w:before="124"/>
              <w:ind w:left="175"/>
              <w:rPr>
                <w:sz w:val="24"/>
              </w:rPr>
            </w:pPr>
            <w:r>
              <w:rPr>
                <w:sz w:val="24"/>
              </w:rPr>
              <w:t>$3,064.00</w:t>
            </w:r>
          </w:p>
        </w:tc>
      </w:tr>
      <w:tr>
        <w:trPr>
          <w:trHeight w:val="551" w:hRule="atLeast"/>
        </w:trPr>
        <w:tc>
          <w:tcPr>
            <w:tcW w:w="8327" w:type="dxa"/>
          </w:tcPr>
          <w:p>
            <w:pPr>
              <w:pStyle w:val="TableParagraph"/>
              <w:spacing w:before="124"/>
              <w:ind w:left="148"/>
              <w:rPr>
                <w:sz w:val="24"/>
              </w:rPr>
            </w:pPr>
            <w:r>
              <w:rPr>
                <w:sz w:val="24"/>
              </w:rPr>
              <w:t>XLIV.- Ratificación o Sustitución de garantías.</w:t>
            </w:r>
          </w:p>
        </w:tc>
        <w:tc>
          <w:tcPr>
            <w:tcW w:w="1444" w:type="dxa"/>
          </w:tcPr>
          <w:p>
            <w:pPr>
              <w:pStyle w:val="TableParagraph"/>
              <w:spacing w:before="124"/>
              <w:ind w:right="198"/>
              <w:jc w:val="right"/>
              <w:rPr>
                <w:sz w:val="24"/>
              </w:rPr>
            </w:pPr>
            <w:r>
              <w:rPr>
                <w:sz w:val="24"/>
              </w:rPr>
              <w:t>$384.00</w:t>
            </w:r>
          </w:p>
        </w:tc>
      </w:tr>
      <w:tr>
        <w:trPr>
          <w:trHeight w:val="552" w:hRule="atLeast"/>
        </w:trPr>
        <w:tc>
          <w:tcPr>
            <w:tcW w:w="8327" w:type="dxa"/>
          </w:tcPr>
          <w:p>
            <w:pPr>
              <w:pStyle w:val="TableParagraph"/>
              <w:spacing w:before="124"/>
              <w:ind w:left="148"/>
              <w:rPr>
                <w:sz w:val="24"/>
              </w:rPr>
            </w:pPr>
            <w:r>
              <w:rPr>
                <w:sz w:val="24"/>
              </w:rPr>
              <w:t>XLV.- Registro de Servidumbres.</w:t>
            </w:r>
          </w:p>
        </w:tc>
        <w:tc>
          <w:tcPr>
            <w:tcW w:w="1444" w:type="dxa"/>
          </w:tcPr>
          <w:p>
            <w:pPr>
              <w:pStyle w:val="TableParagraph"/>
              <w:spacing w:before="124"/>
              <w:ind w:right="198"/>
              <w:jc w:val="right"/>
              <w:rPr>
                <w:sz w:val="24"/>
              </w:rPr>
            </w:pPr>
            <w:r>
              <w:rPr>
                <w:sz w:val="24"/>
              </w:rPr>
              <w:t>$306.00</w:t>
            </w:r>
          </w:p>
        </w:tc>
      </w:tr>
      <w:tr>
        <w:trPr>
          <w:trHeight w:val="552" w:hRule="atLeast"/>
        </w:trPr>
        <w:tc>
          <w:tcPr>
            <w:tcW w:w="8327" w:type="dxa"/>
          </w:tcPr>
          <w:p>
            <w:pPr>
              <w:pStyle w:val="TableParagraph"/>
              <w:spacing w:before="124"/>
              <w:ind w:left="148"/>
              <w:rPr>
                <w:sz w:val="24"/>
              </w:rPr>
            </w:pPr>
            <w:r>
              <w:rPr>
                <w:sz w:val="24"/>
              </w:rPr>
              <w:t>XLVI.- Por registro de tiempo compartido.</w:t>
            </w:r>
          </w:p>
        </w:tc>
        <w:tc>
          <w:tcPr>
            <w:tcW w:w="1444" w:type="dxa"/>
          </w:tcPr>
          <w:p>
            <w:pPr>
              <w:pStyle w:val="TableParagraph"/>
              <w:spacing w:before="124"/>
              <w:ind w:left="175"/>
              <w:rPr>
                <w:sz w:val="24"/>
              </w:rPr>
            </w:pPr>
            <w:r>
              <w:rPr>
                <w:sz w:val="24"/>
              </w:rPr>
              <w:t>$1,532.00</w:t>
            </w:r>
          </w:p>
        </w:tc>
      </w:tr>
      <w:tr>
        <w:trPr>
          <w:trHeight w:val="552" w:hRule="atLeast"/>
        </w:trPr>
        <w:tc>
          <w:tcPr>
            <w:tcW w:w="8327" w:type="dxa"/>
          </w:tcPr>
          <w:p>
            <w:pPr>
              <w:pStyle w:val="TableParagraph"/>
              <w:spacing w:before="124"/>
              <w:ind w:left="148"/>
              <w:rPr>
                <w:sz w:val="24"/>
              </w:rPr>
            </w:pPr>
            <w:r>
              <w:rPr>
                <w:sz w:val="24"/>
              </w:rPr>
              <w:t>XLVII.- Por el registro de capitulaciones matrimoniales.</w:t>
            </w:r>
          </w:p>
        </w:tc>
        <w:tc>
          <w:tcPr>
            <w:tcW w:w="1444" w:type="dxa"/>
          </w:tcPr>
          <w:p>
            <w:pPr>
              <w:pStyle w:val="TableParagraph"/>
              <w:spacing w:before="124"/>
              <w:ind w:right="198"/>
              <w:jc w:val="right"/>
              <w:rPr>
                <w:sz w:val="24"/>
              </w:rPr>
            </w:pPr>
            <w:r>
              <w:rPr>
                <w:sz w:val="24"/>
              </w:rPr>
              <w:t>$613.00</w:t>
            </w:r>
          </w:p>
        </w:tc>
      </w:tr>
      <w:tr>
        <w:trPr>
          <w:trHeight w:val="828" w:hRule="atLeast"/>
        </w:trPr>
        <w:tc>
          <w:tcPr>
            <w:tcW w:w="8327" w:type="dxa"/>
          </w:tcPr>
          <w:p>
            <w:pPr>
              <w:pStyle w:val="TableParagraph"/>
              <w:spacing w:before="124"/>
              <w:ind w:left="148"/>
              <w:rPr>
                <w:sz w:val="24"/>
              </w:rPr>
            </w:pPr>
            <w:r>
              <w:rPr>
                <w:sz w:val="24"/>
              </w:rPr>
              <w:t>XLVIII.- Por inscripción del auto declaratorio de herederos legítimos y nombramiento de albacea definitiva.</w:t>
            </w:r>
          </w:p>
        </w:tc>
        <w:tc>
          <w:tcPr>
            <w:tcW w:w="1444" w:type="dxa"/>
          </w:tcPr>
          <w:p>
            <w:pPr>
              <w:pStyle w:val="TableParagraph"/>
              <w:spacing w:before="124"/>
              <w:ind w:right="198"/>
              <w:jc w:val="right"/>
              <w:rPr>
                <w:sz w:val="24"/>
              </w:rPr>
            </w:pPr>
            <w:r>
              <w:rPr>
                <w:sz w:val="24"/>
              </w:rPr>
              <w:t>$460.00</w:t>
            </w:r>
          </w:p>
        </w:tc>
      </w:tr>
      <w:tr>
        <w:trPr>
          <w:trHeight w:val="1656" w:hRule="atLeast"/>
        </w:trPr>
        <w:tc>
          <w:tcPr>
            <w:tcW w:w="8327" w:type="dxa"/>
          </w:tcPr>
          <w:p>
            <w:pPr>
              <w:pStyle w:val="TableParagraph"/>
              <w:spacing w:before="124"/>
              <w:ind w:left="148" w:right="177"/>
              <w:jc w:val="both"/>
              <w:rPr>
                <w:sz w:val="24"/>
              </w:rPr>
            </w:pPr>
            <w:r>
              <w:rPr>
                <w:sz w:val="24"/>
              </w:rPr>
              <w:t>XLIX.- Por el registro de testimonios de información de dominio, cuando se adquiera la propiedad, la base para el pago de derechos de registro será el 0.6 por ciento de la cantidad que arroje del avalúo comercial actualizado a la fecha en que se practique o avalúo catastral con valores actualizados de suelo y construcción en el ejercicio fiscal en que se</w:t>
            </w:r>
            <w:r>
              <w:rPr>
                <w:spacing w:val="-19"/>
                <w:sz w:val="24"/>
              </w:rPr>
              <w:t> </w:t>
            </w:r>
            <w:r>
              <w:rPr>
                <w:sz w:val="24"/>
              </w:rPr>
              <w:t>presente.</w:t>
            </w:r>
          </w:p>
        </w:tc>
        <w:tc>
          <w:tcPr>
            <w:tcW w:w="1444" w:type="dxa"/>
          </w:tcPr>
          <w:p>
            <w:pPr>
              <w:pStyle w:val="TableParagraph"/>
              <w:rPr>
                <w:rFonts w:ascii="Times New Roman"/>
                <w:sz w:val="24"/>
              </w:rPr>
            </w:pPr>
          </w:p>
        </w:tc>
      </w:tr>
      <w:tr>
        <w:trPr>
          <w:trHeight w:val="552" w:hRule="atLeast"/>
        </w:trPr>
        <w:tc>
          <w:tcPr>
            <w:tcW w:w="8327" w:type="dxa"/>
          </w:tcPr>
          <w:p>
            <w:pPr>
              <w:pStyle w:val="TableParagraph"/>
              <w:spacing w:before="124"/>
              <w:ind w:left="148"/>
              <w:rPr>
                <w:sz w:val="24"/>
              </w:rPr>
            </w:pPr>
            <w:r>
              <w:rPr>
                <w:sz w:val="24"/>
              </w:rPr>
              <w:t>L.- Por reinscripción de gravámenes (embargos, hipotecas, fianzas, etc.).</w:t>
            </w:r>
          </w:p>
        </w:tc>
        <w:tc>
          <w:tcPr>
            <w:tcW w:w="1444" w:type="dxa"/>
          </w:tcPr>
          <w:p>
            <w:pPr>
              <w:pStyle w:val="TableParagraph"/>
              <w:rPr>
                <w:rFonts w:ascii="Times New Roman"/>
                <w:sz w:val="24"/>
              </w:rPr>
            </w:pPr>
          </w:p>
        </w:tc>
      </w:tr>
      <w:tr>
        <w:trPr>
          <w:trHeight w:val="551" w:hRule="atLeast"/>
        </w:trPr>
        <w:tc>
          <w:tcPr>
            <w:tcW w:w="8327" w:type="dxa"/>
          </w:tcPr>
          <w:p>
            <w:pPr>
              <w:pStyle w:val="TableParagraph"/>
              <w:spacing w:before="124"/>
              <w:ind w:left="508"/>
              <w:rPr>
                <w:sz w:val="24"/>
              </w:rPr>
            </w:pPr>
            <w:r>
              <w:rPr>
                <w:sz w:val="24"/>
              </w:rPr>
              <w:t>A) Rebasen el valor de $500,000.00</w:t>
            </w:r>
          </w:p>
        </w:tc>
        <w:tc>
          <w:tcPr>
            <w:tcW w:w="1444" w:type="dxa"/>
          </w:tcPr>
          <w:p>
            <w:pPr>
              <w:pStyle w:val="TableParagraph"/>
              <w:spacing w:before="124"/>
              <w:ind w:left="175"/>
              <w:rPr>
                <w:sz w:val="24"/>
              </w:rPr>
            </w:pPr>
            <w:r>
              <w:rPr>
                <w:sz w:val="24"/>
              </w:rPr>
              <w:t>$1,151.00</w:t>
            </w:r>
          </w:p>
        </w:tc>
      </w:tr>
      <w:tr>
        <w:trPr>
          <w:trHeight w:val="552" w:hRule="atLeast"/>
        </w:trPr>
        <w:tc>
          <w:tcPr>
            <w:tcW w:w="8327" w:type="dxa"/>
          </w:tcPr>
          <w:p>
            <w:pPr>
              <w:pStyle w:val="TableParagraph"/>
              <w:spacing w:before="124"/>
              <w:ind w:left="508"/>
              <w:rPr>
                <w:sz w:val="24"/>
              </w:rPr>
            </w:pPr>
            <w:r>
              <w:rPr>
                <w:sz w:val="24"/>
              </w:rPr>
              <w:t>B) Menor de $500,000.00</w:t>
            </w:r>
          </w:p>
        </w:tc>
        <w:tc>
          <w:tcPr>
            <w:tcW w:w="1444" w:type="dxa"/>
          </w:tcPr>
          <w:p>
            <w:pPr>
              <w:pStyle w:val="TableParagraph"/>
              <w:spacing w:before="124"/>
              <w:ind w:right="198"/>
              <w:jc w:val="right"/>
              <w:rPr>
                <w:sz w:val="24"/>
              </w:rPr>
            </w:pPr>
            <w:r>
              <w:rPr>
                <w:sz w:val="24"/>
              </w:rPr>
              <w:t>$613.00</w:t>
            </w:r>
          </w:p>
        </w:tc>
      </w:tr>
      <w:tr>
        <w:trPr>
          <w:trHeight w:val="827" w:hRule="atLeast"/>
        </w:trPr>
        <w:tc>
          <w:tcPr>
            <w:tcW w:w="8327" w:type="dxa"/>
          </w:tcPr>
          <w:p>
            <w:pPr>
              <w:pStyle w:val="TableParagraph"/>
              <w:spacing w:before="124"/>
              <w:ind w:left="148"/>
              <w:rPr>
                <w:sz w:val="24"/>
              </w:rPr>
            </w:pPr>
            <w:r>
              <w:rPr>
                <w:sz w:val="24"/>
              </w:rPr>
              <w:t>LI.- Por el registro de escrituras expedidas por el Instituto Promotor de la Vivienda en el Estado de Nayarit.</w:t>
            </w:r>
          </w:p>
        </w:tc>
        <w:tc>
          <w:tcPr>
            <w:tcW w:w="1444" w:type="dxa"/>
          </w:tcPr>
          <w:p>
            <w:pPr>
              <w:pStyle w:val="TableParagraph"/>
              <w:spacing w:before="124"/>
              <w:ind w:right="197"/>
              <w:jc w:val="right"/>
              <w:rPr>
                <w:sz w:val="24"/>
              </w:rPr>
            </w:pPr>
            <w:r>
              <w:rPr>
                <w:sz w:val="24"/>
              </w:rPr>
              <w:t>EXENTO</w:t>
            </w:r>
          </w:p>
        </w:tc>
      </w:tr>
      <w:tr>
        <w:trPr>
          <w:trHeight w:val="552" w:hRule="atLeast"/>
        </w:trPr>
        <w:tc>
          <w:tcPr>
            <w:tcW w:w="8327" w:type="dxa"/>
          </w:tcPr>
          <w:p>
            <w:pPr>
              <w:pStyle w:val="TableParagraph"/>
              <w:spacing w:before="124"/>
              <w:ind w:left="148"/>
              <w:rPr>
                <w:sz w:val="24"/>
              </w:rPr>
            </w:pPr>
            <w:r>
              <w:rPr>
                <w:sz w:val="24"/>
              </w:rPr>
              <w:t>LII.- Por el registro de contrato de prestación de servicios.</w:t>
            </w:r>
          </w:p>
        </w:tc>
        <w:tc>
          <w:tcPr>
            <w:tcW w:w="1444" w:type="dxa"/>
          </w:tcPr>
          <w:p>
            <w:pPr>
              <w:pStyle w:val="TableParagraph"/>
              <w:spacing w:before="124"/>
              <w:ind w:right="198"/>
              <w:jc w:val="right"/>
              <w:rPr>
                <w:sz w:val="24"/>
              </w:rPr>
            </w:pPr>
            <w:r>
              <w:rPr>
                <w:sz w:val="24"/>
              </w:rPr>
              <w:t>$613.00</w:t>
            </w:r>
          </w:p>
        </w:tc>
      </w:tr>
      <w:tr>
        <w:trPr>
          <w:trHeight w:val="828" w:hRule="atLeast"/>
        </w:trPr>
        <w:tc>
          <w:tcPr>
            <w:tcW w:w="8327" w:type="dxa"/>
          </w:tcPr>
          <w:p>
            <w:pPr>
              <w:pStyle w:val="TableParagraph"/>
              <w:spacing w:before="124"/>
              <w:ind w:left="148"/>
              <w:rPr>
                <w:sz w:val="24"/>
              </w:rPr>
            </w:pPr>
            <w:r>
              <w:rPr>
                <w:sz w:val="24"/>
              </w:rPr>
              <w:t>LIII.- Registro de información testimonial en términos del Artículo 123 del Código de Procedimientos Civiles para el Estado de Nayarit.</w:t>
            </w:r>
          </w:p>
        </w:tc>
        <w:tc>
          <w:tcPr>
            <w:tcW w:w="1444" w:type="dxa"/>
          </w:tcPr>
          <w:p>
            <w:pPr>
              <w:pStyle w:val="TableParagraph"/>
              <w:spacing w:before="124"/>
              <w:ind w:right="198"/>
              <w:jc w:val="right"/>
              <w:rPr>
                <w:sz w:val="24"/>
              </w:rPr>
            </w:pPr>
            <w:r>
              <w:rPr>
                <w:sz w:val="24"/>
              </w:rPr>
              <w:t>$613.00</w:t>
            </w:r>
          </w:p>
        </w:tc>
      </w:tr>
      <w:tr>
        <w:trPr>
          <w:trHeight w:val="827" w:hRule="atLeast"/>
        </w:trPr>
        <w:tc>
          <w:tcPr>
            <w:tcW w:w="8327" w:type="dxa"/>
          </w:tcPr>
          <w:p>
            <w:pPr>
              <w:pStyle w:val="TableParagraph"/>
              <w:spacing w:before="124"/>
              <w:ind w:left="148" w:right="154"/>
              <w:rPr>
                <w:sz w:val="24"/>
              </w:rPr>
            </w:pPr>
            <w:r>
              <w:rPr>
                <w:sz w:val="24"/>
              </w:rPr>
              <w:t>LIV.- Registro de permisos y rutas de autotransporte para el servicio público.</w:t>
            </w:r>
          </w:p>
        </w:tc>
        <w:tc>
          <w:tcPr>
            <w:tcW w:w="1444" w:type="dxa"/>
          </w:tcPr>
          <w:p>
            <w:pPr>
              <w:pStyle w:val="TableParagraph"/>
              <w:spacing w:before="124"/>
              <w:ind w:right="198"/>
              <w:jc w:val="right"/>
              <w:rPr>
                <w:sz w:val="24"/>
              </w:rPr>
            </w:pPr>
            <w:r>
              <w:rPr>
                <w:sz w:val="24"/>
              </w:rPr>
              <w:t>$537.00</w:t>
            </w:r>
          </w:p>
        </w:tc>
      </w:tr>
      <w:tr>
        <w:trPr>
          <w:trHeight w:val="828" w:hRule="atLeast"/>
        </w:trPr>
        <w:tc>
          <w:tcPr>
            <w:tcW w:w="8327" w:type="dxa"/>
          </w:tcPr>
          <w:p>
            <w:pPr>
              <w:pStyle w:val="TableParagraph"/>
              <w:spacing w:before="124"/>
              <w:ind w:left="148" w:right="154"/>
              <w:rPr>
                <w:sz w:val="24"/>
              </w:rPr>
            </w:pPr>
            <w:r>
              <w:rPr>
                <w:sz w:val="24"/>
              </w:rPr>
              <w:t>LV.- Por la Inscripción de Venta de Bienes Muebles con reserva de dominio.</w:t>
            </w:r>
          </w:p>
        </w:tc>
        <w:tc>
          <w:tcPr>
            <w:tcW w:w="1444" w:type="dxa"/>
          </w:tcPr>
          <w:p>
            <w:pPr>
              <w:pStyle w:val="TableParagraph"/>
              <w:spacing w:before="124"/>
              <w:ind w:right="198"/>
              <w:jc w:val="right"/>
              <w:rPr>
                <w:sz w:val="24"/>
              </w:rPr>
            </w:pPr>
            <w:r>
              <w:rPr>
                <w:sz w:val="24"/>
              </w:rPr>
              <w:t>$537.00</w:t>
            </w:r>
          </w:p>
        </w:tc>
      </w:tr>
      <w:tr>
        <w:trPr>
          <w:trHeight w:val="685" w:hRule="atLeast"/>
        </w:trPr>
        <w:tc>
          <w:tcPr>
            <w:tcW w:w="8327" w:type="dxa"/>
          </w:tcPr>
          <w:p>
            <w:pPr>
              <w:pStyle w:val="TableParagraph"/>
              <w:spacing w:line="270" w:lineRule="atLeast" w:before="124"/>
              <w:ind w:left="148" w:right="154"/>
              <w:rPr>
                <w:sz w:val="24"/>
              </w:rPr>
            </w:pPr>
            <w:r>
              <w:rPr>
                <w:sz w:val="24"/>
              </w:rPr>
              <w:t>LVI.- Por el registro de Apeo y Deslinde, el derecho se causará sobre la tasa del 0.912 por ciento.</w:t>
            </w:r>
          </w:p>
        </w:tc>
        <w:tc>
          <w:tcPr>
            <w:tcW w:w="1444" w:type="dxa"/>
          </w:tcPr>
          <w:p>
            <w:pPr>
              <w:pStyle w:val="TableParagraph"/>
              <w:rPr>
                <w:rFonts w:ascii="Times New Roman"/>
                <w:sz w:val="24"/>
              </w:rPr>
            </w:pPr>
          </w:p>
        </w:tc>
      </w:tr>
    </w:tbl>
    <w:p>
      <w:pPr>
        <w:rPr>
          <w:sz w:val="2"/>
          <w:szCs w:val="2"/>
        </w:rPr>
      </w:pPr>
      <w:r>
        <w:rPr/>
        <w:drawing>
          <wp:anchor distT="0" distB="0" distL="0" distR="0" allowOverlap="1" layoutInCell="1" locked="0" behindDoc="1" simplePos="0" relativeHeight="267958583">
            <wp:simplePos x="0" y="0"/>
            <wp:positionH relativeFrom="page">
              <wp:posOffset>1336374</wp:posOffset>
            </wp:positionH>
            <wp:positionV relativeFrom="page">
              <wp:posOffset>2189606</wp:posOffset>
            </wp:positionV>
            <wp:extent cx="5026051" cy="5148262"/>
            <wp:effectExtent l="0" t="0" r="0" b="0"/>
            <wp:wrapNone/>
            <wp:docPr id="49" name="image2.png" descr=""/>
            <wp:cNvGraphicFramePr>
              <a:graphicFrameLocks noChangeAspect="1"/>
            </wp:cNvGraphicFramePr>
            <a:graphic>
              <a:graphicData uri="http://schemas.openxmlformats.org/drawingml/2006/picture">
                <pic:pic>
                  <pic:nvPicPr>
                    <pic:cNvPr id="50"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39"/>
        <w:gridCol w:w="1545"/>
      </w:tblGrid>
      <w:tr>
        <w:trPr>
          <w:trHeight w:val="540" w:hRule="atLeast"/>
        </w:trPr>
        <w:tc>
          <w:tcPr>
            <w:tcW w:w="8039" w:type="dxa"/>
            <w:tcBorders>
              <w:top w:val="single" w:sz="8" w:space="0" w:color="000000"/>
            </w:tcBorders>
          </w:tcPr>
          <w:p>
            <w:pPr>
              <w:pStyle w:val="TableParagraph"/>
              <w:spacing w:before="113"/>
              <w:ind w:left="3451" w:right="3187"/>
              <w:jc w:val="center"/>
              <w:rPr>
                <w:sz w:val="24"/>
              </w:rPr>
            </w:pPr>
            <w:r>
              <w:rPr>
                <w:sz w:val="24"/>
              </w:rPr>
              <w:t>CONCEPTO</w:t>
            </w:r>
          </w:p>
        </w:tc>
        <w:tc>
          <w:tcPr>
            <w:tcW w:w="1545" w:type="dxa"/>
            <w:tcBorders>
              <w:top w:val="single" w:sz="8" w:space="0" w:color="000000"/>
            </w:tcBorders>
          </w:tcPr>
          <w:p>
            <w:pPr>
              <w:pStyle w:val="TableParagraph"/>
              <w:spacing w:before="113"/>
              <w:ind w:left="504"/>
              <w:rPr>
                <w:sz w:val="24"/>
              </w:rPr>
            </w:pPr>
            <w:r>
              <w:rPr>
                <w:sz w:val="24"/>
              </w:rPr>
              <w:t>TARIFA</w:t>
            </w:r>
          </w:p>
        </w:tc>
      </w:tr>
      <w:tr>
        <w:trPr>
          <w:trHeight w:val="1104" w:hRule="atLeast"/>
        </w:trPr>
        <w:tc>
          <w:tcPr>
            <w:tcW w:w="9584" w:type="dxa"/>
            <w:gridSpan w:val="2"/>
          </w:tcPr>
          <w:p>
            <w:pPr>
              <w:pStyle w:val="TableParagraph"/>
              <w:spacing w:before="124"/>
              <w:ind w:left="148" w:right="1429"/>
              <w:jc w:val="both"/>
              <w:rPr>
                <w:sz w:val="24"/>
              </w:rPr>
            </w:pPr>
            <w:r>
              <w:rPr>
                <w:sz w:val="24"/>
              </w:rPr>
              <w:t>La base para el pago de este derecho de registro será la cantidad que arroje el avalúo comercial actualizado o avalúo catastral con valores actualizados de suelo y construcción en el presente ejercicio fiscal.</w:t>
            </w:r>
          </w:p>
        </w:tc>
      </w:tr>
      <w:tr>
        <w:trPr>
          <w:trHeight w:val="552" w:hRule="atLeast"/>
        </w:trPr>
        <w:tc>
          <w:tcPr>
            <w:tcW w:w="8039" w:type="dxa"/>
          </w:tcPr>
          <w:p>
            <w:pPr>
              <w:pStyle w:val="TableParagraph"/>
              <w:spacing w:before="124"/>
              <w:ind w:left="148"/>
              <w:rPr>
                <w:sz w:val="24"/>
              </w:rPr>
            </w:pPr>
            <w:r>
              <w:rPr>
                <w:sz w:val="24"/>
              </w:rPr>
              <w:t>LVII.- Asociación en Participación.</w:t>
            </w:r>
          </w:p>
        </w:tc>
        <w:tc>
          <w:tcPr>
            <w:tcW w:w="1545" w:type="dxa"/>
          </w:tcPr>
          <w:p>
            <w:pPr>
              <w:pStyle w:val="TableParagraph"/>
              <w:spacing w:before="124"/>
              <w:ind w:right="11"/>
              <w:jc w:val="right"/>
              <w:rPr>
                <w:sz w:val="24"/>
              </w:rPr>
            </w:pPr>
            <w:r>
              <w:rPr>
                <w:sz w:val="24"/>
              </w:rPr>
              <w:t>$537.00</w:t>
            </w:r>
          </w:p>
        </w:tc>
      </w:tr>
      <w:tr>
        <w:trPr>
          <w:trHeight w:val="1656" w:hRule="atLeast"/>
        </w:trPr>
        <w:tc>
          <w:tcPr>
            <w:tcW w:w="9584" w:type="dxa"/>
            <w:gridSpan w:val="2"/>
          </w:tcPr>
          <w:p>
            <w:pPr>
              <w:pStyle w:val="TableParagraph"/>
              <w:tabs>
                <w:tab w:pos="991" w:val="left" w:leader="none"/>
                <w:tab w:pos="2084" w:val="left" w:leader="none"/>
                <w:tab w:pos="2554" w:val="left" w:leader="none"/>
                <w:tab w:pos="4012" w:val="left" w:leader="none"/>
                <w:tab w:pos="4612" w:val="left" w:leader="none"/>
                <w:tab w:pos="5801" w:val="left" w:leader="none"/>
                <w:tab w:pos="6696" w:val="left" w:leader="none"/>
              </w:tabs>
              <w:spacing w:before="124"/>
              <w:ind w:left="148" w:right="1444"/>
              <w:rPr>
                <w:sz w:val="24"/>
              </w:rPr>
            </w:pPr>
            <w:r>
              <w:rPr>
                <w:sz w:val="24"/>
              </w:rPr>
              <w:t>LVIII.-</w:t>
              <w:tab/>
              <w:t>Registro</w:t>
              <w:tab/>
              <w:t>de</w:t>
              <w:tab/>
              <w:t>instrumento</w:t>
              <w:tab/>
              <w:t>que</w:t>
              <w:tab/>
              <w:t>contenga</w:t>
              <w:tab/>
              <w:t>cesión</w:t>
              <w:tab/>
              <w:t>de </w:t>
            </w:r>
            <w:r>
              <w:rPr>
                <w:spacing w:val="-3"/>
                <w:sz w:val="24"/>
              </w:rPr>
              <w:t>derechos </w:t>
            </w:r>
            <w:r>
              <w:rPr>
                <w:sz w:val="24"/>
              </w:rPr>
              <w:t>hereditarios, el derecho se causará sobre la tasa del 0.6 por</w:t>
            </w:r>
            <w:r>
              <w:rPr>
                <w:spacing w:val="-12"/>
                <w:sz w:val="24"/>
              </w:rPr>
              <w:t> </w:t>
            </w:r>
            <w:r>
              <w:rPr>
                <w:sz w:val="24"/>
              </w:rPr>
              <w:t>ciento.</w:t>
            </w:r>
          </w:p>
          <w:p>
            <w:pPr>
              <w:pStyle w:val="TableParagraph"/>
              <w:rPr>
                <w:sz w:val="24"/>
              </w:rPr>
            </w:pPr>
          </w:p>
          <w:p>
            <w:pPr>
              <w:pStyle w:val="TableParagraph"/>
              <w:ind w:left="148" w:right="1444"/>
              <w:rPr>
                <w:sz w:val="24"/>
              </w:rPr>
            </w:pPr>
            <w:r>
              <w:rPr>
                <w:sz w:val="24"/>
              </w:rPr>
              <w:t>Estas transmisiones de dominio se pagarán sobre el valor declarado para el pago del Impuesto sobre Adquisición de Bienes Inmuebles.</w:t>
            </w:r>
          </w:p>
        </w:tc>
      </w:tr>
      <w:tr>
        <w:trPr>
          <w:trHeight w:val="410" w:hRule="atLeast"/>
        </w:trPr>
        <w:tc>
          <w:tcPr>
            <w:tcW w:w="8039" w:type="dxa"/>
          </w:tcPr>
          <w:p>
            <w:pPr>
              <w:pStyle w:val="TableParagraph"/>
              <w:spacing w:line="266" w:lineRule="exact" w:before="124"/>
              <w:ind w:left="148"/>
              <w:rPr>
                <w:sz w:val="24"/>
              </w:rPr>
            </w:pPr>
            <w:r>
              <w:rPr>
                <w:sz w:val="24"/>
              </w:rPr>
              <w:t>LVIX.- Por cualquier otro servicio no señalado en el presente artículo.</w:t>
            </w:r>
          </w:p>
        </w:tc>
        <w:tc>
          <w:tcPr>
            <w:tcW w:w="1545" w:type="dxa"/>
          </w:tcPr>
          <w:p>
            <w:pPr>
              <w:pStyle w:val="TableParagraph"/>
              <w:spacing w:line="266" w:lineRule="exact" w:before="124"/>
              <w:ind w:right="11"/>
              <w:jc w:val="right"/>
              <w:rPr>
                <w:sz w:val="24"/>
              </w:rPr>
            </w:pPr>
            <w:r>
              <w:rPr>
                <w:sz w:val="24"/>
              </w:rPr>
              <w:t>$537.00</w:t>
            </w:r>
          </w:p>
        </w:tc>
      </w:tr>
    </w:tbl>
    <w:p>
      <w:pPr>
        <w:pStyle w:val="BodyText"/>
        <w:spacing w:before="1"/>
        <w:rPr>
          <w:sz w:val="15"/>
        </w:rPr>
      </w:pPr>
    </w:p>
    <w:p>
      <w:pPr>
        <w:pStyle w:val="Heading2"/>
        <w:spacing w:before="93"/>
        <w:ind w:left="3204"/>
        <w:jc w:val="left"/>
      </w:pPr>
      <w:r>
        <w:rPr/>
        <w:drawing>
          <wp:anchor distT="0" distB="0" distL="0" distR="0" allowOverlap="1" layoutInCell="1" locked="0" behindDoc="1" simplePos="0" relativeHeight="267958607">
            <wp:simplePos x="0" y="0"/>
            <wp:positionH relativeFrom="page">
              <wp:posOffset>1336374</wp:posOffset>
            </wp:positionH>
            <wp:positionV relativeFrom="paragraph">
              <wp:posOffset>-1275767</wp:posOffset>
            </wp:positionV>
            <wp:extent cx="5022642" cy="5144770"/>
            <wp:effectExtent l="0" t="0" r="0" b="0"/>
            <wp:wrapNone/>
            <wp:docPr id="51" name="image2.png" descr=""/>
            <wp:cNvGraphicFramePr>
              <a:graphicFrameLocks noChangeAspect="1"/>
            </wp:cNvGraphicFramePr>
            <a:graphic>
              <a:graphicData uri="http://schemas.openxmlformats.org/drawingml/2006/picture">
                <pic:pic>
                  <pic:nvPicPr>
                    <pic:cNvPr id="52" name="image2.png"/>
                    <pic:cNvPicPr/>
                  </pic:nvPicPr>
                  <pic:blipFill>
                    <a:blip r:embed="rId6" cstate="print"/>
                    <a:stretch>
                      <a:fillRect/>
                    </a:stretch>
                  </pic:blipFill>
                  <pic:spPr>
                    <a:xfrm>
                      <a:off x="0" y="0"/>
                      <a:ext cx="5022642" cy="5144770"/>
                    </a:xfrm>
                    <a:prstGeom prst="rect">
                      <a:avLst/>
                    </a:prstGeom>
                  </pic:spPr>
                </pic:pic>
              </a:graphicData>
            </a:graphic>
          </wp:anchor>
        </w:drawing>
      </w:r>
      <w:r>
        <w:rPr/>
        <w:t>DE LOS SERVICIOS CATASTRALES</w:t>
      </w:r>
    </w:p>
    <w:p>
      <w:pPr>
        <w:pStyle w:val="BodyText"/>
        <w:spacing w:before="11"/>
        <w:rPr>
          <w:b/>
          <w:sz w:val="23"/>
        </w:rPr>
      </w:pPr>
    </w:p>
    <w:p>
      <w:pPr>
        <w:pStyle w:val="BodyText"/>
        <w:ind w:left="400"/>
      </w:pPr>
      <w:r>
        <w:rPr>
          <w:b/>
        </w:rPr>
        <w:t>ARTÍCULO 23.- </w:t>
      </w:r>
      <w:r>
        <w:rPr/>
        <w:t>Los Derechos por los servicios prestados en materia catastral deberán ser pagados como sigue:</w:t>
      </w:r>
    </w:p>
    <w:p>
      <w:pPr>
        <w:pStyle w:val="BodyText"/>
        <w:spacing w:before="8"/>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98"/>
        <w:gridCol w:w="1423"/>
      </w:tblGrid>
      <w:tr>
        <w:trPr>
          <w:trHeight w:val="410" w:hRule="atLeast"/>
        </w:trPr>
        <w:tc>
          <w:tcPr>
            <w:tcW w:w="8398" w:type="dxa"/>
          </w:tcPr>
          <w:p>
            <w:pPr>
              <w:pStyle w:val="TableParagraph"/>
              <w:spacing w:line="268" w:lineRule="exact"/>
              <w:ind w:left="3502" w:right="3494"/>
              <w:jc w:val="center"/>
              <w:rPr>
                <w:sz w:val="24"/>
              </w:rPr>
            </w:pPr>
            <w:r>
              <w:rPr>
                <w:sz w:val="24"/>
              </w:rPr>
              <w:t>CONCEPTO</w:t>
            </w:r>
          </w:p>
        </w:tc>
        <w:tc>
          <w:tcPr>
            <w:tcW w:w="1423" w:type="dxa"/>
          </w:tcPr>
          <w:p>
            <w:pPr>
              <w:pStyle w:val="TableParagraph"/>
              <w:spacing w:line="268" w:lineRule="exact"/>
              <w:ind w:left="196"/>
              <w:rPr>
                <w:sz w:val="24"/>
              </w:rPr>
            </w:pPr>
            <w:r>
              <w:rPr>
                <w:sz w:val="24"/>
              </w:rPr>
              <w:t>TARIFA</w:t>
            </w:r>
          </w:p>
        </w:tc>
      </w:tr>
      <w:tr>
        <w:trPr>
          <w:trHeight w:val="506" w:hRule="atLeast"/>
        </w:trPr>
        <w:tc>
          <w:tcPr>
            <w:tcW w:w="8398" w:type="dxa"/>
          </w:tcPr>
          <w:p>
            <w:pPr>
              <w:pStyle w:val="TableParagraph"/>
              <w:spacing w:before="134"/>
              <w:ind w:left="200"/>
              <w:rPr>
                <w:sz w:val="24"/>
              </w:rPr>
            </w:pPr>
            <w:r>
              <w:rPr>
                <w:sz w:val="24"/>
              </w:rPr>
              <w:t>A.- MATERIAL FOTOGRAMÉTRICO:</w:t>
            </w:r>
          </w:p>
        </w:tc>
        <w:tc>
          <w:tcPr>
            <w:tcW w:w="1423" w:type="dxa"/>
          </w:tcPr>
          <w:p>
            <w:pPr>
              <w:pStyle w:val="TableParagraph"/>
              <w:rPr>
                <w:rFonts w:ascii="Times New Roman"/>
                <w:sz w:val="24"/>
              </w:rPr>
            </w:pPr>
          </w:p>
        </w:tc>
      </w:tr>
      <w:tr>
        <w:trPr>
          <w:trHeight w:val="1058" w:hRule="atLeast"/>
        </w:trPr>
        <w:tc>
          <w:tcPr>
            <w:tcW w:w="8398" w:type="dxa"/>
          </w:tcPr>
          <w:p>
            <w:pPr>
              <w:pStyle w:val="TableParagraph"/>
              <w:spacing w:before="88"/>
              <w:ind w:left="200" w:right="193"/>
              <w:jc w:val="both"/>
              <w:rPr>
                <w:sz w:val="24"/>
              </w:rPr>
            </w:pPr>
            <w:r>
              <w:rPr>
                <w:sz w:val="24"/>
              </w:rPr>
              <w:t>I.- Copia simple de fotografía de contacto blanco y negro 23X23 cm. Escalas 1:50000, 1:20000, 1:8000 y 1:4500 al año 1992, varias localidades del Estado.</w:t>
            </w:r>
          </w:p>
        </w:tc>
        <w:tc>
          <w:tcPr>
            <w:tcW w:w="1423" w:type="dxa"/>
          </w:tcPr>
          <w:p>
            <w:pPr>
              <w:pStyle w:val="TableParagraph"/>
              <w:spacing w:before="88"/>
              <w:ind w:right="196"/>
              <w:jc w:val="right"/>
              <w:rPr>
                <w:sz w:val="24"/>
              </w:rPr>
            </w:pPr>
            <w:r>
              <w:rPr>
                <w:sz w:val="24"/>
              </w:rPr>
              <w:t>$76.00</w:t>
            </w:r>
          </w:p>
        </w:tc>
      </w:tr>
      <w:tr>
        <w:trPr>
          <w:trHeight w:val="1103" w:hRule="atLeast"/>
        </w:trPr>
        <w:tc>
          <w:tcPr>
            <w:tcW w:w="8398" w:type="dxa"/>
          </w:tcPr>
          <w:p>
            <w:pPr>
              <w:pStyle w:val="TableParagraph"/>
              <w:spacing w:before="134"/>
              <w:ind w:left="200" w:right="196"/>
              <w:jc w:val="both"/>
              <w:rPr>
                <w:sz w:val="24"/>
              </w:rPr>
            </w:pPr>
            <w:r>
              <w:rPr>
                <w:sz w:val="24"/>
              </w:rPr>
              <w:t>II- Cartografía multifinalitaria formato 90X60 cm, en papel bond por subproducto al año 1992, misma que comprende perímetro de manzanas, banquetas y nombre de calles.</w:t>
            </w:r>
          </w:p>
        </w:tc>
        <w:tc>
          <w:tcPr>
            <w:tcW w:w="1423" w:type="dxa"/>
          </w:tcPr>
          <w:p>
            <w:pPr>
              <w:pStyle w:val="TableParagraph"/>
              <w:spacing w:before="134"/>
              <w:ind w:right="196"/>
              <w:jc w:val="right"/>
              <w:rPr>
                <w:sz w:val="24"/>
              </w:rPr>
            </w:pPr>
            <w:r>
              <w:rPr>
                <w:sz w:val="24"/>
              </w:rPr>
              <w:t>$229.00</w:t>
            </w:r>
          </w:p>
        </w:tc>
      </w:tr>
      <w:tr>
        <w:trPr>
          <w:trHeight w:val="505" w:hRule="atLeast"/>
        </w:trPr>
        <w:tc>
          <w:tcPr>
            <w:tcW w:w="8398" w:type="dxa"/>
          </w:tcPr>
          <w:p>
            <w:pPr>
              <w:pStyle w:val="TableParagraph"/>
              <w:spacing w:before="134"/>
              <w:ind w:left="200"/>
              <w:rPr>
                <w:sz w:val="24"/>
              </w:rPr>
            </w:pPr>
            <w:r>
              <w:rPr>
                <w:sz w:val="24"/>
              </w:rPr>
              <w:t>B.- COPIAS DE PLANOS Y CARTOGRAFÍAS</w:t>
            </w:r>
          </w:p>
        </w:tc>
        <w:tc>
          <w:tcPr>
            <w:tcW w:w="1423" w:type="dxa"/>
          </w:tcPr>
          <w:p>
            <w:pPr>
              <w:pStyle w:val="TableParagraph"/>
              <w:rPr>
                <w:rFonts w:ascii="Times New Roman"/>
                <w:sz w:val="24"/>
              </w:rPr>
            </w:pPr>
          </w:p>
        </w:tc>
      </w:tr>
      <w:tr>
        <w:trPr>
          <w:trHeight w:val="781" w:hRule="atLeast"/>
        </w:trPr>
        <w:tc>
          <w:tcPr>
            <w:tcW w:w="8398" w:type="dxa"/>
          </w:tcPr>
          <w:p>
            <w:pPr>
              <w:pStyle w:val="TableParagraph"/>
              <w:spacing w:before="87"/>
              <w:ind w:left="200"/>
              <w:rPr>
                <w:sz w:val="24"/>
              </w:rPr>
            </w:pPr>
            <w:r>
              <w:rPr>
                <w:sz w:val="24"/>
              </w:rPr>
              <w:t>I.- Plano estatal escala 1:250000 en papel Bond con división municipal, Formato: 1.15 X 0.90 al año 1992.</w:t>
            </w:r>
          </w:p>
        </w:tc>
        <w:tc>
          <w:tcPr>
            <w:tcW w:w="1423" w:type="dxa"/>
          </w:tcPr>
          <w:p>
            <w:pPr>
              <w:pStyle w:val="TableParagraph"/>
              <w:spacing w:before="87"/>
              <w:ind w:right="196"/>
              <w:jc w:val="right"/>
              <w:rPr>
                <w:sz w:val="24"/>
              </w:rPr>
            </w:pPr>
            <w:r>
              <w:rPr>
                <w:sz w:val="24"/>
              </w:rPr>
              <w:t>$384.00</w:t>
            </w:r>
          </w:p>
        </w:tc>
      </w:tr>
      <w:tr>
        <w:trPr>
          <w:trHeight w:val="828" w:hRule="atLeast"/>
        </w:trPr>
        <w:tc>
          <w:tcPr>
            <w:tcW w:w="8398" w:type="dxa"/>
          </w:tcPr>
          <w:p>
            <w:pPr>
              <w:pStyle w:val="TableParagraph"/>
              <w:spacing w:before="134"/>
              <w:ind w:left="200"/>
              <w:rPr>
                <w:sz w:val="24"/>
              </w:rPr>
            </w:pPr>
            <w:r>
              <w:rPr>
                <w:sz w:val="24"/>
              </w:rPr>
              <w:t>II.- Planos municipales generales, escalas 1:250000 y 1:50000 en papel bond, formato 60 X 90 cm, al año 1992.</w:t>
            </w:r>
          </w:p>
        </w:tc>
        <w:tc>
          <w:tcPr>
            <w:tcW w:w="1423" w:type="dxa"/>
          </w:tcPr>
          <w:p>
            <w:pPr>
              <w:pStyle w:val="TableParagraph"/>
              <w:spacing w:before="134"/>
              <w:ind w:right="196"/>
              <w:jc w:val="right"/>
              <w:rPr>
                <w:sz w:val="24"/>
              </w:rPr>
            </w:pPr>
            <w:r>
              <w:rPr>
                <w:sz w:val="24"/>
              </w:rPr>
              <w:t>$229.00</w:t>
            </w:r>
          </w:p>
        </w:tc>
      </w:tr>
      <w:tr>
        <w:trPr>
          <w:trHeight w:val="827" w:hRule="atLeast"/>
        </w:trPr>
        <w:tc>
          <w:tcPr>
            <w:tcW w:w="8398" w:type="dxa"/>
          </w:tcPr>
          <w:p>
            <w:pPr>
              <w:pStyle w:val="TableParagraph"/>
              <w:spacing w:before="134"/>
              <w:ind w:left="200"/>
              <w:rPr>
                <w:sz w:val="24"/>
              </w:rPr>
            </w:pPr>
            <w:r>
              <w:rPr>
                <w:sz w:val="24"/>
              </w:rPr>
              <w:t>III.- Planos Catastrales por localidad, diferentes escalas y formatos, con manzanas, nombre de calles y colonias, impresión en papel bond:</w:t>
            </w:r>
          </w:p>
        </w:tc>
        <w:tc>
          <w:tcPr>
            <w:tcW w:w="1423" w:type="dxa"/>
          </w:tcPr>
          <w:p>
            <w:pPr>
              <w:pStyle w:val="TableParagraph"/>
              <w:rPr>
                <w:rFonts w:ascii="Times New Roman"/>
                <w:sz w:val="24"/>
              </w:rPr>
            </w:pPr>
          </w:p>
        </w:tc>
      </w:tr>
      <w:tr>
        <w:trPr>
          <w:trHeight w:val="551" w:hRule="atLeast"/>
        </w:trPr>
        <w:tc>
          <w:tcPr>
            <w:tcW w:w="8398" w:type="dxa"/>
          </w:tcPr>
          <w:p>
            <w:pPr>
              <w:pStyle w:val="TableParagraph"/>
              <w:spacing w:before="134"/>
              <w:ind w:left="200"/>
              <w:rPr>
                <w:sz w:val="24"/>
              </w:rPr>
            </w:pPr>
            <w:r>
              <w:rPr>
                <w:sz w:val="24"/>
              </w:rPr>
              <w:t>1.- Con clave catastral de la manzana.</w:t>
            </w:r>
          </w:p>
        </w:tc>
        <w:tc>
          <w:tcPr>
            <w:tcW w:w="1423" w:type="dxa"/>
          </w:tcPr>
          <w:p>
            <w:pPr>
              <w:pStyle w:val="TableParagraph"/>
              <w:spacing w:before="134"/>
              <w:ind w:right="196"/>
              <w:jc w:val="right"/>
              <w:rPr>
                <w:sz w:val="24"/>
              </w:rPr>
            </w:pPr>
            <w:r>
              <w:rPr>
                <w:sz w:val="24"/>
              </w:rPr>
              <w:t>$460.00</w:t>
            </w:r>
          </w:p>
        </w:tc>
      </w:tr>
      <w:tr>
        <w:trPr>
          <w:trHeight w:val="551" w:hRule="atLeast"/>
        </w:trPr>
        <w:tc>
          <w:tcPr>
            <w:tcW w:w="8398" w:type="dxa"/>
          </w:tcPr>
          <w:p>
            <w:pPr>
              <w:pStyle w:val="TableParagraph"/>
              <w:spacing w:before="134"/>
              <w:ind w:left="200"/>
              <w:rPr>
                <w:sz w:val="24"/>
              </w:rPr>
            </w:pPr>
            <w:r>
              <w:rPr>
                <w:sz w:val="24"/>
              </w:rPr>
              <w:t>2.- Sin clave catastral de la manzana.</w:t>
            </w:r>
          </w:p>
        </w:tc>
        <w:tc>
          <w:tcPr>
            <w:tcW w:w="1423" w:type="dxa"/>
          </w:tcPr>
          <w:p>
            <w:pPr>
              <w:pStyle w:val="TableParagraph"/>
              <w:spacing w:before="134"/>
              <w:ind w:right="196"/>
              <w:jc w:val="right"/>
              <w:rPr>
                <w:sz w:val="24"/>
              </w:rPr>
            </w:pPr>
            <w:r>
              <w:rPr>
                <w:sz w:val="24"/>
              </w:rPr>
              <w:t>$229.00</w:t>
            </w:r>
          </w:p>
        </w:tc>
      </w:tr>
      <w:tr>
        <w:trPr>
          <w:trHeight w:val="686" w:hRule="atLeast"/>
        </w:trPr>
        <w:tc>
          <w:tcPr>
            <w:tcW w:w="8398" w:type="dxa"/>
          </w:tcPr>
          <w:p>
            <w:pPr>
              <w:pStyle w:val="TableParagraph"/>
              <w:spacing w:line="270" w:lineRule="atLeast" w:before="134"/>
              <w:ind w:left="200" w:right="39"/>
              <w:rPr>
                <w:sz w:val="24"/>
              </w:rPr>
            </w:pPr>
            <w:r>
              <w:rPr>
                <w:sz w:val="24"/>
              </w:rPr>
              <w:t>IV.- Planos Catastrales de sectores por Localidad en papel bond, al año 1998 y/o actualizado.</w:t>
            </w:r>
          </w:p>
        </w:tc>
        <w:tc>
          <w:tcPr>
            <w:tcW w:w="1423" w:type="dxa"/>
          </w:tcPr>
          <w:p>
            <w:pPr>
              <w:pStyle w:val="TableParagraph"/>
              <w:spacing w:before="134"/>
              <w:ind w:right="196"/>
              <w:jc w:val="right"/>
              <w:rPr>
                <w:sz w:val="24"/>
              </w:rPr>
            </w:pPr>
            <w:r>
              <w:rPr>
                <w:sz w:val="24"/>
              </w:rPr>
              <w:t>$152.00</w:t>
            </w:r>
          </w:p>
        </w:tc>
      </w:tr>
    </w:tbl>
    <w:p>
      <w:pPr>
        <w:spacing w:after="0"/>
        <w:jc w:val="right"/>
        <w:rPr>
          <w:sz w:val="24"/>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85"/>
        <w:gridCol w:w="1486"/>
      </w:tblGrid>
      <w:tr>
        <w:trPr>
          <w:trHeight w:val="540" w:hRule="atLeast"/>
        </w:trPr>
        <w:tc>
          <w:tcPr>
            <w:tcW w:w="8285" w:type="dxa"/>
            <w:tcBorders>
              <w:top w:val="single" w:sz="8" w:space="0" w:color="000000"/>
            </w:tcBorders>
          </w:tcPr>
          <w:p>
            <w:pPr>
              <w:pStyle w:val="TableParagraph"/>
              <w:spacing w:before="113"/>
              <w:ind w:left="3451" w:right="3433"/>
              <w:jc w:val="center"/>
              <w:rPr>
                <w:sz w:val="24"/>
              </w:rPr>
            </w:pPr>
            <w:r>
              <w:rPr>
                <w:sz w:val="24"/>
              </w:rPr>
              <w:t>CONCEPTO</w:t>
            </w:r>
          </w:p>
        </w:tc>
        <w:tc>
          <w:tcPr>
            <w:tcW w:w="1486" w:type="dxa"/>
            <w:tcBorders>
              <w:top w:val="single" w:sz="8" w:space="0" w:color="000000"/>
            </w:tcBorders>
          </w:tcPr>
          <w:p>
            <w:pPr>
              <w:pStyle w:val="TableParagraph"/>
              <w:spacing w:before="113"/>
              <w:ind w:left="258"/>
              <w:rPr>
                <w:sz w:val="24"/>
              </w:rPr>
            </w:pPr>
            <w:r>
              <w:rPr>
                <w:sz w:val="24"/>
              </w:rPr>
              <w:t>TARIFA</w:t>
            </w:r>
          </w:p>
        </w:tc>
      </w:tr>
      <w:tr>
        <w:trPr>
          <w:trHeight w:val="828" w:hRule="atLeast"/>
        </w:trPr>
        <w:tc>
          <w:tcPr>
            <w:tcW w:w="8285" w:type="dxa"/>
          </w:tcPr>
          <w:p>
            <w:pPr>
              <w:pStyle w:val="TableParagraph"/>
              <w:spacing w:before="124"/>
              <w:ind w:left="148" w:right="185"/>
              <w:rPr>
                <w:sz w:val="24"/>
              </w:rPr>
            </w:pPr>
            <w:r>
              <w:rPr>
                <w:sz w:val="24"/>
              </w:rPr>
              <w:t>V.- Copia de Cartografía Catastral Predial Rústico Escala 1:10000 en papel bond formato 90X80 cm. Elaboradas entre los años 1979 y</w:t>
            </w:r>
            <w:r>
              <w:rPr>
                <w:spacing w:val="-26"/>
                <w:sz w:val="24"/>
              </w:rPr>
              <w:t> </w:t>
            </w:r>
            <w:r>
              <w:rPr>
                <w:sz w:val="24"/>
              </w:rPr>
              <w:t>1985.</w:t>
            </w:r>
          </w:p>
        </w:tc>
        <w:tc>
          <w:tcPr>
            <w:tcW w:w="1486" w:type="dxa"/>
          </w:tcPr>
          <w:p>
            <w:pPr>
              <w:pStyle w:val="TableParagraph"/>
              <w:spacing w:before="124"/>
              <w:ind w:right="198"/>
              <w:jc w:val="right"/>
              <w:rPr>
                <w:sz w:val="24"/>
              </w:rPr>
            </w:pPr>
            <w:r>
              <w:rPr>
                <w:sz w:val="24"/>
              </w:rPr>
              <w:t>$268.00</w:t>
            </w:r>
          </w:p>
        </w:tc>
      </w:tr>
      <w:tr>
        <w:trPr>
          <w:trHeight w:val="828" w:hRule="atLeast"/>
        </w:trPr>
        <w:tc>
          <w:tcPr>
            <w:tcW w:w="8285" w:type="dxa"/>
          </w:tcPr>
          <w:p>
            <w:pPr>
              <w:pStyle w:val="TableParagraph"/>
              <w:spacing w:before="124"/>
              <w:ind w:left="148" w:right="185"/>
              <w:rPr>
                <w:sz w:val="24"/>
              </w:rPr>
            </w:pPr>
            <w:r>
              <w:rPr>
                <w:sz w:val="24"/>
              </w:rPr>
              <w:t>VI.- Impresión Cartografía Catastral manzanera predial urbano y/o predios rústicos diferentes escalas, en papel bond:</w:t>
            </w:r>
          </w:p>
        </w:tc>
        <w:tc>
          <w:tcPr>
            <w:tcW w:w="1486" w:type="dxa"/>
          </w:tcPr>
          <w:p>
            <w:pPr>
              <w:pStyle w:val="TableParagraph"/>
              <w:rPr>
                <w:rFonts w:ascii="Times New Roman"/>
                <w:sz w:val="24"/>
              </w:rPr>
            </w:pPr>
          </w:p>
        </w:tc>
      </w:tr>
      <w:tr>
        <w:trPr>
          <w:trHeight w:val="551" w:hRule="atLeast"/>
        </w:trPr>
        <w:tc>
          <w:tcPr>
            <w:tcW w:w="8285" w:type="dxa"/>
          </w:tcPr>
          <w:p>
            <w:pPr>
              <w:pStyle w:val="TableParagraph"/>
              <w:spacing w:before="124"/>
              <w:ind w:left="148"/>
              <w:rPr>
                <w:sz w:val="24"/>
              </w:rPr>
            </w:pPr>
            <w:r>
              <w:rPr>
                <w:sz w:val="24"/>
              </w:rPr>
              <w:t>1.- Tamaño Carta.</w:t>
            </w:r>
          </w:p>
        </w:tc>
        <w:tc>
          <w:tcPr>
            <w:tcW w:w="1486" w:type="dxa"/>
          </w:tcPr>
          <w:p>
            <w:pPr>
              <w:pStyle w:val="TableParagraph"/>
              <w:spacing w:before="124"/>
              <w:ind w:right="198"/>
              <w:jc w:val="right"/>
              <w:rPr>
                <w:sz w:val="24"/>
              </w:rPr>
            </w:pPr>
            <w:r>
              <w:rPr>
                <w:sz w:val="24"/>
              </w:rPr>
              <w:t>$114.00</w:t>
            </w:r>
          </w:p>
        </w:tc>
      </w:tr>
      <w:tr>
        <w:trPr>
          <w:trHeight w:val="552" w:hRule="atLeast"/>
        </w:trPr>
        <w:tc>
          <w:tcPr>
            <w:tcW w:w="8285" w:type="dxa"/>
          </w:tcPr>
          <w:p>
            <w:pPr>
              <w:pStyle w:val="TableParagraph"/>
              <w:spacing w:before="124"/>
              <w:ind w:left="148"/>
              <w:rPr>
                <w:sz w:val="24"/>
              </w:rPr>
            </w:pPr>
            <w:r>
              <w:rPr>
                <w:sz w:val="24"/>
              </w:rPr>
              <w:t>2.- Doble Carta.</w:t>
            </w:r>
          </w:p>
        </w:tc>
        <w:tc>
          <w:tcPr>
            <w:tcW w:w="1486" w:type="dxa"/>
          </w:tcPr>
          <w:p>
            <w:pPr>
              <w:pStyle w:val="TableParagraph"/>
              <w:spacing w:before="124"/>
              <w:ind w:right="198"/>
              <w:jc w:val="right"/>
              <w:rPr>
                <w:sz w:val="24"/>
              </w:rPr>
            </w:pPr>
            <w:r>
              <w:rPr>
                <w:sz w:val="24"/>
              </w:rPr>
              <w:t>$191.00</w:t>
            </w:r>
          </w:p>
        </w:tc>
      </w:tr>
      <w:tr>
        <w:trPr>
          <w:trHeight w:val="552" w:hRule="atLeast"/>
        </w:trPr>
        <w:tc>
          <w:tcPr>
            <w:tcW w:w="8285" w:type="dxa"/>
          </w:tcPr>
          <w:p>
            <w:pPr>
              <w:pStyle w:val="TableParagraph"/>
              <w:spacing w:before="124"/>
              <w:ind w:left="148"/>
              <w:rPr>
                <w:sz w:val="24"/>
              </w:rPr>
            </w:pPr>
            <w:r>
              <w:rPr>
                <w:sz w:val="24"/>
              </w:rPr>
              <w:t>C.- TRABAJOS CATASTRALES ESPECIALES</w:t>
            </w:r>
          </w:p>
        </w:tc>
        <w:tc>
          <w:tcPr>
            <w:tcW w:w="1486" w:type="dxa"/>
          </w:tcPr>
          <w:p>
            <w:pPr>
              <w:pStyle w:val="TableParagraph"/>
              <w:rPr>
                <w:rFonts w:ascii="Times New Roman"/>
                <w:sz w:val="24"/>
              </w:rPr>
            </w:pPr>
          </w:p>
        </w:tc>
      </w:tr>
      <w:tr>
        <w:trPr>
          <w:trHeight w:val="828" w:hRule="atLeast"/>
        </w:trPr>
        <w:tc>
          <w:tcPr>
            <w:tcW w:w="8285" w:type="dxa"/>
          </w:tcPr>
          <w:p>
            <w:pPr>
              <w:pStyle w:val="TableParagraph"/>
              <w:tabs>
                <w:tab w:pos="597" w:val="left" w:leader="none"/>
                <w:tab w:pos="2100" w:val="left" w:leader="none"/>
                <w:tab w:pos="2599" w:val="left" w:leader="none"/>
                <w:tab w:pos="3607" w:val="left" w:leader="none"/>
                <w:tab w:pos="4751" w:val="left" w:leader="none"/>
                <w:tab w:pos="5249" w:val="left" w:leader="none"/>
                <w:tab w:pos="6158" w:val="left" w:leader="none"/>
                <w:tab w:pos="6780" w:val="left" w:leader="none"/>
              </w:tabs>
              <w:spacing w:before="124"/>
              <w:ind w:left="148" w:right="129"/>
              <w:rPr>
                <w:sz w:val="24"/>
              </w:rPr>
            </w:pPr>
            <w:r>
              <w:rPr>
                <w:sz w:val="24"/>
              </w:rPr>
              <w:t>I.-</w:t>
              <w:tab/>
              <w:t>Elaboración</w:t>
              <w:tab/>
              <w:t>de</w:t>
              <w:tab/>
              <w:t>croquis</w:t>
              <w:tab/>
              <w:t>catastral</w:t>
              <w:tab/>
              <w:t>de</w:t>
              <w:tab/>
              <w:t>predio</w:t>
              <w:tab/>
              <w:t>con</w:t>
              <w:tab/>
            </w:r>
            <w:r>
              <w:rPr>
                <w:spacing w:val="-3"/>
                <w:sz w:val="24"/>
              </w:rPr>
              <w:t>acotamiento, </w:t>
            </w:r>
            <w:r>
              <w:rPr>
                <w:sz w:val="24"/>
              </w:rPr>
              <w:t>colindancias, superficie de terreno y</w:t>
            </w:r>
            <w:r>
              <w:rPr>
                <w:spacing w:val="-7"/>
                <w:sz w:val="24"/>
              </w:rPr>
              <w:t> </w:t>
            </w:r>
            <w:r>
              <w:rPr>
                <w:sz w:val="24"/>
              </w:rPr>
              <w:t>construcción.</w:t>
            </w:r>
          </w:p>
        </w:tc>
        <w:tc>
          <w:tcPr>
            <w:tcW w:w="1486" w:type="dxa"/>
          </w:tcPr>
          <w:p>
            <w:pPr>
              <w:pStyle w:val="TableParagraph"/>
              <w:rPr>
                <w:rFonts w:ascii="Times New Roman"/>
                <w:sz w:val="24"/>
              </w:rPr>
            </w:pPr>
          </w:p>
        </w:tc>
      </w:tr>
      <w:tr>
        <w:trPr>
          <w:trHeight w:val="552" w:hRule="atLeast"/>
        </w:trPr>
        <w:tc>
          <w:tcPr>
            <w:tcW w:w="8285" w:type="dxa"/>
          </w:tcPr>
          <w:p>
            <w:pPr>
              <w:pStyle w:val="TableParagraph"/>
              <w:spacing w:before="124"/>
              <w:ind w:left="148"/>
              <w:rPr>
                <w:sz w:val="24"/>
              </w:rPr>
            </w:pPr>
            <w:r>
              <w:rPr>
                <w:sz w:val="24"/>
              </w:rPr>
              <w:t>1.- Predios urbanos y suburbanos.</w:t>
            </w:r>
          </w:p>
        </w:tc>
        <w:tc>
          <w:tcPr>
            <w:tcW w:w="1486" w:type="dxa"/>
          </w:tcPr>
          <w:p>
            <w:pPr>
              <w:pStyle w:val="TableParagraph"/>
              <w:spacing w:before="124"/>
              <w:ind w:right="198"/>
              <w:jc w:val="right"/>
              <w:rPr>
                <w:sz w:val="24"/>
              </w:rPr>
            </w:pPr>
            <w:r>
              <w:rPr>
                <w:sz w:val="24"/>
              </w:rPr>
              <w:t>$229.00</w:t>
            </w:r>
          </w:p>
        </w:tc>
      </w:tr>
      <w:tr>
        <w:trPr>
          <w:trHeight w:val="782" w:hRule="atLeast"/>
        </w:trPr>
        <w:tc>
          <w:tcPr>
            <w:tcW w:w="8285" w:type="dxa"/>
          </w:tcPr>
          <w:p>
            <w:pPr>
              <w:pStyle w:val="TableParagraph"/>
              <w:spacing w:before="124"/>
              <w:ind w:left="148" w:right="185"/>
              <w:rPr>
                <w:sz w:val="24"/>
              </w:rPr>
            </w:pPr>
            <w:r>
              <w:rPr>
                <w:sz w:val="24"/>
              </w:rPr>
              <w:t>2.- Predios rústicos con apoyo fotogramétrico y cartográfico, acotamiento colindancias y superficies.</w:t>
            </w:r>
          </w:p>
        </w:tc>
        <w:tc>
          <w:tcPr>
            <w:tcW w:w="1486" w:type="dxa"/>
          </w:tcPr>
          <w:p>
            <w:pPr>
              <w:pStyle w:val="TableParagraph"/>
              <w:spacing w:before="124"/>
              <w:ind w:right="198"/>
              <w:jc w:val="right"/>
              <w:rPr>
                <w:sz w:val="24"/>
              </w:rPr>
            </w:pPr>
            <w:r>
              <w:rPr>
                <w:sz w:val="24"/>
              </w:rPr>
              <w:t>$229.00</w:t>
            </w:r>
          </w:p>
        </w:tc>
      </w:tr>
      <w:tr>
        <w:trPr>
          <w:trHeight w:val="506" w:hRule="atLeast"/>
        </w:trPr>
        <w:tc>
          <w:tcPr>
            <w:tcW w:w="8285" w:type="dxa"/>
          </w:tcPr>
          <w:p>
            <w:pPr>
              <w:pStyle w:val="TableParagraph"/>
              <w:spacing w:before="79"/>
              <w:ind w:left="148"/>
              <w:rPr>
                <w:sz w:val="24"/>
              </w:rPr>
            </w:pPr>
            <w:r>
              <w:rPr>
                <w:sz w:val="24"/>
              </w:rPr>
              <w:t>II.- Levantamiento topográfico de predio rústico:</w:t>
            </w:r>
          </w:p>
        </w:tc>
        <w:tc>
          <w:tcPr>
            <w:tcW w:w="1486" w:type="dxa"/>
          </w:tcPr>
          <w:p>
            <w:pPr>
              <w:pStyle w:val="TableParagraph"/>
              <w:rPr>
                <w:rFonts w:ascii="Times New Roman"/>
                <w:sz w:val="24"/>
              </w:rPr>
            </w:pPr>
          </w:p>
        </w:tc>
      </w:tr>
      <w:tr>
        <w:trPr>
          <w:trHeight w:val="552" w:hRule="atLeast"/>
        </w:trPr>
        <w:tc>
          <w:tcPr>
            <w:tcW w:w="8285" w:type="dxa"/>
          </w:tcPr>
          <w:p>
            <w:pPr>
              <w:pStyle w:val="TableParagraph"/>
              <w:spacing w:before="124"/>
              <w:ind w:left="148"/>
              <w:rPr>
                <w:sz w:val="24"/>
              </w:rPr>
            </w:pPr>
            <w:r>
              <w:rPr>
                <w:sz w:val="24"/>
              </w:rPr>
              <w:t>Por las primeras 10 hectáreas.</w:t>
            </w:r>
          </w:p>
        </w:tc>
        <w:tc>
          <w:tcPr>
            <w:tcW w:w="1486" w:type="dxa"/>
          </w:tcPr>
          <w:p>
            <w:pPr>
              <w:pStyle w:val="TableParagraph"/>
              <w:spacing w:before="124"/>
              <w:ind w:left="217"/>
              <w:rPr>
                <w:sz w:val="24"/>
              </w:rPr>
            </w:pPr>
            <w:r>
              <w:rPr>
                <w:sz w:val="24"/>
              </w:rPr>
              <w:t>$3,830.00</w:t>
            </w:r>
          </w:p>
        </w:tc>
      </w:tr>
      <w:tr>
        <w:trPr>
          <w:trHeight w:val="552" w:hRule="atLeast"/>
        </w:trPr>
        <w:tc>
          <w:tcPr>
            <w:tcW w:w="8285" w:type="dxa"/>
          </w:tcPr>
          <w:p>
            <w:pPr>
              <w:pStyle w:val="TableParagraph"/>
              <w:spacing w:before="124"/>
              <w:ind w:left="148"/>
              <w:rPr>
                <w:sz w:val="24"/>
              </w:rPr>
            </w:pPr>
            <w:r>
              <w:rPr>
                <w:sz w:val="24"/>
              </w:rPr>
              <w:t>De 10.1 hectáreas en adelante por hectárea excedente.</w:t>
            </w:r>
          </w:p>
        </w:tc>
        <w:tc>
          <w:tcPr>
            <w:tcW w:w="1486" w:type="dxa"/>
          </w:tcPr>
          <w:p>
            <w:pPr>
              <w:pStyle w:val="TableParagraph"/>
              <w:spacing w:before="124"/>
              <w:ind w:right="198"/>
              <w:jc w:val="right"/>
              <w:rPr>
                <w:sz w:val="24"/>
              </w:rPr>
            </w:pPr>
            <w:r>
              <w:rPr>
                <w:sz w:val="24"/>
              </w:rPr>
              <w:t>$152.00</w:t>
            </w:r>
          </w:p>
        </w:tc>
      </w:tr>
      <w:tr>
        <w:trPr>
          <w:trHeight w:val="828" w:hRule="atLeast"/>
        </w:trPr>
        <w:tc>
          <w:tcPr>
            <w:tcW w:w="8285" w:type="dxa"/>
          </w:tcPr>
          <w:p>
            <w:pPr>
              <w:pStyle w:val="TableParagraph"/>
              <w:spacing w:before="124"/>
              <w:ind w:left="148" w:right="185"/>
              <w:rPr>
                <w:sz w:val="24"/>
              </w:rPr>
            </w:pPr>
            <w:r>
              <w:rPr>
                <w:sz w:val="24"/>
              </w:rPr>
              <w:t>III.- El apeo y deslinde de predios rústicos, se efectuarán, bajo las siguientes bases:</w:t>
            </w:r>
          </w:p>
        </w:tc>
        <w:tc>
          <w:tcPr>
            <w:tcW w:w="1486" w:type="dxa"/>
          </w:tcPr>
          <w:p>
            <w:pPr>
              <w:pStyle w:val="TableParagraph"/>
              <w:rPr>
                <w:rFonts w:ascii="Times New Roman"/>
                <w:sz w:val="24"/>
              </w:rPr>
            </w:pPr>
          </w:p>
        </w:tc>
      </w:tr>
      <w:tr>
        <w:trPr>
          <w:trHeight w:val="1380" w:hRule="atLeast"/>
        </w:trPr>
        <w:tc>
          <w:tcPr>
            <w:tcW w:w="8285" w:type="dxa"/>
          </w:tcPr>
          <w:p>
            <w:pPr>
              <w:pStyle w:val="TableParagraph"/>
              <w:spacing w:before="124"/>
              <w:ind w:left="148"/>
              <w:rPr>
                <w:sz w:val="24"/>
              </w:rPr>
            </w:pPr>
            <w:r>
              <w:rPr>
                <w:sz w:val="24"/>
              </w:rPr>
              <w:t>1.- Por mandato judicial a costa del promovente.</w:t>
            </w:r>
          </w:p>
          <w:p>
            <w:pPr>
              <w:pStyle w:val="TableParagraph"/>
              <w:rPr>
                <w:sz w:val="24"/>
              </w:rPr>
            </w:pPr>
          </w:p>
          <w:p>
            <w:pPr>
              <w:pStyle w:val="TableParagraph"/>
              <w:ind w:left="148" w:right="185"/>
              <w:rPr>
                <w:sz w:val="24"/>
              </w:rPr>
            </w:pPr>
            <w:r>
              <w:rPr>
                <w:sz w:val="24"/>
              </w:rPr>
              <w:t>2.- A petición del interesado o Fedatario Público, siempre y cuando no exista conflicto de los predios colindantes.</w:t>
            </w:r>
          </w:p>
        </w:tc>
        <w:tc>
          <w:tcPr>
            <w:tcW w:w="1486" w:type="dxa"/>
          </w:tcPr>
          <w:p>
            <w:pPr>
              <w:pStyle w:val="TableParagraph"/>
              <w:rPr>
                <w:rFonts w:ascii="Times New Roman"/>
                <w:sz w:val="24"/>
              </w:rPr>
            </w:pPr>
          </w:p>
        </w:tc>
      </w:tr>
      <w:tr>
        <w:trPr>
          <w:trHeight w:val="552" w:hRule="atLeast"/>
        </w:trPr>
        <w:tc>
          <w:tcPr>
            <w:tcW w:w="8285" w:type="dxa"/>
          </w:tcPr>
          <w:p>
            <w:pPr>
              <w:pStyle w:val="TableParagraph"/>
              <w:spacing w:before="124"/>
              <w:ind w:left="148"/>
              <w:rPr>
                <w:sz w:val="24"/>
              </w:rPr>
            </w:pPr>
            <w:r>
              <w:rPr>
                <w:sz w:val="24"/>
              </w:rPr>
              <w:t>De 0.1 a 10.0 hectáreas.</w:t>
            </w:r>
          </w:p>
        </w:tc>
        <w:tc>
          <w:tcPr>
            <w:tcW w:w="1486" w:type="dxa"/>
          </w:tcPr>
          <w:p>
            <w:pPr>
              <w:pStyle w:val="TableParagraph"/>
              <w:spacing w:before="124"/>
              <w:ind w:left="217"/>
              <w:rPr>
                <w:sz w:val="24"/>
              </w:rPr>
            </w:pPr>
            <w:r>
              <w:rPr>
                <w:sz w:val="24"/>
              </w:rPr>
              <w:t>$6,512.00</w:t>
            </w:r>
          </w:p>
        </w:tc>
      </w:tr>
      <w:tr>
        <w:trPr>
          <w:trHeight w:val="1242" w:hRule="atLeast"/>
        </w:trPr>
        <w:tc>
          <w:tcPr>
            <w:tcW w:w="8285" w:type="dxa"/>
          </w:tcPr>
          <w:p>
            <w:pPr>
              <w:pStyle w:val="TableParagraph"/>
              <w:spacing w:before="124"/>
              <w:ind w:left="148"/>
              <w:rPr>
                <w:sz w:val="24"/>
              </w:rPr>
            </w:pPr>
            <w:r>
              <w:rPr>
                <w:sz w:val="24"/>
              </w:rPr>
              <w:t>De 10.1 a 50.0 hectáreas.</w:t>
            </w:r>
          </w:p>
        </w:tc>
        <w:tc>
          <w:tcPr>
            <w:tcW w:w="1486" w:type="dxa"/>
          </w:tcPr>
          <w:p>
            <w:pPr>
              <w:pStyle w:val="TableParagraph"/>
              <w:spacing w:before="124"/>
              <w:ind w:left="416"/>
              <w:rPr>
                <w:sz w:val="24"/>
              </w:rPr>
            </w:pPr>
            <w:r>
              <w:rPr>
                <w:sz w:val="24"/>
              </w:rPr>
              <w:t>$384.00</w:t>
            </w:r>
          </w:p>
          <w:p>
            <w:pPr>
              <w:pStyle w:val="TableParagraph"/>
              <w:spacing w:before="1"/>
              <w:ind w:left="176" w:right="182" w:firstLine="319"/>
              <w:rPr>
                <w:sz w:val="24"/>
              </w:rPr>
            </w:pPr>
            <w:r>
              <w:rPr>
                <w:sz w:val="24"/>
              </w:rPr>
              <w:t>por </w:t>
            </w:r>
            <w:r>
              <w:rPr>
                <w:spacing w:val="-6"/>
                <w:sz w:val="24"/>
              </w:rPr>
              <w:t>Ha, </w:t>
            </w:r>
            <w:r>
              <w:rPr>
                <w:sz w:val="24"/>
              </w:rPr>
              <w:t>excedente</w:t>
            </w:r>
          </w:p>
          <w:p>
            <w:pPr>
              <w:pStyle w:val="TableParagraph"/>
              <w:spacing w:line="270" w:lineRule="exact"/>
              <w:ind w:left="685"/>
              <w:rPr>
                <w:sz w:val="24"/>
              </w:rPr>
            </w:pPr>
            <w:r>
              <w:rPr>
                <w:sz w:val="24"/>
              </w:rPr>
              <w:t>de</w:t>
            </w:r>
            <w:r>
              <w:rPr>
                <w:spacing w:val="-1"/>
                <w:sz w:val="24"/>
              </w:rPr>
              <w:t> </w:t>
            </w:r>
            <w:r>
              <w:rPr>
                <w:sz w:val="24"/>
              </w:rPr>
              <w:t>10</w:t>
            </w:r>
          </w:p>
        </w:tc>
      </w:tr>
      <w:tr>
        <w:trPr>
          <w:trHeight w:val="1103" w:hRule="atLeast"/>
        </w:trPr>
        <w:tc>
          <w:tcPr>
            <w:tcW w:w="8285" w:type="dxa"/>
          </w:tcPr>
          <w:p>
            <w:pPr>
              <w:pStyle w:val="TableParagraph"/>
              <w:spacing w:line="262" w:lineRule="exact"/>
              <w:ind w:left="148"/>
              <w:rPr>
                <w:sz w:val="24"/>
              </w:rPr>
            </w:pPr>
            <w:r>
              <w:rPr>
                <w:sz w:val="24"/>
              </w:rPr>
              <w:t>De 50.1 a 100.0 hectáreas.</w:t>
            </w:r>
          </w:p>
        </w:tc>
        <w:tc>
          <w:tcPr>
            <w:tcW w:w="1486" w:type="dxa"/>
          </w:tcPr>
          <w:p>
            <w:pPr>
              <w:pStyle w:val="TableParagraph"/>
              <w:spacing w:line="262" w:lineRule="exact"/>
              <w:ind w:left="416"/>
              <w:rPr>
                <w:sz w:val="24"/>
              </w:rPr>
            </w:pPr>
            <w:r>
              <w:rPr>
                <w:sz w:val="24"/>
              </w:rPr>
              <w:t>$229.00</w:t>
            </w:r>
          </w:p>
          <w:p>
            <w:pPr>
              <w:pStyle w:val="TableParagraph"/>
              <w:ind w:left="176" w:right="182" w:firstLine="319"/>
              <w:rPr>
                <w:sz w:val="24"/>
              </w:rPr>
            </w:pPr>
            <w:r>
              <w:rPr>
                <w:sz w:val="24"/>
              </w:rPr>
              <w:t>por </w:t>
            </w:r>
            <w:r>
              <w:rPr>
                <w:spacing w:val="-6"/>
                <w:sz w:val="24"/>
              </w:rPr>
              <w:t>Ha, </w:t>
            </w:r>
            <w:r>
              <w:rPr>
                <w:sz w:val="24"/>
              </w:rPr>
              <w:t>excedente</w:t>
            </w:r>
          </w:p>
          <w:p>
            <w:pPr>
              <w:pStyle w:val="TableParagraph"/>
              <w:spacing w:line="269" w:lineRule="exact"/>
              <w:ind w:left="685"/>
              <w:rPr>
                <w:sz w:val="24"/>
              </w:rPr>
            </w:pPr>
            <w:r>
              <w:rPr>
                <w:sz w:val="24"/>
              </w:rPr>
              <w:t>de</w:t>
            </w:r>
            <w:r>
              <w:rPr>
                <w:spacing w:val="-1"/>
                <w:sz w:val="24"/>
              </w:rPr>
              <w:t> </w:t>
            </w:r>
            <w:r>
              <w:rPr>
                <w:sz w:val="24"/>
              </w:rPr>
              <w:t>50</w:t>
            </w:r>
          </w:p>
        </w:tc>
      </w:tr>
      <w:tr>
        <w:trPr>
          <w:trHeight w:val="1100" w:hRule="atLeast"/>
        </w:trPr>
        <w:tc>
          <w:tcPr>
            <w:tcW w:w="8285" w:type="dxa"/>
          </w:tcPr>
          <w:p>
            <w:pPr>
              <w:pStyle w:val="TableParagraph"/>
              <w:spacing w:line="262" w:lineRule="exact"/>
              <w:ind w:left="148"/>
              <w:rPr>
                <w:sz w:val="24"/>
              </w:rPr>
            </w:pPr>
            <w:r>
              <w:rPr>
                <w:sz w:val="24"/>
              </w:rPr>
              <w:t>De 100.1 a 300.0 hectáreas.</w:t>
            </w:r>
          </w:p>
        </w:tc>
        <w:tc>
          <w:tcPr>
            <w:tcW w:w="1486" w:type="dxa"/>
          </w:tcPr>
          <w:p>
            <w:pPr>
              <w:pStyle w:val="TableParagraph"/>
              <w:spacing w:line="262" w:lineRule="exact"/>
              <w:ind w:left="135"/>
              <w:rPr>
                <w:sz w:val="24"/>
              </w:rPr>
            </w:pPr>
            <w:r>
              <w:rPr>
                <w:sz w:val="24"/>
              </w:rPr>
              <w:t>$76.00</w:t>
            </w:r>
            <w:r>
              <w:rPr>
                <w:spacing w:val="-4"/>
                <w:sz w:val="24"/>
              </w:rPr>
              <w:t> </w:t>
            </w:r>
            <w:r>
              <w:rPr>
                <w:sz w:val="24"/>
              </w:rPr>
              <w:t>por</w:t>
            </w:r>
          </w:p>
          <w:p>
            <w:pPr>
              <w:pStyle w:val="TableParagraph"/>
              <w:ind w:left="176" w:right="182" w:firstLine="734"/>
              <w:rPr>
                <w:sz w:val="24"/>
              </w:rPr>
            </w:pPr>
            <w:r>
              <w:rPr>
                <w:sz w:val="24"/>
              </w:rPr>
              <w:t>Ha, excedente</w:t>
            </w:r>
          </w:p>
          <w:p>
            <w:pPr>
              <w:pStyle w:val="TableParagraph"/>
              <w:spacing w:line="266" w:lineRule="exact"/>
              <w:ind w:left="550"/>
              <w:rPr>
                <w:sz w:val="24"/>
              </w:rPr>
            </w:pPr>
            <w:r>
              <w:rPr>
                <w:sz w:val="24"/>
              </w:rPr>
              <w:t>de</w:t>
            </w:r>
            <w:r>
              <w:rPr>
                <w:spacing w:val="-1"/>
                <w:sz w:val="24"/>
              </w:rPr>
              <w:t> </w:t>
            </w:r>
            <w:r>
              <w:rPr>
                <w:sz w:val="24"/>
              </w:rPr>
              <w:t>100</w:t>
            </w:r>
          </w:p>
        </w:tc>
      </w:tr>
    </w:tbl>
    <w:p>
      <w:pPr>
        <w:rPr>
          <w:sz w:val="2"/>
          <w:szCs w:val="2"/>
        </w:rPr>
      </w:pPr>
      <w:r>
        <w:rPr/>
        <w:drawing>
          <wp:anchor distT="0" distB="0" distL="0" distR="0" allowOverlap="1" layoutInCell="1" locked="0" behindDoc="1" simplePos="0" relativeHeight="267958631">
            <wp:simplePos x="0" y="0"/>
            <wp:positionH relativeFrom="page">
              <wp:posOffset>1336374</wp:posOffset>
            </wp:positionH>
            <wp:positionV relativeFrom="page">
              <wp:posOffset>2189606</wp:posOffset>
            </wp:positionV>
            <wp:extent cx="5026051" cy="5148262"/>
            <wp:effectExtent l="0" t="0" r="0" b="0"/>
            <wp:wrapNone/>
            <wp:docPr id="53" name="image2.png" descr=""/>
            <wp:cNvGraphicFramePr>
              <a:graphicFrameLocks noChangeAspect="1"/>
            </wp:cNvGraphicFramePr>
            <a:graphic>
              <a:graphicData uri="http://schemas.openxmlformats.org/drawingml/2006/picture">
                <pic:pic>
                  <pic:nvPicPr>
                    <pic:cNvPr id="54"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88"/>
        <w:gridCol w:w="1296"/>
      </w:tblGrid>
      <w:tr>
        <w:trPr>
          <w:trHeight w:val="540" w:hRule="atLeast"/>
        </w:trPr>
        <w:tc>
          <w:tcPr>
            <w:tcW w:w="8288" w:type="dxa"/>
            <w:tcBorders>
              <w:top w:val="single" w:sz="8" w:space="0" w:color="000000"/>
            </w:tcBorders>
          </w:tcPr>
          <w:p>
            <w:pPr>
              <w:pStyle w:val="TableParagraph"/>
              <w:spacing w:before="113"/>
              <w:ind w:left="3451" w:right="3436"/>
              <w:jc w:val="center"/>
              <w:rPr>
                <w:sz w:val="24"/>
              </w:rPr>
            </w:pPr>
            <w:r>
              <w:rPr>
                <w:sz w:val="24"/>
              </w:rPr>
              <w:t>CONCEPTO</w:t>
            </w:r>
          </w:p>
        </w:tc>
        <w:tc>
          <w:tcPr>
            <w:tcW w:w="1296" w:type="dxa"/>
            <w:tcBorders>
              <w:top w:val="single" w:sz="8" w:space="0" w:color="000000"/>
            </w:tcBorders>
          </w:tcPr>
          <w:p>
            <w:pPr>
              <w:pStyle w:val="TableParagraph"/>
              <w:spacing w:before="113"/>
              <w:ind w:left="255"/>
              <w:rPr>
                <w:sz w:val="24"/>
              </w:rPr>
            </w:pPr>
            <w:r>
              <w:rPr>
                <w:sz w:val="24"/>
              </w:rPr>
              <w:t>TARIFA</w:t>
            </w:r>
          </w:p>
        </w:tc>
      </w:tr>
      <w:tr>
        <w:trPr>
          <w:trHeight w:val="1242" w:hRule="atLeast"/>
        </w:trPr>
        <w:tc>
          <w:tcPr>
            <w:tcW w:w="8288" w:type="dxa"/>
          </w:tcPr>
          <w:p>
            <w:pPr>
              <w:pStyle w:val="TableParagraph"/>
              <w:spacing w:before="124"/>
              <w:ind w:left="148"/>
              <w:rPr>
                <w:sz w:val="24"/>
              </w:rPr>
            </w:pPr>
            <w:r>
              <w:rPr>
                <w:sz w:val="24"/>
              </w:rPr>
              <w:t>De 300.1 hectáreas en adelante.</w:t>
            </w:r>
          </w:p>
        </w:tc>
        <w:tc>
          <w:tcPr>
            <w:tcW w:w="1296" w:type="dxa"/>
          </w:tcPr>
          <w:p>
            <w:pPr>
              <w:pStyle w:val="TableParagraph"/>
              <w:spacing w:before="124"/>
              <w:ind w:left="132"/>
              <w:rPr>
                <w:sz w:val="24"/>
              </w:rPr>
            </w:pPr>
            <w:r>
              <w:rPr>
                <w:sz w:val="24"/>
              </w:rPr>
              <w:t>$38.00</w:t>
            </w:r>
            <w:r>
              <w:rPr>
                <w:spacing w:val="-4"/>
                <w:sz w:val="24"/>
              </w:rPr>
              <w:t> </w:t>
            </w:r>
            <w:r>
              <w:rPr>
                <w:sz w:val="24"/>
              </w:rPr>
              <w:t>por</w:t>
            </w:r>
          </w:p>
          <w:p>
            <w:pPr>
              <w:pStyle w:val="TableParagraph"/>
              <w:ind w:left="173" w:right="-5" w:firstLine="734"/>
              <w:rPr>
                <w:sz w:val="24"/>
              </w:rPr>
            </w:pPr>
            <w:r>
              <w:rPr>
                <w:sz w:val="24"/>
              </w:rPr>
              <w:t>Ha, excedente</w:t>
            </w:r>
          </w:p>
          <w:p>
            <w:pPr>
              <w:pStyle w:val="TableParagraph"/>
              <w:spacing w:line="270" w:lineRule="exact"/>
              <w:ind w:left="547"/>
              <w:rPr>
                <w:sz w:val="24"/>
              </w:rPr>
            </w:pPr>
            <w:r>
              <w:rPr>
                <w:sz w:val="24"/>
              </w:rPr>
              <w:t>de</w:t>
            </w:r>
            <w:r>
              <w:rPr>
                <w:spacing w:val="-1"/>
                <w:sz w:val="24"/>
              </w:rPr>
              <w:t> </w:t>
            </w:r>
            <w:r>
              <w:rPr>
                <w:sz w:val="24"/>
              </w:rPr>
              <w:t>300</w:t>
            </w:r>
          </w:p>
        </w:tc>
      </w:tr>
      <w:tr>
        <w:trPr>
          <w:trHeight w:val="690" w:hRule="atLeast"/>
        </w:trPr>
        <w:tc>
          <w:tcPr>
            <w:tcW w:w="8288" w:type="dxa"/>
          </w:tcPr>
          <w:p>
            <w:pPr>
              <w:pStyle w:val="TableParagraph"/>
              <w:ind w:left="148" w:right="138"/>
              <w:rPr>
                <w:sz w:val="24"/>
              </w:rPr>
            </w:pPr>
            <w:r>
              <w:rPr>
                <w:sz w:val="24"/>
              </w:rPr>
              <w:t>IV.- El apeo y deslinde de predios urbanos, se efectuará, bajo las siguientes bases:</w:t>
            </w:r>
          </w:p>
        </w:tc>
        <w:tc>
          <w:tcPr>
            <w:tcW w:w="1296" w:type="dxa"/>
          </w:tcPr>
          <w:p>
            <w:pPr>
              <w:pStyle w:val="TableParagraph"/>
              <w:rPr>
                <w:rFonts w:ascii="Times New Roman"/>
                <w:sz w:val="24"/>
              </w:rPr>
            </w:pPr>
          </w:p>
        </w:tc>
      </w:tr>
      <w:tr>
        <w:trPr>
          <w:trHeight w:val="1376" w:hRule="atLeast"/>
        </w:trPr>
        <w:tc>
          <w:tcPr>
            <w:tcW w:w="8288" w:type="dxa"/>
          </w:tcPr>
          <w:p>
            <w:pPr>
              <w:pStyle w:val="TableParagraph"/>
              <w:spacing w:before="124"/>
              <w:ind w:left="148"/>
              <w:rPr>
                <w:sz w:val="24"/>
              </w:rPr>
            </w:pPr>
            <w:r>
              <w:rPr>
                <w:sz w:val="24"/>
              </w:rPr>
              <w:t>1.- Por mandato judicial a costa del promovente.</w:t>
            </w:r>
          </w:p>
          <w:p>
            <w:pPr>
              <w:pStyle w:val="TableParagraph"/>
              <w:rPr>
                <w:sz w:val="24"/>
              </w:rPr>
            </w:pPr>
          </w:p>
          <w:p>
            <w:pPr>
              <w:pStyle w:val="TableParagraph"/>
              <w:ind w:left="148" w:right="138"/>
              <w:rPr>
                <w:sz w:val="24"/>
              </w:rPr>
            </w:pPr>
            <w:r>
              <w:rPr>
                <w:sz w:val="24"/>
              </w:rPr>
              <w:t>2.- A petición del interesado o Fedatario Público, siempre y cuando no exista conflicto de los predios colindantes.</w:t>
            </w:r>
          </w:p>
        </w:tc>
        <w:tc>
          <w:tcPr>
            <w:tcW w:w="1296" w:type="dxa"/>
          </w:tcPr>
          <w:p>
            <w:pPr>
              <w:pStyle w:val="TableParagraph"/>
              <w:rPr>
                <w:rFonts w:ascii="Times New Roman"/>
                <w:sz w:val="24"/>
              </w:rPr>
            </w:pPr>
          </w:p>
        </w:tc>
      </w:tr>
      <w:tr>
        <w:trPr>
          <w:trHeight w:val="552" w:hRule="atLeast"/>
        </w:trPr>
        <w:tc>
          <w:tcPr>
            <w:tcW w:w="8288" w:type="dxa"/>
          </w:tcPr>
          <w:p>
            <w:pPr>
              <w:pStyle w:val="TableParagraph"/>
              <w:spacing w:before="123"/>
              <w:ind w:left="148"/>
              <w:rPr>
                <w:sz w:val="24"/>
              </w:rPr>
            </w:pPr>
            <w:r>
              <w:rPr>
                <w:sz w:val="24"/>
              </w:rPr>
              <w:t>a) De 1m</w:t>
            </w:r>
            <w:r>
              <w:rPr>
                <w:position w:val="8"/>
                <w:sz w:val="16"/>
              </w:rPr>
              <w:t>2</w:t>
            </w:r>
            <w:r>
              <w:rPr>
                <w:sz w:val="24"/>
              </w:rPr>
              <w:t>. hasta 500m</w:t>
            </w:r>
            <w:r>
              <w:rPr>
                <w:position w:val="8"/>
                <w:sz w:val="16"/>
              </w:rPr>
              <w:t>2</w:t>
            </w:r>
            <w:r>
              <w:rPr>
                <w:sz w:val="24"/>
              </w:rPr>
              <w:t>:</w:t>
            </w:r>
          </w:p>
        </w:tc>
        <w:tc>
          <w:tcPr>
            <w:tcW w:w="1296" w:type="dxa"/>
          </w:tcPr>
          <w:p>
            <w:pPr>
              <w:pStyle w:val="TableParagraph"/>
              <w:spacing w:before="128"/>
              <w:ind w:right="11"/>
              <w:jc w:val="right"/>
              <w:rPr>
                <w:sz w:val="24"/>
              </w:rPr>
            </w:pPr>
            <w:r>
              <w:rPr>
                <w:sz w:val="24"/>
              </w:rPr>
              <w:t>$1,151.00</w:t>
            </w:r>
          </w:p>
        </w:tc>
      </w:tr>
      <w:tr>
        <w:trPr>
          <w:trHeight w:val="555" w:hRule="atLeast"/>
        </w:trPr>
        <w:tc>
          <w:tcPr>
            <w:tcW w:w="8288" w:type="dxa"/>
          </w:tcPr>
          <w:p>
            <w:pPr>
              <w:pStyle w:val="TableParagraph"/>
              <w:spacing w:before="123"/>
              <w:ind w:left="148"/>
              <w:rPr>
                <w:sz w:val="24"/>
              </w:rPr>
            </w:pPr>
            <w:r>
              <w:rPr>
                <w:sz w:val="24"/>
              </w:rPr>
              <w:t>b) Sobre el excedente de 500 m</w:t>
            </w:r>
            <w:r>
              <w:rPr>
                <w:position w:val="8"/>
                <w:sz w:val="16"/>
              </w:rPr>
              <w:t>2</w:t>
            </w:r>
            <w:r>
              <w:rPr>
                <w:sz w:val="24"/>
              </w:rPr>
              <w:t>; por cada 20m</w:t>
            </w:r>
            <w:r>
              <w:rPr>
                <w:position w:val="8"/>
                <w:sz w:val="16"/>
              </w:rPr>
              <w:t>2</w:t>
            </w:r>
            <w:r>
              <w:rPr>
                <w:sz w:val="24"/>
              </w:rPr>
              <w:t>.</w:t>
            </w:r>
          </w:p>
        </w:tc>
        <w:tc>
          <w:tcPr>
            <w:tcW w:w="1296" w:type="dxa"/>
          </w:tcPr>
          <w:p>
            <w:pPr>
              <w:pStyle w:val="TableParagraph"/>
              <w:spacing w:before="128"/>
              <w:ind w:right="11"/>
              <w:jc w:val="right"/>
              <w:rPr>
                <w:sz w:val="24"/>
              </w:rPr>
            </w:pPr>
            <w:r>
              <w:rPr>
                <w:sz w:val="24"/>
              </w:rPr>
              <w:t>$76.00</w:t>
            </w:r>
          </w:p>
        </w:tc>
      </w:tr>
      <w:tr>
        <w:trPr>
          <w:trHeight w:val="828" w:hRule="atLeast"/>
        </w:trPr>
        <w:tc>
          <w:tcPr>
            <w:tcW w:w="8288" w:type="dxa"/>
          </w:tcPr>
          <w:p>
            <w:pPr>
              <w:pStyle w:val="TableParagraph"/>
              <w:spacing w:before="124"/>
              <w:ind w:left="148"/>
              <w:rPr>
                <w:sz w:val="24"/>
              </w:rPr>
            </w:pPr>
            <w:r>
              <w:rPr>
                <w:sz w:val="24"/>
              </w:rPr>
              <w:t>V.- Ubicación y verificación de medidas físicas, colindancias de predio urbano.</w:t>
            </w:r>
          </w:p>
        </w:tc>
        <w:tc>
          <w:tcPr>
            <w:tcW w:w="1296" w:type="dxa"/>
          </w:tcPr>
          <w:p>
            <w:pPr>
              <w:pStyle w:val="TableParagraph"/>
              <w:rPr>
                <w:rFonts w:ascii="Times New Roman"/>
                <w:sz w:val="24"/>
              </w:rPr>
            </w:pPr>
          </w:p>
        </w:tc>
      </w:tr>
      <w:tr>
        <w:trPr>
          <w:trHeight w:val="551" w:hRule="atLeast"/>
        </w:trPr>
        <w:tc>
          <w:tcPr>
            <w:tcW w:w="8288" w:type="dxa"/>
          </w:tcPr>
          <w:p>
            <w:pPr>
              <w:pStyle w:val="TableParagraph"/>
              <w:spacing w:before="124"/>
              <w:ind w:left="148"/>
              <w:rPr>
                <w:sz w:val="24"/>
              </w:rPr>
            </w:pPr>
            <w:r>
              <w:rPr>
                <w:sz w:val="24"/>
              </w:rPr>
              <w:t>1.-Servicio Ordinario.</w:t>
            </w:r>
          </w:p>
        </w:tc>
        <w:tc>
          <w:tcPr>
            <w:tcW w:w="1296" w:type="dxa"/>
          </w:tcPr>
          <w:p>
            <w:pPr>
              <w:pStyle w:val="TableParagraph"/>
              <w:spacing w:before="124"/>
              <w:ind w:right="11"/>
              <w:jc w:val="right"/>
              <w:rPr>
                <w:sz w:val="24"/>
              </w:rPr>
            </w:pPr>
            <w:r>
              <w:rPr>
                <w:sz w:val="24"/>
              </w:rPr>
              <w:t>$919.00</w:t>
            </w:r>
          </w:p>
        </w:tc>
      </w:tr>
      <w:tr>
        <w:trPr>
          <w:trHeight w:val="552" w:hRule="atLeast"/>
        </w:trPr>
        <w:tc>
          <w:tcPr>
            <w:tcW w:w="8288" w:type="dxa"/>
          </w:tcPr>
          <w:p>
            <w:pPr>
              <w:pStyle w:val="TableParagraph"/>
              <w:spacing w:before="124"/>
              <w:ind w:left="148"/>
              <w:rPr>
                <w:sz w:val="24"/>
              </w:rPr>
            </w:pPr>
            <w:r>
              <w:rPr>
                <w:sz w:val="24"/>
              </w:rPr>
              <w:t>2.-Servicio Urgente.</w:t>
            </w:r>
          </w:p>
        </w:tc>
        <w:tc>
          <w:tcPr>
            <w:tcW w:w="1296" w:type="dxa"/>
          </w:tcPr>
          <w:p>
            <w:pPr>
              <w:pStyle w:val="TableParagraph"/>
              <w:spacing w:before="124"/>
              <w:ind w:right="11"/>
              <w:jc w:val="right"/>
              <w:rPr>
                <w:sz w:val="24"/>
              </w:rPr>
            </w:pPr>
            <w:r>
              <w:rPr>
                <w:sz w:val="24"/>
              </w:rPr>
              <w:t>$1,071.00</w:t>
            </w:r>
          </w:p>
        </w:tc>
      </w:tr>
      <w:tr>
        <w:trPr>
          <w:trHeight w:val="1104" w:hRule="atLeast"/>
        </w:trPr>
        <w:tc>
          <w:tcPr>
            <w:tcW w:w="8288" w:type="dxa"/>
          </w:tcPr>
          <w:p>
            <w:pPr>
              <w:pStyle w:val="TableParagraph"/>
              <w:spacing w:before="124"/>
              <w:ind w:left="148" w:right="134"/>
              <w:jc w:val="both"/>
              <w:rPr>
                <w:sz w:val="24"/>
              </w:rPr>
            </w:pPr>
            <w:r>
              <w:rPr>
                <w:sz w:val="24"/>
              </w:rPr>
              <w:t>VI.- Expedición de avalúo catastral con medidas, colindancias y/o valores comerciales, para efectos de traslado de dominio e inscripción en el Registro Público de la Propiedad.</w:t>
            </w:r>
          </w:p>
        </w:tc>
        <w:tc>
          <w:tcPr>
            <w:tcW w:w="1296" w:type="dxa"/>
          </w:tcPr>
          <w:p>
            <w:pPr>
              <w:pStyle w:val="TableParagraph"/>
              <w:rPr>
                <w:rFonts w:ascii="Times New Roman"/>
                <w:sz w:val="24"/>
              </w:rPr>
            </w:pPr>
          </w:p>
        </w:tc>
      </w:tr>
      <w:tr>
        <w:trPr>
          <w:trHeight w:val="552" w:hRule="atLeast"/>
        </w:trPr>
        <w:tc>
          <w:tcPr>
            <w:tcW w:w="8288" w:type="dxa"/>
          </w:tcPr>
          <w:p>
            <w:pPr>
              <w:pStyle w:val="TableParagraph"/>
              <w:spacing w:before="124"/>
              <w:ind w:left="148"/>
              <w:rPr>
                <w:sz w:val="24"/>
              </w:rPr>
            </w:pPr>
            <w:r>
              <w:rPr>
                <w:sz w:val="24"/>
              </w:rPr>
              <w:t>1.-Servicio Ordinario.</w:t>
            </w:r>
          </w:p>
        </w:tc>
        <w:tc>
          <w:tcPr>
            <w:tcW w:w="1296" w:type="dxa"/>
          </w:tcPr>
          <w:p>
            <w:pPr>
              <w:pStyle w:val="TableParagraph"/>
              <w:spacing w:before="124"/>
              <w:ind w:right="11"/>
              <w:jc w:val="right"/>
              <w:rPr>
                <w:sz w:val="24"/>
              </w:rPr>
            </w:pPr>
            <w:r>
              <w:rPr>
                <w:sz w:val="24"/>
              </w:rPr>
              <w:t>$995.00</w:t>
            </w:r>
          </w:p>
        </w:tc>
      </w:tr>
      <w:tr>
        <w:trPr>
          <w:trHeight w:val="552" w:hRule="atLeast"/>
        </w:trPr>
        <w:tc>
          <w:tcPr>
            <w:tcW w:w="8288" w:type="dxa"/>
          </w:tcPr>
          <w:p>
            <w:pPr>
              <w:pStyle w:val="TableParagraph"/>
              <w:spacing w:before="124"/>
              <w:ind w:left="148"/>
              <w:rPr>
                <w:sz w:val="24"/>
              </w:rPr>
            </w:pPr>
            <w:r>
              <w:rPr>
                <w:sz w:val="24"/>
              </w:rPr>
              <w:t>2.-Servicio Urgente.</w:t>
            </w:r>
          </w:p>
        </w:tc>
        <w:tc>
          <w:tcPr>
            <w:tcW w:w="1296" w:type="dxa"/>
          </w:tcPr>
          <w:p>
            <w:pPr>
              <w:pStyle w:val="TableParagraph"/>
              <w:spacing w:before="124"/>
              <w:ind w:right="11"/>
              <w:jc w:val="right"/>
              <w:rPr>
                <w:sz w:val="24"/>
              </w:rPr>
            </w:pPr>
            <w:r>
              <w:rPr>
                <w:sz w:val="24"/>
              </w:rPr>
              <w:t>$1,227.00</w:t>
            </w:r>
          </w:p>
        </w:tc>
      </w:tr>
      <w:tr>
        <w:trPr>
          <w:trHeight w:val="1104" w:hRule="atLeast"/>
        </w:trPr>
        <w:tc>
          <w:tcPr>
            <w:tcW w:w="8288" w:type="dxa"/>
          </w:tcPr>
          <w:p>
            <w:pPr>
              <w:pStyle w:val="TableParagraph"/>
              <w:spacing w:before="124"/>
              <w:ind w:left="148" w:right="134"/>
              <w:jc w:val="both"/>
              <w:rPr>
                <w:sz w:val="24"/>
              </w:rPr>
            </w:pPr>
            <w:r>
              <w:rPr>
                <w:sz w:val="24"/>
              </w:rPr>
              <w:t>VII.- Servicios geodésicos especiales por cada punto de apoyo terrestre posicionado en campo en coordenadas transversales de mercator, con un mínimo de dos puntos:</w:t>
            </w:r>
          </w:p>
        </w:tc>
        <w:tc>
          <w:tcPr>
            <w:tcW w:w="1296" w:type="dxa"/>
          </w:tcPr>
          <w:p>
            <w:pPr>
              <w:pStyle w:val="TableParagraph"/>
              <w:rPr>
                <w:rFonts w:ascii="Times New Roman"/>
                <w:sz w:val="24"/>
              </w:rPr>
            </w:pPr>
          </w:p>
        </w:tc>
      </w:tr>
      <w:tr>
        <w:trPr>
          <w:trHeight w:val="828" w:hRule="atLeast"/>
        </w:trPr>
        <w:tc>
          <w:tcPr>
            <w:tcW w:w="8288" w:type="dxa"/>
          </w:tcPr>
          <w:p>
            <w:pPr>
              <w:pStyle w:val="TableParagraph"/>
              <w:spacing w:before="124"/>
              <w:ind w:left="148" w:right="138"/>
              <w:rPr>
                <w:sz w:val="24"/>
              </w:rPr>
            </w:pPr>
            <w:r>
              <w:rPr>
                <w:sz w:val="24"/>
              </w:rPr>
              <w:t>1.- Para ubicación y georeferenciación de predios con planos existentes, con coordenadas arbitrarias de predio rústico y suburbano.</w:t>
            </w:r>
          </w:p>
        </w:tc>
        <w:tc>
          <w:tcPr>
            <w:tcW w:w="1296" w:type="dxa"/>
          </w:tcPr>
          <w:p>
            <w:pPr>
              <w:pStyle w:val="TableParagraph"/>
              <w:spacing w:before="124"/>
              <w:ind w:right="11"/>
              <w:jc w:val="right"/>
              <w:rPr>
                <w:sz w:val="24"/>
              </w:rPr>
            </w:pPr>
            <w:r>
              <w:rPr>
                <w:sz w:val="24"/>
              </w:rPr>
              <w:t>$537.00</w:t>
            </w:r>
          </w:p>
        </w:tc>
      </w:tr>
      <w:tr>
        <w:trPr>
          <w:trHeight w:val="827" w:hRule="atLeast"/>
        </w:trPr>
        <w:tc>
          <w:tcPr>
            <w:tcW w:w="8288" w:type="dxa"/>
          </w:tcPr>
          <w:p>
            <w:pPr>
              <w:pStyle w:val="TableParagraph"/>
              <w:spacing w:before="124"/>
              <w:ind w:left="148" w:right="138"/>
              <w:rPr>
                <w:sz w:val="24"/>
              </w:rPr>
            </w:pPr>
            <w:r>
              <w:rPr>
                <w:sz w:val="24"/>
              </w:rPr>
              <w:t>2.- Para georeferenciación de levantamiento topográfico, método estático de predio rústico.</w:t>
            </w:r>
          </w:p>
        </w:tc>
        <w:tc>
          <w:tcPr>
            <w:tcW w:w="1296" w:type="dxa"/>
          </w:tcPr>
          <w:p>
            <w:pPr>
              <w:pStyle w:val="TableParagraph"/>
              <w:spacing w:before="124"/>
              <w:ind w:right="11"/>
              <w:jc w:val="right"/>
              <w:rPr>
                <w:sz w:val="24"/>
              </w:rPr>
            </w:pPr>
            <w:r>
              <w:rPr>
                <w:sz w:val="24"/>
              </w:rPr>
              <w:t>$766.00</w:t>
            </w:r>
          </w:p>
        </w:tc>
      </w:tr>
      <w:tr>
        <w:trPr>
          <w:trHeight w:val="552" w:hRule="atLeast"/>
        </w:trPr>
        <w:tc>
          <w:tcPr>
            <w:tcW w:w="8288" w:type="dxa"/>
          </w:tcPr>
          <w:p>
            <w:pPr>
              <w:pStyle w:val="TableParagraph"/>
              <w:spacing w:before="124"/>
              <w:ind w:left="148"/>
              <w:rPr>
                <w:sz w:val="24"/>
              </w:rPr>
            </w:pPr>
            <w:r>
              <w:rPr>
                <w:sz w:val="24"/>
              </w:rPr>
              <w:t>VIII.- Expedición de cartografía catastral en formato digital:</w:t>
            </w:r>
          </w:p>
        </w:tc>
        <w:tc>
          <w:tcPr>
            <w:tcW w:w="1296" w:type="dxa"/>
          </w:tcPr>
          <w:p>
            <w:pPr>
              <w:pStyle w:val="TableParagraph"/>
              <w:rPr>
                <w:rFonts w:ascii="Times New Roman"/>
                <w:sz w:val="24"/>
              </w:rPr>
            </w:pPr>
          </w:p>
        </w:tc>
      </w:tr>
      <w:tr>
        <w:trPr>
          <w:trHeight w:val="551" w:hRule="atLeast"/>
        </w:trPr>
        <w:tc>
          <w:tcPr>
            <w:tcW w:w="8288" w:type="dxa"/>
          </w:tcPr>
          <w:p>
            <w:pPr>
              <w:pStyle w:val="TableParagraph"/>
              <w:spacing w:before="124"/>
              <w:ind w:left="148"/>
              <w:rPr>
                <w:sz w:val="24"/>
              </w:rPr>
            </w:pPr>
            <w:r>
              <w:rPr>
                <w:sz w:val="24"/>
              </w:rPr>
              <w:t>1.- Manzana urbana de antecedente.</w:t>
            </w:r>
          </w:p>
        </w:tc>
        <w:tc>
          <w:tcPr>
            <w:tcW w:w="1296" w:type="dxa"/>
          </w:tcPr>
          <w:p>
            <w:pPr>
              <w:pStyle w:val="TableParagraph"/>
              <w:spacing w:before="124"/>
              <w:ind w:right="11"/>
              <w:jc w:val="right"/>
              <w:rPr>
                <w:sz w:val="24"/>
              </w:rPr>
            </w:pPr>
            <w:r>
              <w:rPr>
                <w:sz w:val="24"/>
              </w:rPr>
              <w:t>$191.00</w:t>
            </w:r>
          </w:p>
        </w:tc>
      </w:tr>
      <w:tr>
        <w:trPr>
          <w:trHeight w:val="690" w:hRule="atLeast"/>
        </w:trPr>
        <w:tc>
          <w:tcPr>
            <w:tcW w:w="8288" w:type="dxa"/>
          </w:tcPr>
          <w:p>
            <w:pPr>
              <w:pStyle w:val="TableParagraph"/>
              <w:spacing w:before="124"/>
              <w:ind w:left="148"/>
              <w:rPr>
                <w:sz w:val="24"/>
              </w:rPr>
            </w:pPr>
            <w:r>
              <w:rPr>
                <w:sz w:val="24"/>
              </w:rPr>
              <w:t>2.- Manzana urbana con superficie, medidas, servicios públicos, uso de suelo, calles, clave catastral.</w:t>
            </w:r>
          </w:p>
        </w:tc>
        <w:tc>
          <w:tcPr>
            <w:tcW w:w="1296" w:type="dxa"/>
          </w:tcPr>
          <w:p>
            <w:pPr>
              <w:pStyle w:val="TableParagraph"/>
              <w:spacing w:before="124"/>
              <w:ind w:right="11"/>
              <w:jc w:val="right"/>
              <w:rPr>
                <w:sz w:val="24"/>
              </w:rPr>
            </w:pPr>
            <w:r>
              <w:rPr>
                <w:sz w:val="24"/>
              </w:rPr>
              <w:t>$258.00</w:t>
            </w:r>
          </w:p>
        </w:tc>
      </w:tr>
      <w:tr>
        <w:trPr>
          <w:trHeight w:val="272" w:hRule="atLeast"/>
        </w:trPr>
        <w:tc>
          <w:tcPr>
            <w:tcW w:w="8288" w:type="dxa"/>
          </w:tcPr>
          <w:p>
            <w:pPr>
              <w:pStyle w:val="TableParagraph"/>
              <w:rPr>
                <w:rFonts w:ascii="Times New Roman"/>
                <w:sz w:val="20"/>
              </w:rPr>
            </w:pPr>
          </w:p>
        </w:tc>
        <w:tc>
          <w:tcPr>
            <w:tcW w:w="1296" w:type="dxa"/>
          </w:tcPr>
          <w:p>
            <w:pPr>
              <w:pStyle w:val="TableParagraph"/>
              <w:spacing w:line="252" w:lineRule="exact"/>
              <w:ind w:right="12"/>
              <w:jc w:val="right"/>
              <w:rPr>
                <w:sz w:val="24"/>
              </w:rPr>
            </w:pPr>
            <w:r>
              <w:rPr>
                <w:sz w:val="24"/>
              </w:rPr>
              <w:t>.</w:t>
            </w:r>
          </w:p>
        </w:tc>
      </w:tr>
    </w:tbl>
    <w:p>
      <w:pPr>
        <w:rPr>
          <w:sz w:val="2"/>
          <w:szCs w:val="2"/>
        </w:rPr>
      </w:pPr>
      <w:r>
        <w:rPr/>
        <w:drawing>
          <wp:anchor distT="0" distB="0" distL="0" distR="0" allowOverlap="1" layoutInCell="1" locked="0" behindDoc="1" simplePos="0" relativeHeight="267958655">
            <wp:simplePos x="0" y="0"/>
            <wp:positionH relativeFrom="page">
              <wp:posOffset>1336374</wp:posOffset>
            </wp:positionH>
            <wp:positionV relativeFrom="page">
              <wp:posOffset>2189606</wp:posOffset>
            </wp:positionV>
            <wp:extent cx="5026051" cy="5148262"/>
            <wp:effectExtent l="0" t="0" r="0" b="0"/>
            <wp:wrapNone/>
            <wp:docPr id="55" name="image2.png" descr=""/>
            <wp:cNvGraphicFramePr>
              <a:graphicFrameLocks noChangeAspect="1"/>
            </wp:cNvGraphicFramePr>
            <a:graphic>
              <a:graphicData uri="http://schemas.openxmlformats.org/drawingml/2006/picture">
                <pic:pic>
                  <pic:nvPicPr>
                    <pic:cNvPr id="56"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44"/>
        <w:gridCol w:w="1427"/>
      </w:tblGrid>
      <w:tr>
        <w:trPr>
          <w:trHeight w:val="540" w:hRule="atLeast"/>
        </w:trPr>
        <w:tc>
          <w:tcPr>
            <w:tcW w:w="8344" w:type="dxa"/>
            <w:tcBorders>
              <w:top w:val="single" w:sz="8" w:space="0" w:color="000000"/>
            </w:tcBorders>
          </w:tcPr>
          <w:p>
            <w:pPr>
              <w:pStyle w:val="TableParagraph"/>
              <w:spacing w:before="113"/>
              <w:ind w:left="3452" w:right="3490"/>
              <w:jc w:val="center"/>
              <w:rPr>
                <w:sz w:val="24"/>
              </w:rPr>
            </w:pPr>
            <w:r>
              <w:rPr>
                <w:sz w:val="24"/>
              </w:rPr>
              <w:t>CONCEPTO</w:t>
            </w:r>
          </w:p>
        </w:tc>
        <w:tc>
          <w:tcPr>
            <w:tcW w:w="1427" w:type="dxa"/>
            <w:tcBorders>
              <w:top w:val="single" w:sz="8" w:space="0" w:color="000000"/>
            </w:tcBorders>
          </w:tcPr>
          <w:p>
            <w:pPr>
              <w:pStyle w:val="TableParagraph"/>
              <w:spacing w:before="113"/>
              <w:ind w:left="199"/>
              <w:rPr>
                <w:sz w:val="24"/>
              </w:rPr>
            </w:pPr>
            <w:r>
              <w:rPr>
                <w:sz w:val="24"/>
              </w:rPr>
              <w:t>TARIFA</w:t>
            </w:r>
          </w:p>
        </w:tc>
      </w:tr>
      <w:tr>
        <w:trPr>
          <w:trHeight w:val="552" w:hRule="atLeast"/>
        </w:trPr>
        <w:tc>
          <w:tcPr>
            <w:tcW w:w="8344" w:type="dxa"/>
          </w:tcPr>
          <w:p>
            <w:pPr>
              <w:pStyle w:val="TableParagraph"/>
              <w:spacing w:before="124"/>
              <w:ind w:left="148"/>
              <w:rPr>
                <w:sz w:val="24"/>
              </w:rPr>
            </w:pPr>
            <w:r>
              <w:rPr>
                <w:sz w:val="24"/>
              </w:rPr>
              <w:t>3.- Predio rústico y/o suburbano.</w:t>
            </w:r>
          </w:p>
        </w:tc>
        <w:tc>
          <w:tcPr>
            <w:tcW w:w="1427" w:type="dxa"/>
          </w:tcPr>
          <w:p>
            <w:pPr>
              <w:pStyle w:val="TableParagraph"/>
              <w:spacing w:before="124"/>
              <w:ind w:right="198"/>
              <w:jc w:val="right"/>
              <w:rPr>
                <w:sz w:val="24"/>
              </w:rPr>
            </w:pPr>
            <w:r>
              <w:rPr>
                <w:sz w:val="24"/>
              </w:rPr>
              <w:t>$114.00</w:t>
            </w:r>
          </w:p>
        </w:tc>
      </w:tr>
      <w:tr>
        <w:trPr>
          <w:trHeight w:val="551" w:hRule="atLeast"/>
        </w:trPr>
        <w:tc>
          <w:tcPr>
            <w:tcW w:w="8344" w:type="dxa"/>
          </w:tcPr>
          <w:p>
            <w:pPr>
              <w:pStyle w:val="TableParagraph"/>
              <w:spacing w:before="124"/>
              <w:ind w:left="148"/>
              <w:rPr>
                <w:sz w:val="24"/>
              </w:rPr>
            </w:pPr>
            <w:r>
              <w:rPr>
                <w:sz w:val="24"/>
              </w:rPr>
              <w:t>4.- Por localidad</w:t>
            </w:r>
          </w:p>
        </w:tc>
        <w:tc>
          <w:tcPr>
            <w:tcW w:w="1427" w:type="dxa"/>
          </w:tcPr>
          <w:p>
            <w:pPr>
              <w:pStyle w:val="TableParagraph"/>
              <w:spacing w:before="124"/>
              <w:ind w:right="198"/>
              <w:jc w:val="right"/>
              <w:rPr>
                <w:sz w:val="24"/>
              </w:rPr>
            </w:pPr>
            <w:r>
              <w:rPr>
                <w:sz w:val="24"/>
              </w:rPr>
              <w:t>$670.00</w:t>
            </w:r>
          </w:p>
        </w:tc>
      </w:tr>
      <w:tr>
        <w:trPr>
          <w:trHeight w:val="552" w:hRule="atLeast"/>
        </w:trPr>
        <w:tc>
          <w:tcPr>
            <w:tcW w:w="8344" w:type="dxa"/>
          </w:tcPr>
          <w:p>
            <w:pPr>
              <w:pStyle w:val="TableParagraph"/>
              <w:spacing w:before="124"/>
              <w:ind w:left="148"/>
              <w:rPr>
                <w:sz w:val="24"/>
              </w:rPr>
            </w:pPr>
            <w:r>
              <w:rPr>
                <w:sz w:val="24"/>
              </w:rPr>
              <w:t>IX- Copia de plano propiedad rústica, tamaño doble carta.</w:t>
            </w:r>
          </w:p>
        </w:tc>
        <w:tc>
          <w:tcPr>
            <w:tcW w:w="1427" w:type="dxa"/>
          </w:tcPr>
          <w:p>
            <w:pPr>
              <w:pStyle w:val="TableParagraph"/>
              <w:spacing w:before="124"/>
              <w:ind w:right="198"/>
              <w:jc w:val="right"/>
              <w:rPr>
                <w:sz w:val="24"/>
              </w:rPr>
            </w:pPr>
            <w:r>
              <w:rPr>
                <w:sz w:val="24"/>
              </w:rPr>
              <w:t>$114.00</w:t>
            </w:r>
          </w:p>
        </w:tc>
      </w:tr>
      <w:tr>
        <w:trPr>
          <w:trHeight w:val="827" w:hRule="atLeast"/>
        </w:trPr>
        <w:tc>
          <w:tcPr>
            <w:tcW w:w="8344" w:type="dxa"/>
          </w:tcPr>
          <w:p>
            <w:pPr>
              <w:pStyle w:val="TableParagraph"/>
              <w:spacing w:before="124"/>
              <w:ind w:left="148"/>
              <w:rPr>
                <w:sz w:val="24"/>
              </w:rPr>
            </w:pPr>
            <w:r>
              <w:rPr>
                <w:sz w:val="24"/>
              </w:rPr>
              <w:t>X.- Impresión de cartografía rústica o urbana con ortofoto digital de fondo, actualizada al 2015.</w:t>
            </w:r>
          </w:p>
        </w:tc>
        <w:tc>
          <w:tcPr>
            <w:tcW w:w="1427" w:type="dxa"/>
          </w:tcPr>
          <w:p>
            <w:pPr>
              <w:pStyle w:val="TableParagraph"/>
              <w:spacing w:before="124"/>
              <w:ind w:right="197"/>
              <w:jc w:val="right"/>
              <w:rPr>
                <w:sz w:val="24"/>
              </w:rPr>
            </w:pPr>
            <w:r>
              <w:rPr>
                <w:sz w:val="24"/>
              </w:rPr>
              <w:t>$152.00</w:t>
            </w:r>
          </w:p>
        </w:tc>
      </w:tr>
      <w:tr>
        <w:trPr>
          <w:trHeight w:val="552" w:hRule="atLeast"/>
        </w:trPr>
        <w:tc>
          <w:tcPr>
            <w:tcW w:w="8344" w:type="dxa"/>
          </w:tcPr>
          <w:p>
            <w:pPr>
              <w:pStyle w:val="TableParagraph"/>
              <w:spacing w:before="124"/>
              <w:ind w:left="148"/>
              <w:rPr>
                <w:sz w:val="24"/>
              </w:rPr>
            </w:pPr>
            <w:r>
              <w:rPr>
                <w:sz w:val="24"/>
              </w:rPr>
              <w:t>XI.- Dictamen técnico de predio Rústico o Urbano.</w:t>
            </w:r>
          </w:p>
        </w:tc>
        <w:tc>
          <w:tcPr>
            <w:tcW w:w="1427" w:type="dxa"/>
          </w:tcPr>
          <w:p>
            <w:pPr>
              <w:pStyle w:val="TableParagraph"/>
              <w:rPr>
                <w:rFonts w:ascii="Times New Roman"/>
                <w:sz w:val="24"/>
              </w:rPr>
            </w:pPr>
          </w:p>
        </w:tc>
      </w:tr>
      <w:tr>
        <w:trPr>
          <w:trHeight w:val="552" w:hRule="atLeast"/>
        </w:trPr>
        <w:tc>
          <w:tcPr>
            <w:tcW w:w="8344" w:type="dxa"/>
          </w:tcPr>
          <w:p>
            <w:pPr>
              <w:pStyle w:val="TableParagraph"/>
              <w:spacing w:before="124"/>
              <w:ind w:left="148"/>
              <w:rPr>
                <w:sz w:val="24"/>
              </w:rPr>
            </w:pPr>
            <w:r>
              <w:rPr>
                <w:sz w:val="24"/>
              </w:rPr>
              <w:t>1.-Servicio Ordinario.</w:t>
            </w:r>
          </w:p>
        </w:tc>
        <w:tc>
          <w:tcPr>
            <w:tcW w:w="1427" w:type="dxa"/>
          </w:tcPr>
          <w:p>
            <w:pPr>
              <w:pStyle w:val="TableParagraph"/>
              <w:spacing w:before="124"/>
              <w:ind w:right="198"/>
              <w:jc w:val="right"/>
              <w:rPr>
                <w:sz w:val="24"/>
              </w:rPr>
            </w:pPr>
            <w:r>
              <w:rPr>
                <w:sz w:val="24"/>
              </w:rPr>
              <w:t>$460.00</w:t>
            </w:r>
          </w:p>
        </w:tc>
      </w:tr>
      <w:tr>
        <w:trPr>
          <w:trHeight w:val="552" w:hRule="atLeast"/>
        </w:trPr>
        <w:tc>
          <w:tcPr>
            <w:tcW w:w="8344" w:type="dxa"/>
          </w:tcPr>
          <w:p>
            <w:pPr>
              <w:pStyle w:val="TableParagraph"/>
              <w:spacing w:before="124"/>
              <w:ind w:left="148"/>
              <w:rPr>
                <w:sz w:val="24"/>
              </w:rPr>
            </w:pPr>
            <w:r>
              <w:rPr>
                <w:sz w:val="24"/>
              </w:rPr>
              <w:t>2.-Servicio Urgente.</w:t>
            </w:r>
          </w:p>
        </w:tc>
        <w:tc>
          <w:tcPr>
            <w:tcW w:w="1427" w:type="dxa"/>
          </w:tcPr>
          <w:p>
            <w:pPr>
              <w:pStyle w:val="TableParagraph"/>
              <w:spacing w:before="124"/>
              <w:ind w:right="198"/>
              <w:jc w:val="right"/>
              <w:rPr>
                <w:sz w:val="24"/>
              </w:rPr>
            </w:pPr>
            <w:r>
              <w:rPr>
                <w:sz w:val="24"/>
              </w:rPr>
              <w:t>$613.00</w:t>
            </w:r>
          </w:p>
        </w:tc>
      </w:tr>
      <w:tr>
        <w:trPr>
          <w:trHeight w:val="552" w:hRule="atLeast"/>
        </w:trPr>
        <w:tc>
          <w:tcPr>
            <w:tcW w:w="8344" w:type="dxa"/>
          </w:tcPr>
          <w:p>
            <w:pPr>
              <w:pStyle w:val="TableParagraph"/>
              <w:spacing w:before="124"/>
              <w:ind w:left="148"/>
              <w:rPr>
                <w:sz w:val="24"/>
              </w:rPr>
            </w:pPr>
            <w:r>
              <w:rPr>
                <w:sz w:val="24"/>
              </w:rPr>
              <w:t>XII.- Por presentación e inspección física de avalúo comercial.</w:t>
            </w:r>
          </w:p>
        </w:tc>
        <w:tc>
          <w:tcPr>
            <w:tcW w:w="1427" w:type="dxa"/>
          </w:tcPr>
          <w:p>
            <w:pPr>
              <w:pStyle w:val="TableParagraph"/>
              <w:rPr>
                <w:rFonts w:ascii="Times New Roman"/>
                <w:sz w:val="24"/>
              </w:rPr>
            </w:pPr>
          </w:p>
        </w:tc>
      </w:tr>
      <w:tr>
        <w:trPr>
          <w:trHeight w:val="552" w:hRule="atLeast"/>
        </w:trPr>
        <w:tc>
          <w:tcPr>
            <w:tcW w:w="8344" w:type="dxa"/>
          </w:tcPr>
          <w:p>
            <w:pPr>
              <w:pStyle w:val="TableParagraph"/>
              <w:spacing w:before="124"/>
              <w:ind w:left="148"/>
              <w:rPr>
                <w:sz w:val="24"/>
              </w:rPr>
            </w:pPr>
            <w:r>
              <w:rPr>
                <w:sz w:val="24"/>
              </w:rPr>
              <w:t>1.- Servicio Ordinario.</w:t>
            </w:r>
          </w:p>
        </w:tc>
        <w:tc>
          <w:tcPr>
            <w:tcW w:w="1427" w:type="dxa"/>
          </w:tcPr>
          <w:p>
            <w:pPr>
              <w:pStyle w:val="TableParagraph"/>
              <w:spacing w:before="124"/>
              <w:ind w:right="198"/>
              <w:jc w:val="right"/>
              <w:rPr>
                <w:sz w:val="24"/>
              </w:rPr>
            </w:pPr>
            <w:r>
              <w:rPr>
                <w:sz w:val="24"/>
              </w:rPr>
              <w:t>$384.00</w:t>
            </w:r>
          </w:p>
        </w:tc>
      </w:tr>
      <w:tr>
        <w:trPr>
          <w:trHeight w:val="529" w:hRule="atLeast"/>
        </w:trPr>
        <w:tc>
          <w:tcPr>
            <w:tcW w:w="8344" w:type="dxa"/>
          </w:tcPr>
          <w:p>
            <w:pPr>
              <w:pStyle w:val="TableParagraph"/>
              <w:spacing w:before="124"/>
              <w:ind w:left="148"/>
              <w:rPr>
                <w:sz w:val="24"/>
              </w:rPr>
            </w:pPr>
            <w:r>
              <w:rPr>
                <w:sz w:val="24"/>
              </w:rPr>
              <w:t>2.- Servicio Urgente.</w:t>
            </w:r>
          </w:p>
        </w:tc>
        <w:tc>
          <w:tcPr>
            <w:tcW w:w="1427" w:type="dxa"/>
          </w:tcPr>
          <w:p>
            <w:pPr>
              <w:pStyle w:val="TableParagraph"/>
              <w:spacing w:before="124"/>
              <w:ind w:right="198"/>
              <w:jc w:val="right"/>
              <w:rPr>
                <w:sz w:val="24"/>
              </w:rPr>
            </w:pPr>
            <w:r>
              <w:rPr>
                <w:sz w:val="24"/>
              </w:rPr>
              <w:t>$537.00</w:t>
            </w:r>
          </w:p>
        </w:tc>
      </w:tr>
      <w:tr>
        <w:trPr>
          <w:trHeight w:val="483" w:hRule="atLeast"/>
        </w:trPr>
        <w:tc>
          <w:tcPr>
            <w:tcW w:w="8344" w:type="dxa"/>
          </w:tcPr>
          <w:p>
            <w:pPr>
              <w:pStyle w:val="TableParagraph"/>
              <w:spacing w:before="101"/>
              <w:ind w:left="148"/>
              <w:rPr>
                <w:sz w:val="24"/>
              </w:rPr>
            </w:pPr>
            <w:r>
              <w:rPr>
                <w:sz w:val="24"/>
              </w:rPr>
              <w:t>XIII.- Por expedición o refrendo anual de credencial de perito valuador.</w:t>
            </w:r>
          </w:p>
        </w:tc>
        <w:tc>
          <w:tcPr>
            <w:tcW w:w="1427" w:type="dxa"/>
          </w:tcPr>
          <w:p>
            <w:pPr>
              <w:pStyle w:val="TableParagraph"/>
              <w:spacing w:before="101"/>
              <w:ind w:right="198"/>
              <w:jc w:val="right"/>
              <w:rPr>
                <w:sz w:val="24"/>
              </w:rPr>
            </w:pPr>
            <w:r>
              <w:rPr>
                <w:sz w:val="24"/>
              </w:rPr>
              <w:t>$229.00</w:t>
            </w:r>
          </w:p>
        </w:tc>
      </w:tr>
      <w:tr>
        <w:trPr>
          <w:trHeight w:val="506" w:hRule="atLeast"/>
        </w:trPr>
        <w:tc>
          <w:tcPr>
            <w:tcW w:w="8344" w:type="dxa"/>
          </w:tcPr>
          <w:p>
            <w:pPr>
              <w:pStyle w:val="TableParagraph"/>
              <w:spacing w:before="79"/>
              <w:ind w:left="148"/>
              <w:rPr>
                <w:sz w:val="24"/>
              </w:rPr>
            </w:pPr>
            <w:r>
              <w:rPr>
                <w:sz w:val="24"/>
              </w:rPr>
              <w:t>XIV.- Por expedición de constancia de registro de perito valuador</w:t>
            </w:r>
          </w:p>
        </w:tc>
        <w:tc>
          <w:tcPr>
            <w:tcW w:w="1427" w:type="dxa"/>
          </w:tcPr>
          <w:p>
            <w:pPr>
              <w:pStyle w:val="TableParagraph"/>
              <w:spacing w:before="79"/>
              <w:ind w:right="198"/>
              <w:jc w:val="right"/>
              <w:rPr>
                <w:sz w:val="24"/>
              </w:rPr>
            </w:pPr>
            <w:r>
              <w:rPr>
                <w:sz w:val="24"/>
              </w:rPr>
              <w:t>$152.00</w:t>
            </w:r>
          </w:p>
        </w:tc>
      </w:tr>
      <w:tr>
        <w:trPr>
          <w:trHeight w:val="552" w:hRule="atLeast"/>
        </w:trPr>
        <w:tc>
          <w:tcPr>
            <w:tcW w:w="8344" w:type="dxa"/>
          </w:tcPr>
          <w:p>
            <w:pPr>
              <w:pStyle w:val="TableParagraph"/>
              <w:spacing w:before="124"/>
              <w:ind w:left="148"/>
              <w:rPr>
                <w:sz w:val="24"/>
              </w:rPr>
            </w:pPr>
            <w:r>
              <w:rPr>
                <w:sz w:val="24"/>
              </w:rPr>
              <w:t>D.- SERVICIOS Y TRÁMITES CATASTRALES</w:t>
            </w:r>
          </w:p>
        </w:tc>
        <w:tc>
          <w:tcPr>
            <w:tcW w:w="1427" w:type="dxa"/>
          </w:tcPr>
          <w:p>
            <w:pPr>
              <w:pStyle w:val="TableParagraph"/>
              <w:rPr>
                <w:rFonts w:ascii="Times New Roman"/>
                <w:sz w:val="24"/>
              </w:rPr>
            </w:pPr>
          </w:p>
        </w:tc>
      </w:tr>
      <w:tr>
        <w:trPr>
          <w:trHeight w:val="551" w:hRule="atLeast"/>
        </w:trPr>
        <w:tc>
          <w:tcPr>
            <w:tcW w:w="8344" w:type="dxa"/>
          </w:tcPr>
          <w:p>
            <w:pPr>
              <w:pStyle w:val="TableParagraph"/>
              <w:spacing w:before="124"/>
              <w:ind w:left="148"/>
              <w:rPr>
                <w:sz w:val="24"/>
              </w:rPr>
            </w:pPr>
            <w:r>
              <w:rPr>
                <w:sz w:val="24"/>
              </w:rPr>
              <w:t>I.- Boleta para el pago del predial.</w:t>
            </w:r>
          </w:p>
        </w:tc>
        <w:tc>
          <w:tcPr>
            <w:tcW w:w="1427" w:type="dxa"/>
          </w:tcPr>
          <w:p>
            <w:pPr>
              <w:pStyle w:val="TableParagraph"/>
              <w:spacing w:before="124"/>
              <w:ind w:right="198"/>
              <w:jc w:val="right"/>
              <w:rPr>
                <w:sz w:val="24"/>
              </w:rPr>
            </w:pPr>
            <w:r>
              <w:rPr>
                <w:sz w:val="24"/>
              </w:rPr>
              <w:t>$76.00</w:t>
            </w:r>
          </w:p>
        </w:tc>
      </w:tr>
      <w:tr>
        <w:trPr>
          <w:trHeight w:val="552" w:hRule="atLeast"/>
        </w:trPr>
        <w:tc>
          <w:tcPr>
            <w:tcW w:w="8344" w:type="dxa"/>
          </w:tcPr>
          <w:p>
            <w:pPr>
              <w:pStyle w:val="TableParagraph"/>
              <w:spacing w:before="124"/>
              <w:ind w:left="148"/>
              <w:rPr>
                <w:sz w:val="24"/>
              </w:rPr>
            </w:pPr>
            <w:r>
              <w:rPr>
                <w:sz w:val="24"/>
              </w:rPr>
              <w:t>II.- Expedición de constancias de inscripción catastral, por predio.</w:t>
            </w:r>
          </w:p>
        </w:tc>
        <w:tc>
          <w:tcPr>
            <w:tcW w:w="1427" w:type="dxa"/>
          </w:tcPr>
          <w:p>
            <w:pPr>
              <w:pStyle w:val="TableParagraph"/>
              <w:rPr>
                <w:rFonts w:ascii="Times New Roman"/>
                <w:sz w:val="24"/>
              </w:rPr>
            </w:pPr>
          </w:p>
        </w:tc>
      </w:tr>
      <w:tr>
        <w:trPr>
          <w:trHeight w:val="414" w:hRule="atLeast"/>
        </w:trPr>
        <w:tc>
          <w:tcPr>
            <w:tcW w:w="8344" w:type="dxa"/>
          </w:tcPr>
          <w:p>
            <w:pPr>
              <w:pStyle w:val="TableParagraph"/>
              <w:spacing w:line="270" w:lineRule="exact" w:before="124"/>
              <w:ind w:left="148"/>
              <w:rPr>
                <w:sz w:val="24"/>
              </w:rPr>
            </w:pPr>
            <w:r>
              <w:rPr>
                <w:sz w:val="24"/>
              </w:rPr>
              <w:t>URBANO</w:t>
            </w:r>
          </w:p>
        </w:tc>
        <w:tc>
          <w:tcPr>
            <w:tcW w:w="1427" w:type="dxa"/>
          </w:tcPr>
          <w:p>
            <w:pPr>
              <w:pStyle w:val="TableParagraph"/>
              <w:rPr>
                <w:rFonts w:ascii="Times New Roman"/>
                <w:sz w:val="24"/>
              </w:rPr>
            </w:pPr>
          </w:p>
        </w:tc>
      </w:tr>
      <w:tr>
        <w:trPr>
          <w:trHeight w:val="413" w:hRule="atLeast"/>
        </w:trPr>
        <w:tc>
          <w:tcPr>
            <w:tcW w:w="8344" w:type="dxa"/>
          </w:tcPr>
          <w:p>
            <w:pPr>
              <w:pStyle w:val="TableParagraph"/>
              <w:spacing w:line="262" w:lineRule="exact"/>
              <w:ind w:left="148"/>
              <w:rPr>
                <w:sz w:val="24"/>
              </w:rPr>
            </w:pPr>
            <w:r>
              <w:rPr>
                <w:sz w:val="24"/>
              </w:rPr>
              <w:t>1.- Servicio Ordinario.</w:t>
            </w:r>
          </w:p>
        </w:tc>
        <w:tc>
          <w:tcPr>
            <w:tcW w:w="1427" w:type="dxa"/>
          </w:tcPr>
          <w:p>
            <w:pPr>
              <w:pStyle w:val="TableParagraph"/>
              <w:spacing w:line="262" w:lineRule="exact"/>
              <w:ind w:right="198"/>
              <w:jc w:val="right"/>
              <w:rPr>
                <w:sz w:val="24"/>
              </w:rPr>
            </w:pPr>
            <w:r>
              <w:rPr>
                <w:sz w:val="24"/>
              </w:rPr>
              <w:t>$229.00</w:t>
            </w:r>
          </w:p>
        </w:tc>
      </w:tr>
      <w:tr>
        <w:trPr>
          <w:trHeight w:val="552" w:hRule="atLeast"/>
        </w:trPr>
        <w:tc>
          <w:tcPr>
            <w:tcW w:w="8344" w:type="dxa"/>
          </w:tcPr>
          <w:p>
            <w:pPr>
              <w:pStyle w:val="TableParagraph"/>
              <w:spacing w:before="124"/>
              <w:ind w:left="148"/>
              <w:rPr>
                <w:sz w:val="24"/>
              </w:rPr>
            </w:pPr>
            <w:r>
              <w:rPr>
                <w:sz w:val="24"/>
              </w:rPr>
              <w:t>2.- Servicio Urgente.</w:t>
            </w:r>
          </w:p>
        </w:tc>
        <w:tc>
          <w:tcPr>
            <w:tcW w:w="1427" w:type="dxa"/>
          </w:tcPr>
          <w:p>
            <w:pPr>
              <w:pStyle w:val="TableParagraph"/>
              <w:spacing w:before="124"/>
              <w:ind w:right="198"/>
              <w:jc w:val="right"/>
              <w:rPr>
                <w:sz w:val="24"/>
              </w:rPr>
            </w:pPr>
            <w:r>
              <w:rPr>
                <w:sz w:val="24"/>
              </w:rPr>
              <w:t>$306.00</w:t>
            </w:r>
          </w:p>
        </w:tc>
      </w:tr>
      <w:tr>
        <w:trPr>
          <w:trHeight w:val="414" w:hRule="atLeast"/>
        </w:trPr>
        <w:tc>
          <w:tcPr>
            <w:tcW w:w="8344" w:type="dxa"/>
          </w:tcPr>
          <w:p>
            <w:pPr>
              <w:pStyle w:val="TableParagraph"/>
              <w:spacing w:line="270" w:lineRule="exact" w:before="124"/>
              <w:ind w:left="148"/>
              <w:rPr>
                <w:sz w:val="24"/>
              </w:rPr>
            </w:pPr>
            <w:r>
              <w:rPr>
                <w:sz w:val="24"/>
              </w:rPr>
              <w:t>RÚSTICO</w:t>
            </w:r>
          </w:p>
        </w:tc>
        <w:tc>
          <w:tcPr>
            <w:tcW w:w="1427" w:type="dxa"/>
          </w:tcPr>
          <w:p>
            <w:pPr>
              <w:pStyle w:val="TableParagraph"/>
              <w:rPr>
                <w:rFonts w:ascii="Times New Roman"/>
                <w:sz w:val="24"/>
              </w:rPr>
            </w:pPr>
          </w:p>
        </w:tc>
      </w:tr>
      <w:tr>
        <w:trPr>
          <w:trHeight w:val="413" w:hRule="atLeast"/>
        </w:trPr>
        <w:tc>
          <w:tcPr>
            <w:tcW w:w="8344" w:type="dxa"/>
          </w:tcPr>
          <w:p>
            <w:pPr>
              <w:pStyle w:val="TableParagraph"/>
              <w:spacing w:line="262" w:lineRule="exact"/>
              <w:ind w:left="148"/>
              <w:rPr>
                <w:sz w:val="24"/>
              </w:rPr>
            </w:pPr>
            <w:r>
              <w:rPr>
                <w:sz w:val="24"/>
              </w:rPr>
              <w:t>1.- Servicio Ordinario.</w:t>
            </w:r>
          </w:p>
        </w:tc>
        <w:tc>
          <w:tcPr>
            <w:tcW w:w="1427" w:type="dxa"/>
          </w:tcPr>
          <w:p>
            <w:pPr>
              <w:pStyle w:val="TableParagraph"/>
              <w:spacing w:line="262" w:lineRule="exact"/>
              <w:ind w:right="198"/>
              <w:jc w:val="right"/>
              <w:rPr>
                <w:sz w:val="24"/>
              </w:rPr>
            </w:pPr>
            <w:r>
              <w:rPr>
                <w:sz w:val="24"/>
              </w:rPr>
              <w:t>$306.00</w:t>
            </w:r>
          </w:p>
        </w:tc>
      </w:tr>
      <w:tr>
        <w:trPr>
          <w:trHeight w:val="552" w:hRule="atLeast"/>
        </w:trPr>
        <w:tc>
          <w:tcPr>
            <w:tcW w:w="8344" w:type="dxa"/>
          </w:tcPr>
          <w:p>
            <w:pPr>
              <w:pStyle w:val="TableParagraph"/>
              <w:spacing w:before="124"/>
              <w:ind w:left="148"/>
              <w:rPr>
                <w:sz w:val="24"/>
              </w:rPr>
            </w:pPr>
            <w:r>
              <w:rPr>
                <w:sz w:val="24"/>
              </w:rPr>
              <w:t>2.- Servicio Urgente.</w:t>
            </w:r>
          </w:p>
        </w:tc>
        <w:tc>
          <w:tcPr>
            <w:tcW w:w="1427" w:type="dxa"/>
          </w:tcPr>
          <w:p>
            <w:pPr>
              <w:pStyle w:val="TableParagraph"/>
              <w:spacing w:before="124"/>
              <w:ind w:right="198"/>
              <w:jc w:val="right"/>
              <w:rPr>
                <w:sz w:val="24"/>
              </w:rPr>
            </w:pPr>
            <w:r>
              <w:rPr>
                <w:sz w:val="24"/>
              </w:rPr>
              <w:t>$384.00</w:t>
            </w:r>
          </w:p>
        </w:tc>
      </w:tr>
      <w:tr>
        <w:trPr>
          <w:trHeight w:val="827" w:hRule="atLeast"/>
        </w:trPr>
        <w:tc>
          <w:tcPr>
            <w:tcW w:w="8344" w:type="dxa"/>
          </w:tcPr>
          <w:p>
            <w:pPr>
              <w:pStyle w:val="TableParagraph"/>
              <w:spacing w:before="124"/>
              <w:ind w:left="148"/>
              <w:rPr>
                <w:sz w:val="24"/>
              </w:rPr>
            </w:pPr>
            <w:r>
              <w:rPr>
                <w:sz w:val="24"/>
              </w:rPr>
              <w:t>III.- Expedición de constancias de inscripción catastral, con antecedentes históricos, por predio.</w:t>
            </w:r>
          </w:p>
        </w:tc>
        <w:tc>
          <w:tcPr>
            <w:tcW w:w="1427" w:type="dxa"/>
          </w:tcPr>
          <w:p>
            <w:pPr>
              <w:pStyle w:val="TableParagraph"/>
              <w:rPr>
                <w:rFonts w:ascii="Times New Roman"/>
                <w:sz w:val="24"/>
              </w:rPr>
            </w:pPr>
          </w:p>
        </w:tc>
      </w:tr>
      <w:tr>
        <w:trPr>
          <w:trHeight w:val="551" w:hRule="atLeast"/>
        </w:trPr>
        <w:tc>
          <w:tcPr>
            <w:tcW w:w="8344" w:type="dxa"/>
          </w:tcPr>
          <w:p>
            <w:pPr>
              <w:pStyle w:val="TableParagraph"/>
              <w:spacing w:before="124"/>
              <w:ind w:left="148"/>
              <w:rPr>
                <w:sz w:val="24"/>
              </w:rPr>
            </w:pPr>
            <w:r>
              <w:rPr>
                <w:sz w:val="24"/>
              </w:rPr>
              <w:t>1.- Servicio Ordinario</w:t>
            </w:r>
          </w:p>
        </w:tc>
        <w:tc>
          <w:tcPr>
            <w:tcW w:w="1427" w:type="dxa"/>
          </w:tcPr>
          <w:p>
            <w:pPr>
              <w:pStyle w:val="TableParagraph"/>
              <w:spacing w:before="124"/>
              <w:ind w:right="198"/>
              <w:jc w:val="right"/>
              <w:rPr>
                <w:sz w:val="24"/>
              </w:rPr>
            </w:pPr>
            <w:r>
              <w:rPr>
                <w:sz w:val="24"/>
              </w:rPr>
              <w:t>$460.00</w:t>
            </w:r>
          </w:p>
        </w:tc>
      </w:tr>
      <w:tr>
        <w:trPr>
          <w:trHeight w:val="410" w:hRule="atLeast"/>
        </w:trPr>
        <w:tc>
          <w:tcPr>
            <w:tcW w:w="8344" w:type="dxa"/>
          </w:tcPr>
          <w:p>
            <w:pPr>
              <w:pStyle w:val="TableParagraph"/>
              <w:spacing w:line="266" w:lineRule="exact" w:before="124"/>
              <w:ind w:left="148"/>
              <w:rPr>
                <w:sz w:val="24"/>
              </w:rPr>
            </w:pPr>
            <w:r>
              <w:rPr>
                <w:sz w:val="24"/>
              </w:rPr>
              <w:t>2.- Servicio Urgente.</w:t>
            </w:r>
          </w:p>
        </w:tc>
        <w:tc>
          <w:tcPr>
            <w:tcW w:w="1427" w:type="dxa"/>
          </w:tcPr>
          <w:p>
            <w:pPr>
              <w:pStyle w:val="TableParagraph"/>
              <w:spacing w:line="266" w:lineRule="exact" w:before="124"/>
              <w:ind w:right="198"/>
              <w:jc w:val="right"/>
              <w:rPr>
                <w:sz w:val="24"/>
              </w:rPr>
            </w:pPr>
            <w:r>
              <w:rPr>
                <w:sz w:val="24"/>
              </w:rPr>
              <w:t>$613.00</w:t>
            </w:r>
          </w:p>
        </w:tc>
      </w:tr>
    </w:tbl>
    <w:p>
      <w:pPr>
        <w:rPr>
          <w:sz w:val="2"/>
          <w:szCs w:val="2"/>
        </w:rPr>
      </w:pPr>
      <w:r>
        <w:rPr/>
        <w:drawing>
          <wp:anchor distT="0" distB="0" distL="0" distR="0" allowOverlap="1" layoutInCell="1" locked="0" behindDoc="1" simplePos="0" relativeHeight="267958679">
            <wp:simplePos x="0" y="0"/>
            <wp:positionH relativeFrom="page">
              <wp:posOffset>1336374</wp:posOffset>
            </wp:positionH>
            <wp:positionV relativeFrom="page">
              <wp:posOffset>2189606</wp:posOffset>
            </wp:positionV>
            <wp:extent cx="5026051" cy="5148262"/>
            <wp:effectExtent l="0" t="0" r="0" b="0"/>
            <wp:wrapNone/>
            <wp:docPr id="57" name="image2.png" descr=""/>
            <wp:cNvGraphicFramePr>
              <a:graphicFrameLocks noChangeAspect="1"/>
            </wp:cNvGraphicFramePr>
            <a:graphic>
              <a:graphicData uri="http://schemas.openxmlformats.org/drawingml/2006/picture">
                <pic:pic>
                  <pic:nvPicPr>
                    <pic:cNvPr id="58"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28"/>
        <w:gridCol w:w="1257"/>
      </w:tblGrid>
      <w:tr>
        <w:trPr>
          <w:trHeight w:val="540" w:hRule="atLeast"/>
        </w:trPr>
        <w:tc>
          <w:tcPr>
            <w:tcW w:w="8328" w:type="dxa"/>
            <w:tcBorders>
              <w:top w:val="single" w:sz="8" w:space="0" w:color="000000"/>
            </w:tcBorders>
          </w:tcPr>
          <w:p>
            <w:pPr>
              <w:pStyle w:val="TableParagraph"/>
              <w:spacing w:before="113"/>
              <w:ind w:left="3452" w:right="3474"/>
              <w:jc w:val="center"/>
              <w:rPr>
                <w:sz w:val="24"/>
              </w:rPr>
            </w:pPr>
            <w:r>
              <w:rPr>
                <w:sz w:val="24"/>
              </w:rPr>
              <w:t>CONCEPTO</w:t>
            </w:r>
          </w:p>
        </w:tc>
        <w:tc>
          <w:tcPr>
            <w:tcW w:w="1257" w:type="dxa"/>
            <w:tcBorders>
              <w:top w:val="single" w:sz="8" w:space="0" w:color="000000"/>
            </w:tcBorders>
          </w:tcPr>
          <w:p>
            <w:pPr>
              <w:pStyle w:val="TableParagraph"/>
              <w:spacing w:before="113"/>
              <w:ind w:left="215"/>
              <w:rPr>
                <w:sz w:val="24"/>
              </w:rPr>
            </w:pPr>
            <w:r>
              <w:rPr>
                <w:sz w:val="24"/>
              </w:rPr>
              <w:t>TARIFA</w:t>
            </w:r>
          </w:p>
        </w:tc>
      </w:tr>
      <w:tr>
        <w:trPr>
          <w:trHeight w:val="552" w:hRule="atLeast"/>
        </w:trPr>
        <w:tc>
          <w:tcPr>
            <w:tcW w:w="8328" w:type="dxa"/>
          </w:tcPr>
          <w:p>
            <w:pPr>
              <w:pStyle w:val="TableParagraph"/>
              <w:spacing w:before="124"/>
              <w:ind w:left="148"/>
              <w:rPr>
                <w:sz w:val="24"/>
              </w:rPr>
            </w:pPr>
            <w:r>
              <w:rPr>
                <w:sz w:val="24"/>
              </w:rPr>
              <w:t>IV.- Expedición de constancias de no inscripción catastral.</w:t>
            </w:r>
          </w:p>
        </w:tc>
        <w:tc>
          <w:tcPr>
            <w:tcW w:w="1257" w:type="dxa"/>
          </w:tcPr>
          <w:p>
            <w:pPr>
              <w:pStyle w:val="TableParagraph"/>
              <w:spacing w:before="124"/>
              <w:ind w:right="12"/>
              <w:jc w:val="right"/>
              <w:rPr>
                <w:sz w:val="24"/>
              </w:rPr>
            </w:pPr>
            <w:r>
              <w:rPr>
                <w:sz w:val="24"/>
              </w:rPr>
              <w:t>$152.00</w:t>
            </w:r>
          </w:p>
        </w:tc>
      </w:tr>
      <w:tr>
        <w:trPr>
          <w:trHeight w:val="551" w:hRule="atLeast"/>
        </w:trPr>
        <w:tc>
          <w:tcPr>
            <w:tcW w:w="8328" w:type="dxa"/>
          </w:tcPr>
          <w:p>
            <w:pPr>
              <w:pStyle w:val="TableParagraph"/>
              <w:spacing w:before="124"/>
              <w:ind w:left="148"/>
              <w:rPr>
                <w:sz w:val="24"/>
              </w:rPr>
            </w:pPr>
            <w:r>
              <w:rPr>
                <w:sz w:val="24"/>
              </w:rPr>
              <w:t>V.- Presentación de régimen de condominio, por departamento:</w:t>
            </w:r>
          </w:p>
        </w:tc>
        <w:tc>
          <w:tcPr>
            <w:tcW w:w="1257" w:type="dxa"/>
          </w:tcPr>
          <w:p>
            <w:pPr>
              <w:pStyle w:val="TableParagraph"/>
              <w:spacing w:before="124"/>
              <w:ind w:right="12"/>
              <w:jc w:val="right"/>
              <w:rPr>
                <w:sz w:val="24"/>
              </w:rPr>
            </w:pPr>
            <w:r>
              <w:rPr>
                <w:sz w:val="24"/>
              </w:rPr>
              <w:t>$306.00</w:t>
            </w:r>
          </w:p>
        </w:tc>
      </w:tr>
      <w:tr>
        <w:trPr>
          <w:trHeight w:val="966" w:hRule="atLeast"/>
        </w:trPr>
        <w:tc>
          <w:tcPr>
            <w:tcW w:w="8328" w:type="dxa"/>
          </w:tcPr>
          <w:p>
            <w:pPr>
              <w:pStyle w:val="TableParagraph"/>
              <w:spacing w:before="124"/>
              <w:ind w:left="148"/>
              <w:rPr>
                <w:sz w:val="24"/>
              </w:rPr>
            </w:pPr>
            <w:r>
              <w:rPr>
                <w:sz w:val="24"/>
              </w:rPr>
              <w:t>VI.- Presentación de fideicomiso no traslativo de dominio de bienes inmuebles por cada predio.</w:t>
            </w:r>
          </w:p>
        </w:tc>
        <w:tc>
          <w:tcPr>
            <w:tcW w:w="1257" w:type="dxa"/>
          </w:tcPr>
          <w:p>
            <w:pPr>
              <w:pStyle w:val="TableParagraph"/>
              <w:spacing w:before="124"/>
              <w:ind w:right="12"/>
              <w:jc w:val="right"/>
              <w:rPr>
                <w:sz w:val="24"/>
              </w:rPr>
            </w:pPr>
            <w:r>
              <w:rPr>
                <w:sz w:val="24"/>
              </w:rPr>
              <w:t>$306.00</w:t>
            </w:r>
          </w:p>
        </w:tc>
      </w:tr>
      <w:tr>
        <w:trPr>
          <w:trHeight w:val="690" w:hRule="atLeast"/>
        </w:trPr>
        <w:tc>
          <w:tcPr>
            <w:tcW w:w="8328" w:type="dxa"/>
          </w:tcPr>
          <w:p>
            <w:pPr>
              <w:pStyle w:val="TableParagraph"/>
              <w:spacing w:before="9"/>
              <w:rPr>
                <w:sz w:val="22"/>
              </w:rPr>
            </w:pPr>
          </w:p>
          <w:p>
            <w:pPr>
              <w:pStyle w:val="TableParagraph"/>
              <w:ind w:left="148"/>
              <w:rPr>
                <w:sz w:val="24"/>
              </w:rPr>
            </w:pPr>
            <w:r>
              <w:rPr>
                <w:sz w:val="24"/>
              </w:rPr>
              <w:t>VII.- Presentación de segundo testimonio.</w:t>
            </w:r>
          </w:p>
        </w:tc>
        <w:tc>
          <w:tcPr>
            <w:tcW w:w="1257" w:type="dxa"/>
          </w:tcPr>
          <w:p>
            <w:pPr>
              <w:pStyle w:val="TableParagraph"/>
              <w:spacing w:before="9"/>
              <w:rPr>
                <w:sz w:val="22"/>
              </w:rPr>
            </w:pPr>
          </w:p>
          <w:p>
            <w:pPr>
              <w:pStyle w:val="TableParagraph"/>
              <w:ind w:right="12"/>
              <w:jc w:val="right"/>
              <w:rPr>
                <w:sz w:val="24"/>
              </w:rPr>
            </w:pPr>
            <w:r>
              <w:rPr>
                <w:sz w:val="24"/>
              </w:rPr>
              <w:t>$306.00</w:t>
            </w:r>
          </w:p>
        </w:tc>
      </w:tr>
      <w:tr>
        <w:trPr>
          <w:trHeight w:val="552" w:hRule="atLeast"/>
        </w:trPr>
        <w:tc>
          <w:tcPr>
            <w:tcW w:w="8328" w:type="dxa"/>
          </w:tcPr>
          <w:p>
            <w:pPr>
              <w:pStyle w:val="TableParagraph"/>
              <w:spacing w:before="124"/>
              <w:ind w:left="148"/>
              <w:rPr>
                <w:sz w:val="24"/>
              </w:rPr>
            </w:pPr>
            <w:r>
              <w:rPr>
                <w:sz w:val="24"/>
              </w:rPr>
              <w:t>VIII.- Cancelación de inscripción catastral.</w:t>
            </w:r>
          </w:p>
        </w:tc>
        <w:tc>
          <w:tcPr>
            <w:tcW w:w="1257" w:type="dxa"/>
          </w:tcPr>
          <w:p>
            <w:pPr>
              <w:pStyle w:val="TableParagraph"/>
              <w:spacing w:before="124"/>
              <w:ind w:right="12"/>
              <w:jc w:val="right"/>
              <w:rPr>
                <w:sz w:val="24"/>
              </w:rPr>
            </w:pPr>
            <w:r>
              <w:rPr>
                <w:sz w:val="24"/>
              </w:rPr>
              <w:t>$306.00</w:t>
            </w:r>
          </w:p>
        </w:tc>
      </w:tr>
      <w:tr>
        <w:trPr>
          <w:trHeight w:val="552" w:hRule="atLeast"/>
        </w:trPr>
        <w:tc>
          <w:tcPr>
            <w:tcW w:w="8328" w:type="dxa"/>
          </w:tcPr>
          <w:p>
            <w:pPr>
              <w:pStyle w:val="TableParagraph"/>
              <w:spacing w:before="124"/>
              <w:ind w:left="148"/>
              <w:rPr>
                <w:sz w:val="24"/>
              </w:rPr>
            </w:pPr>
            <w:r>
              <w:rPr>
                <w:sz w:val="24"/>
              </w:rPr>
              <w:t>IX.- Cancelación de inscripción catastral, de escrituras.</w:t>
            </w:r>
          </w:p>
        </w:tc>
        <w:tc>
          <w:tcPr>
            <w:tcW w:w="1257" w:type="dxa"/>
          </w:tcPr>
          <w:p>
            <w:pPr>
              <w:pStyle w:val="TableParagraph"/>
              <w:spacing w:before="124"/>
              <w:ind w:right="12"/>
              <w:jc w:val="right"/>
              <w:rPr>
                <w:sz w:val="24"/>
              </w:rPr>
            </w:pPr>
            <w:r>
              <w:rPr>
                <w:sz w:val="24"/>
              </w:rPr>
              <w:t>$306.00</w:t>
            </w:r>
          </w:p>
        </w:tc>
      </w:tr>
      <w:tr>
        <w:trPr>
          <w:trHeight w:val="552" w:hRule="atLeast"/>
        </w:trPr>
        <w:tc>
          <w:tcPr>
            <w:tcW w:w="8328" w:type="dxa"/>
          </w:tcPr>
          <w:p>
            <w:pPr>
              <w:pStyle w:val="TableParagraph"/>
              <w:spacing w:before="124"/>
              <w:ind w:left="148"/>
              <w:rPr>
                <w:sz w:val="24"/>
              </w:rPr>
            </w:pPr>
            <w:r>
              <w:rPr>
                <w:sz w:val="24"/>
              </w:rPr>
              <w:t>X.- Liberación de patrimonio familiar de escrituras.</w:t>
            </w:r>
          </w:p>
        </w:tc>
        <w:tc>
          <w:tcPr>
            <w:tcW w:w="1257" w:type="dxa"/>
          </w:tcPr>
          <w:p>
            <w:pPr>
              <w:pStyle w:val="TableParagraph"/>
              <w:spacing w:before="124"/>
              <w:ind w:right="12"/>
              <w:jc w:val="right"/>
              <w:rPr>
                <w:sz w:val="24"/>
              </w:rPr>
            </w:pPr>
            <w:r>
              <w:rPr>
                <w:sz w:val="24"/>
              </w:rPr>
              <w:t>$306.00</w:t>
            </w:r>
          </w:p>
        </w:tc>
      </w:tr>
      <w:tr>
        <w:trPr>
          <w:trHeight w:val="552" w:hRule="atLeast"/>
        </w:trPr>
        <w:tc>
          <w:tcPr>
            <w:tcW w:w="8328" w:type="dxa"/>
          </w:tcPr>
          <w:p>
            <w:pPr>
              <w:pStyle w:val="TableParagraph"/>
              <w:spacing w:before="124"/>
              <w:ind w:left="148"/>
              <w:rPr>
                <w:sz w:val="24"/>
              </w:rPr>
            </w:pPr>
            <w:r>
              <w:rPr>
                <w:sz w:val="24"/>
              </w:rPr>
              <w:t>XI.- Rectificación de escrituras.</w:t>
            </w:r>
          </w:p>
        </w:tc>
        <w:tc>
          <w:tcPr>
            <w:tcW w:w="1257" w:type="dxa"/>
          </w:tcPr>
          <w:p>
            <w:pPr>
              <w:pStyle w:val="TableParagraph"/>
              <w:spacing w:before="124"/>
              <w:ind w:right="12"/>
              <w:jc w:val="right"/>
              <w:rPr>
                <w:sz w:val="24"/>
              </w:rPr>
            </w:pPr>
            <w:r>
              <w:rPr>
                <w:sz w:val="24"/>
              </w:rPr>
              <w:t>$306.00</w:t>
            </w:r>
          </w:p>
        </w:tc>
      </w:tr>
      <w:tr>
        <w:trPr>
          <w:trHeight w:val="551" w:hRule="atLeast"/>
        </w:trPr>
        <w:tc>
          <w:tcPr>
            <w:tcW w:w="8328" w:type="dxa"/>
          </w:tcPr>
          <w:p>
            <w:pPr>
              <w:pStyle w:val="TableParagraph"/>
              <w:spacing w:before="124"/>
              <w:ind w:left="148"/>
              <w:rPr>
                <w:sz w:val="24"/>
              </w:rPr>
            </w:pPr>
            <w:r>
              <w:rPr>
                <w:sz w:val="24"/>
              </w:rPr>
              <w:t>XII- Protocolización de manifestación y/o documentos.</w:t>
            </w:r>
          </w:p>
        </w:tc>
        <w:tc>
          <w:tcPr>
            <w:tcW w:w="1257" w:type="dxa"/>
          </w:tcPr>
          <w:p>
            <w:pPr>
              <w:pStyle w:val="TableParagraph"/>
              <w:spacing w:before="124"/>
              <w:ind w:right="12"/>
              <w:jc w:val="right"/>
              <w:rPr>
                <w:sz w:val="24"/>
              </w:rPr>
            </w:pPr>
            <w:r>
              <w:rPr>
                <w:sz w:val="24"/>
              </w:rPr>
              <w:t>$384.00</w:t>
            </w:r>
          </w:p>
        </w:tc>
      </w:tr>
      <w:tr>
        <w:trPr>
          <w:trHeight w:val="828" w:hRule="atLeast"/>
        </w:trPr>
        <w:tc>
          <w:tcPr>
            <w:tcW w:w="8328" w:type="dxa"/>
          </w:tcPr>
          <w:p>
            <w:pPr>
              <w:pStyle w:val="TableParagraph"/>
              <w:spacing w:before="124"/>
              <w:ind w:left="148" w:right="168"/>
              <w:rPr>
                <w:sz w:val="24"/>
              </w:rPr>
            </w:pPr>
            <w:r>
              <w:rPr>
                <w:sz w:val="24"/>
              </w:rPr>
              <w:t>XIII.- Trámite de declaración de bienes inmuebles y manifestación de predios urbanos y rústicos y actualización del padrón catastral.</w:t>
            </w:r>
          </w:p>
        </w:tc>
        <w:tc>
          <w:tcPr>
            <w:tcW w:w="1257" w:type="dxa"/>
          </w:tcPr>
          <w:p>
            <w:pPr>
              <w:pStyle w:val="TableParagraph"/>
              <w:spacing w:before="124"/>
              <w:ind w:right="12"/>
              <w:jc w:val="right"/>
              <w:rPr>
                <w:sz w:val="24"/>
              </w:rPr>
            </w:pPr>
            <w:r>
              <w:rPr>
                <w:sz w:val="24"/>
              </w:rPr>
              <w:t>$384.00</w:t>
            </w:r>
          </w:p>
        </w:tc>
      </w:tr>
      <w:tr>
        <w:trPr>
          <w:trHeight w:val="552" w:hRule="atLeast"/>
        </w:trPr>
        <w:tc>
          <w:tcPr>
            <w:tcW w:w="8328" w:type="dxa"/>
          </w:tcPr>
          <w:p>
            <w:pPr>
              <w:pStyle w:val="TableParagraph"/>
              <w:spacing w:before="124"/>
              <w:ind w:left="148"/>
              <w:rPr>
                <w:sz w:val="24"/>
              </w:rPr>
            </w:pPr>
            <w:r>
              <w:rPr>
                <w:sz w:val="24"/>
              </w:rPr>
              <w:t>XIV.- Trámite de desmancomunización de bienes inmuebles.</w:t>
            </w:r>
          </w:p>
        </w:tc>
        <w:tc>
          <w:tcPr>
            <w:tcW w:w="1257" w:type="dxa"/>
          </w:tcPr>
          <w:p>
            <w:pPr>
              <w:pStyle w:val="TableParagraph"/>
              <w:spacing w:before="124"/>
              <w:ind w:right="12"/>
              <w:jc w:val="right"/>
              <w:rPr>
                <w:sz w:val="24"/>
              </w:rPr>
            </w:pPr>
            <w:r>
              <w:rPr>
                <w:sz w:val="24"/>
              </w:rPr>
              <w:t>$384.00</w:t>
            </w:r>
          </w:p>
        </w:tc>
      </w:tr>
      <w:tr>
        <w:trPr>
          <w:trHeight w:val="551" w:hRule="atLeast"/>
        </w:trPr>
        <w:tc>
          <w:tcPr>
            <w:tcW w:w="8328" w:type="dxa"/>
          </w:tcPr>
          <w:p>
            <w:pPr>
              <w:pStyle w:val="TableParagraph"/>
              <w:spacing w:before="124"/>
              <w:ind w:left="148"/>
              <w:rPr>
                <w:sz w:val="24"/>
              </w:rPr>
            </w:pPr>
            <w:r>
              <w:rPr>
                <w:sz w:val="24"/>
              </w:rPr>
              <w:t>XV.- Cancelación y reversión de fideicomiso, por cada predio.</w:t>
            </w:r>
          </w:p>
        </w:tc>
        <w:tc>
          <w:tcPr>
            <w:tcW w:w="1257" w:type="dxa"/>
          </w:tcPr>
          <w:p>
            <w:pPr>
              <w:pStyle w:val="TableParagraph"/>
              <w:spacing w:before="124"/>
              <w:ind w:right="12"/>
              <w:jc w:val="right"/>
              <w:rPr>
                <w:sz w:val="24"/>
              </w:rPr>
            </w:pPr>
            <w:r>
              <w:rPr>
                <w:sz w:val="24"/>
              </w:rPr>
              <w:t>$306.00</w:t>
            </w:r>
          </w:p>
        </w:tc>
      </w:tr>
      <w:tr>
        <w:trPr>
          <w:trHeight w:val="552" w:hRule="atLeast"/>
        </w:trPr>
        <w:tc>
          <w:tcPr>
            <w:tcW w:w="8328" w:type="dxa"/>
          </w:tcPr>
          <w:p>
            <w:pPr>
              <w:pStyle w:val="TableParagraph"/>
              <w:spacing w:before="124"/>
              <w:ind w:left="148"/>
              <w:rPr>
                <w:sz w:val="24"/>
              </w:rPr>
            </w:pPr>
            <w:r>
              <w:rPr>
                <w:sz w:val="24"/>
              </w:rPr>
              <w:t>XVI.- Sustitución de Fiduciario o Fideicomiso.</w:t>
            </w:r>
          </w:p>
        </w:tc>
        <w:tc>
          <w:tcPr>
            <w:tcW w:w="1257" w:type="dxa"/>
          </w:tcPr>
          <w:p>
            <w:pPr>
              <w:pStyle w:val="TableParagraph"/>
              <w:spacing w:before="124"/>
              <w:ind w:right="12"/>
              <w:jc w:val="right"/>
              <w:rPr>
                <w:sz w:val="24"/>
              </w:rPr>
            </w:pPr>
            <w:r>
              <w:rPr>
                <w:sz w:val="24"/>
              </w:rPr>
              <w:t>$3,830.00</w:t>
            </w:r>
          </w:p>
        </w:tc>
      </w:tr>
      <w:tr>
        <w:trPr>
          <w:trHeight w:val="552" w:hRule="atLeast"/>
        </w:trPr>
        <w:tc>
          <w:tcPr>
            <w:tcW w:w="8328" w:type="dxa"/>
          </w:tcPr>
          <w:p>
            <w:pPr>
              <w:pStyle w:val="TableParagraph"/>
              <w:spacing w:before="124"/>
              <w:ind w:left="148"/>
              <w:rPr>
                <w:sz w:val="24"/>
              </w:rPr>
            </w:pPr>
            <w:r>
              <w:rPr>
                <w:sz w:val="24"/>
              </w:rPr>
              <w:t>XVII.- Certificación de planos catastrales.</w:t>
            </w:r>
          </w:p>
        </w:tc>
        <w:tc>
          <w:tcPr>
            <w:tcW w:w="1257" w:type="dxa"/>
          </w:tcPr>
          <w:p>
            <w:pPr>
              <w:pStyle w:val="TableParagraph"/>
              <w:spacing w:before="124"/>
              <w:ind w:right="12"/>
              <w:jc w:val="right"/>
              <w:rPr>
                <w:sz w:val="24"/>
              </w:rPr>
            </w:pPr>
            <w:r>
              <w:rPr>
                <w:sz w:val="24"/>
              </w:rPr>
              <w:t>$152.00</w:t>
            </w:r>
          </w:p>
        </w:tc>
      </w:tr>
      <w:tr>
        <w:trPr>
          <w:trHeight w:val="1104" w:hRule="atLeast"/>
        </w:trPr>
        <w:tc>
          <w:tcPr>
            <w:tcW w:w="8328" w:type="dxa"/>
          </w:tcPr>
          <w:p>
            <w:pPr>
              <w:pStyle w:val="TableParagraph"/>
              <w:spacing w:before="124"/>
              <w:ind w:left="148" w:right="178"/>
              <w:jc w:val="both"/>
              <w:rPr>
                <w:sz w:val="24"/>
              </w:rPr>
            </w:pPr>
            <w:r>
              <w:rPr>
                <w:sz w:val="24"/>
              </w:rPr>
              <w:t>XVIII.- Por la captura de los formatos de declaración de bienes inmuebles y manifestación de predios urbanos y rústicos; y actualización del padrón catastral.</w:t>
            </w:r>
          </w:p>
        </w:tc>
        <w:tc>
          <w:tcPr>
            <w:tcW w:w="1257" w:type="dxa"/>
          </w:tcPr>
          <w:p>
            <w:pPr>
              <w:pStyle w:val="TableParagraph"/>
              <w:spacing w:before="124"/>
              <w:ind w:right="12"/>
              <w:jc w:val="right"/>
              <w:rPr>
                <w:sz w:val="24"/>
              </w:rPr>
            </w:pPr>
            <w:r>
              <w:rPr>
                <w:sz w:val="24"/>
              </w:rPr>
              <w:t>$152.00</w:t>
            </w:r>
          </w:p>
        </w:tc>
      </w:tr>
      <w:tr>
        <w:trPr>
          <w:trHeight w:val="552" w:hRule="atLeast"/>
        </w:trPr>
        <w:tc>
          <w:tcPr>
            <w:tcW w:w="8328" w:type="dxa"/>
          </w:tcPr>
          <w:p>
            <w:pPr>
              <w:pStyle w:val="TableParagraph"/>
              <w:spacing w:before="124"/>
              <w:ind w:left="148"/>
              <w:rPr>
                <w:sz w:val="24"/>
              </w:rPr>
            </w:pPr>
            <w:r>
              <w:rPr>
                <w:sz w:val="24"/>
              </w:rPr>
              <w:t>XIX.- Información general, por predio.</w:t>
            </w:r>
          </w:p>
        </w:tc>
        <w:tc>
          <w:tcPr>
            <w:tcW w:w="1257" w:type="dxa"/>
          </w:tcPr>
          <w:p>
            <w:pPr>
              <w:pStyle w:val="TableParagraph"/>
              <w:spacing w:before="124"/>
              <w:ind w:right="12"/>
              <w:jc w:val="right"/>
              <w:rPr>
                <w:sz w:val="24"/>
              </w:rPr>
            </w:pPr>
            <w:r>
              <w:rPr>
                <w:sz w:val="24"/>
              </w:rPr>
              <w:t>$229.00</w:t>
            </w:r>
          </w:p>
        </w:tc>
      </w:tr>
      <w:tr>
        <w:trPr>
          <w:trHeight w:val="551" w:hRule="atLeast"/>
        </w:trPr>
        <w:tc>
          <w:tcPr>
            <w:tcW w:w="8328" w:type="dxa"/>
          </w:tcPr>
          <w:p>
            <w:pPr>
              <w:pStyle w:val="TableParagraph"/>
              <w:spacing w:before="124"/>
              <w:ind w:left="148"/>
              <w:rPr>
                <w:sz w:val="24"/>
              </w:rPr>
            </w:pPr>
            <w:r>
              <w:rPr>
                <w:sz w:val="24"/>
              </w:rPr>
              <w:t>XX.- Información de propietario de bien inmueble.</w:t>
            </w:r>
          </w:p>
        </w:tc>
        <w:tc>
          <w:tcPr>
            <w:tcW w:w="1257" w:type="dxa"/>
          </w:tcPr>
          <w:p>
            <w:pPr>
              <w:pStyle w:val="TableParagraph"/>
              <w:spacing w:before="124"/>
              <w:ind w:right="12"/>
              <w:jc w:val="right"/>
              <w:rPr>
                <w:sz w:val="24"/>
              </w:rPr>
            </w:pPr>
            <w:r>
              <w:rPr>
                <w:sz w:val="24"/>
              </w:rPr>
              <w:t>$76.00</w:t>
            </w:r>
          </w:p>
        </w:tc>
      </w:tr>
      <w:tr>
        <w:trPr>
          <w:trHeight w:val="828" w:hRule="atLeast"/>
        </w:trPr>
        <w:tc>
          <w:tcPr>
            <w:tcW w:w="8328" w:type="dxa"/>
          </w:tcPr>
          <w:p>
            <w:pPr>
              <w:pStyle w:val="TableParagraph"/>
              <w:spacing w:before="124"/>
              <w:ind w:left="148"/>
              <w:rPr>
                <w:sz w:val="24"/>
              </w:rPr>
            </w:pPr>
            <w:r>
              <w:rPr>
                <w:sz w:val="24"/>
              </w:rPr>
              <w:t>XXI.- Información de fecha de adquisición y/o antecedentes de propiedad para búsqueda en el Registro Público de la Propiedad.</w:t>
            </w:r>
          </w:p>
        </w:tc>
        <w:tc>
          <w:tcPr>
            <w:tcW w:w="1257" w:type="dxa"/>
          </w:tcPr>
          <w:p>
            <w:pPr>
              <w:pStyle w:val="TableParagraph"/>
              <w:spacing w:before="124"/>
              <w:ind w:right="12"/>
              <w:jc w:val="right"/>
              <w:rPr>
                <w:sz w:val="24"/>
              </w:rPr>
            </w:pPr>
            <w:r>
              <w:rPr>
                <w:sz w:val="24"/>
              </w:rPr>
              <w:t>$76.00</w:t>
            </w:r>
          </w:p>
        </w:tc>
      </w:tr>
      <w:tr>
        <w:trPr>
          <w:trHeight w:val="827" w:hRule="atLeast"/>
        </w:trPr>
        <w:tc>
          <w:tcPr>
            <w:tcW w:w="8328" w:type="dxa"/>
          </w:tcPr>
          <w:p>
            <w:pPr>
              <w:pStyle w:val="TableParagraph"/>
              <w:spacing w:before="124"/>
              <w:ind w:left="148" w:right="168"/>
              <w:rPr>
                <w:sz w:val="24"/>
              </w:rPr>
            </w:pPr>
            <w:r>
              <w:rPr>
                <w:sz w:val="24"/>
              </w:rPr>
              <w:t>XXII.- Listado general por manzana de bienes inmuebles por orden alfabético y/o clave catastral.</w:t>
            </w:r>
          </w:p>
        </w:tc>
        <w:tc>
          <w:tcPr>
            <w:tcW w:w="1257" w:type="dxa"/>
          </w:tcPr>
          <w:p>
            <w:pPr>
              <w:pStyle w:val="TableParagraph"/>
              <w:spacing w:before="124"/>
              <w:ind w:right="12"/>
              <w:jc w:val="right"/>
              <w:rPr>
                <w:sz w:val="24"/>
              </w:rPr>
            </w:pPr>
            <w:r>
              <w:rPr>
                <w:sz w:val="24"/>
              </w:rPr>
              <w:t>$76.00</w:t>
            </w:r>
          </w:p>
        </w:tc>
      </w:tr>
      <w:tr>
        <w:trPr>
          <w:trHeight w:val="410" w:hRule="atLeast"/>
        </w:trPr>
        <w:tc>
          <w:tcPr>
            <w:tcW w:w="8328" w:type="dxa"/>
          </w:tcPr>
          <w:p>
            <w:pPr>
              <w:pStyle w:val="TableParagraph"/>
              <w:spacing w:line="266" w:lineRule="exact" w:before="124"/>
              <w:ind w:left="148"/>
              <w:rPr>
                <w:sz w:val="24"/>
              </w:rPr>
            </w:pPr>
            <w:r>
              <w:rPr>
                <w:sz w:val="24"/>
              </w:rPr>
              <w:t>XXIII.- Copia de documento:</w:t>
            </w:r>
          </w:p>
        </w:tc>
        <w:tc>
          <w:tcPr>
            <w:tcW w:w="1257" w:type="dxa"/>
          </w:tcPr>
          <w:p>
            <w:pPr>
              <w:pStyle w:val="TableParagraph"/>
              <w:rPr>
                <w:rFonts w:ascii="Times New Roman"/>
                <w:sz w:val="24"/>
              </w:rPr>
            </w:pPr>
          </w:p>
        </w:tc>
      </w:tr>
    </w:tbl>
    <w:p>
      <w:pPr>
        <w:rPr>
          <w:sz w:val="2"/>
          <w:szCs w:val="2"/>
        </w:rPr>
      </w:pPr>
      <w:r>
        <w:rPr/>
        <w:drawing>
          <wp:anchor distT="0" distB="0" distL="0" distR="0" allowOverlap="1" layoutInCell="1" locked="0" behindDoc="1" simplePos="0" relativeHeight="267958703">
            <wp:simplePos x="0" y="0"/>
            <wp:positionH relativeFrom="page">
              <wp:posOffset>1336374</wp:posOffset>
            </wp:positionH>
            <wp:positionV relativeFrom="page">
              <wp:posOffset>2189606</wp:posOffset>
            </wp:positionV>
            <wp:extent cx="5026051" cy="5148262"/>
            <wp:effectExtent l="0" t="0" r="0" b="0"/>
            <wp:wrapNone/>
            <wp:docPr id="59" name="image2.png" descr=""/>
            <wp:cNvGraphicFramePr>
              <a:graphicFrameLocks noChangeAspect="1"/>
            </wp:cNvGraphicFramePr>
            <a:graphic>
              <a:graphicData uri="http://schemas.openxmlformats.org/drawingml/2006/picture">
                <pic:pic>
                  <pic:nvPicPr>
                    <pic:cNvPr id="60"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45"/>
        <w:gridCol w:w="1726"/>
      </w:tblGrid>
      <w:tr>
        <w:trPr>
          <w:trHeight w:val="540" w:hRule="atLeast"/>
        </w:trPr>
        <w:tc>
          <w:tcPr>
            <w:tcW w:w="8045" w:type="dxa"/>
            <w:tcBorders>
              <w:top w:val="single" w:sz="8" w:space="0" w:color="000000"/>
            </w:tcBorders>
          </w:tcPr>
          <w:p>
            <w:pPr>
              <w:pStyle w:val="TableParagraph"/>
              <w:spacing w:before="113"/>
              <w:ind w:left="3451" w:right="3193"/>
              <w:jc w:val="center"/>
              <w:rPr>
                <w:sz w:val="24"/>
              </w:rPr>
            </w:pPr>
            <w:r>
              <w:rPr>
                <w:sz w:val="24"/>
              </w:rPr>
              <w:t>CONCEPTO</w:t>
            </w:r>
          </w:p>
        </w:tc>
        <w:tc>
          <w:tcPr>
            <w:tcW w:w="1726" w:type="dxa"/>
            <w:tcBorders>
              <w:top w:val="single" w:sz="8" w:space="0" w:color="000000"/>
            </w:tcBorders>
          </w:tcPr>
          <w:p>
            <w:pPr>
              <w:pStyle w:val="TableParagraph"/>
              <w:spacing w:before="113"/>
              <w:ind w:left="498"/>
              <w:rPr>
                <w:sz w:val="24"/>
              </w:rPr>
            </w:pPr>
            <w:r>
              <w:rPr>
                <w:sz w:val="24"/>
              </w:rPr>
              <w:t>TARIFA</w:t>
            </w:r>
          </w:p>
        </w:tc>
      </w:tr>
      <w:tr>
        <w:trPr>
          <w:trHeight w:val="552" w:hRule="atLeast"/>
        </w:trPr>
        <w:tc>
          <w:tcPr>
            <w:tcW w:w="8045" w:type="dxa"/>
          </w:tcPr>
          <w:p>
            <w:pPr>
              <w:pStyle w:val="TableParagraph"/>
              <w:spacing w:before="124"/>
              <w:ind w:left="148"/>
              <w:rPr>
                <w:sz w:val="24"/>
              </w:rPr>
            </w:pPr>
            <w:r>
              <w:rPr>
                <w:sz w:val="24"/>
              </w:rPr>
              <w:t>1.- Simple.</w:t>
            </w:r>
          </w:p>
        </w:tc>
        <w:tc>
          <w:tcPr>
            <w:tcW w:w="1726" w:type="dxa"/>
          </w:tcPr>
          <w:p>
            <w:pPr>
              <w:pStyle w:val="TableParagraph"/>
              <w:spacing w:before="124"/>
              <w:ind w:right="198"/>
              <w:jc w:val="right"/>
              <w:rPr>
                <w:sz w:val="24"/>
              </w:rPr>
            </w:pPr>
            <w:r>
              <w:rPr>
                <w:sz w:val="24"/>
              </w:rPr>
              <w:t>$76.00</w:t>
            </w:r>
          </w:p>
        </w:tc>
      </w:tr>
      <w:tr>
        <w:trPr>
          <w:trHeight w:val="551" w:hRule="atLeast"/>
        </w:trPr>
        <w:tc>
          <w:tcPr>
            <w:tcW w:w="8045" w:type="dxa"/>
          </w:tcPr>
          <w:p>
            <w:pPr>
              <w:pStyle w:val="TableParagraph"/>
              <w:spacing w:before="124"/>
              <w:ind w:left="148"/>
              <w:rPr>
                <w:sz w:val="24"/>
              </w:rPr>
            </w:pPr>
            <w:r>
              <w:rPr>
                <w:sz w:val="24"/>
              </w:rPr>
              <w:t>2.- Certificada.</w:t>
            </w:r>
          </w:p>
        </w:tc>
        <w:tc>
          <w:tcPr>
            <w:tcW w:w="1726" w:type="dxa"/>
          </w:tcPr>
          <w:p>
            <w:pPr>
              <w:pStyle w:val="TableParagraph"/>
              <w:spacing w:before="124"/>
              <w:ind w:right="198"/>
              <w:jc w:val="right"/>
              <w:rPr>
                <w:sz w:val="24"/>
              </w:rPr>
            </w:pPr>
            <w:r>
              <w:rPr>
                <w:sz w:val="24"/>
              </w:rPr>
              <w:t>$114.00</w:t>
            </w:r>
          </w:p>
        </w:tc>
      </w:tr>
      <w:tr>
        <w:trPr>
          <w:trHeight w:val="552" w:hRule="atLeast"/>
        </w:trPr>
        <w:tc>
          <w:tcPr>
            <w:tcW w:w="8045" w:type="dxa"/>
          </w:tcPr>
          <w:p>
            <w:pPr>
              <w:pStyle w:val="TableParagraph"/>
              <w:spacing w:before="124"/>
              <w:ind w:left="148"/>
              <w:rPr>
                <w:sz w:val="24"/>
              </w:rPr>
            </w:pPr>
            <w:r>
              <w:rPr>
                <w:sz w:val="24"/>
              </w:rPr>
              <w:t>XXIV.- Formato de traslado de dominio y/o manifestación.</w:t>
            </w:r>
          </w:p>
        </w:tc>
        <w:tc>
          <w:tcPr>
            <w:tcW w:w="1726" w:type="dxa"/>
          </w:tcPr>
          <w:p>
            <w:pPr>
              <w:pStyle w:val="TableParagraph"/>
              <w:spacing w:before="124"/>
              <w:ind w:right="198"/>
              <w:jc w:val="right"/>
              <w:rPr>
                <w:sz w:val="24"/>
              </w:rPr>
            </w:pPr>
            <w:r>
              <w:rPr>
                <w:sz w:val="24"/>
              </w:rPr>
              <w:t>$38.00</w:t>
            </w:r>
          </w:p>
        </w:tc>
      </w:tr>
      <w:tr>
        <w:trPr>
          <w:trHeight w:val="690" w:hRule="atLeast"/>
        </w:trPr>
        <w:tc>
          <w:tcPr>
            <w:tcW w:w="9771" w:type="dxa"/>
            <w:gridSpan w:val="2"/>
          </w:tcPr>
          <w:p>
            <w:pPr>
              <w:pStyle w:val="TableParagraph"/>
              <w:spacing w:before="124"/>
              <w:ind w:left="148"/>
              <w:rPr>
                <w:sz w:val="24"/>
              </w:rPr>
            </w:pPr>
            <w:r>
              <w:rPr>
                <w:sz w:val="24"/>
              </w:rPr>
              <w:t>XXV.- Presentación de planos por lotificación, de diez predios en adelante.</w:t>
            </w:r>
          </w:p>
        </w:tc>
      </w:tr>
      <w:tr>
        <w:trPr>
          <w:trHeight w:val="690" w:hRule="atLeast"/>
        </w:trPr>
        <w:tc>
          <w:tcPr>
            <w:tcW w:w="8045" w:type="dxa"/>
          </w:tcPr>
          <w:p>
            <w:pPr>
              <w:pStyle w:val="TableParagraph"/>
              <w:spacing w:before="9"/>
              <w:rPr>
                <w:sz w:val="22"/>
              </w:rPr>
            </w:pPr>
          </w:p>
          <w:p>
            <w:pPr>
              <w:pStyle w:val="TableParagraph"/>
              <w:ind w:left="148"/>
              <w:rPr>
                <w:sz w:val="24"/>
              </w:rPr>
            </w:pPr>
            <w:r>
              <w:rPr>
                <w:sz w:val="24"/>
              </w:rPr>
              <w:t>1.- Servicio Ordinario.</w:t>
            </w:r>
          </w:p>
        </w:tc>
        <w:tc>
          <w:tcPr>
            <w:tcW w:w="1726" w:type="dxa"/>
          </w:tcPr>
          <w:p>
            <w:pPr>
              <w:pStyle w:val="TableParagraph"/>
              <w:spacing w:before="9"/>
              <w:rPr>
                <w:sz w:val="22"/>
              </w:rPr>
            </w:pPr>
          </w:p>
          <w:p>
            <w:pPr>
              <w:pStyle w:val="TableParagraph"/>
              <w:ind w:right="198"/>
              <w:jc w:val="right"/>
              <w:rPr>
                <w:sz w:val="24"/>
              </w:rPr>
            </w:pPr>
            <w:r>
              <w:rPr>
                <w:sz w:val="24"/>
              </w:rPr>
              <w:t>$1,532.00</w:t>
            </w:r>
          </w:p>
        </w:tc>
      </w:tr>
      <w:tr>
        <w:trPr>
          <w:trHeight w:val="552" w:hRule="atLeast"/>
        </w:trPr>
        <w:tc>
          <w:tcPr>
            <w:tcW w:w="8045" w:type="dxa"/>
          </w:tcPr>
          <w:p>
            <w:pPr>
              <w:pStyle w:val="TableParagraph"/>
              <w:spacing w:before="124"/>
              <w:ind w:left="148"/>
              <w:rPr>
                <w:sz w:val="24"/>
              </w:rPr>
            </w:pPr>
            <w:r>
              <w:rPr>
                <w:sz w:val="24"/>
              </w:rPr>
              <w:t>2.- Servicio Urgente.</w:t>
            </w:r>
          </w:p>
        </w:tc>
        <w:tc>
          <w:tcPr>
            <w:tcW w:w="1726" w:type="dxa"/>
          </w:tcPr>
          <w:p>
            <w:pPr>
              <w:pStyle w:val="TableParagraph"/>
              <w:spacing w:before="124"/>
              <w:ind w:right="198"/>
              <w:jc w:val="right"/>
              <w:rPr>
                <w:sz w:val="24"/>
              </w:rPr>
            </w:pPr>
            <w:r>
              <w:rPr>
                <w:sz w:val="24"/>
              </w:rPr>
              <w:t>$1,916.00</w:t>
            </w:r>
          </w:p>
        </w:tc>
      </w:tr>
      <w:tr>
        <w:trPr>
          <w:trHeight w:val="552" w:hRule="atLeast"/>
        </w:trPr>
        <w:tc>
          <w:tcPr>
            <w:tcW w:w="8045" w:type="dxa"/>
          </w:tcPr>
          <w:p>
            <w:pPr>
              <w:pStyle w:val="TableParagraph"/>
              <w:spacing w:before="124"/>
              <w:ind w:left="148"/>
              <w:rPr>
                <w:sz w:val="24"/>
              </w:rPr>
            </w:pPr>
            <w:r>
              <w:rPr>
                <w:sz w:val="24"/>
              </w:rPr>
              <w:t>XXVI.- Presentación de testimonio por lotificación y/o relotificación.</w:t>
            </w:r>
          </w:p>
        </w:tc>
        <w:tc>
          <w:tcPr>
            <w:tcW w:w="1726" w:type="dxa"/>
          </w:tcPr>
          <w:p>
            <w:pPr>
              <w:pStyle w:val="TableParagraph"/>
              <w:spacing w:before="124"/>
              <w:ind w:right="198"/>
              <w:jc w:val="right"/>
              <w:rPr>
                <w:sz w:val="24"/>
              </w:rPr>
            </w:pPr>
            <w:r>
              <w:rPr>
                <w:sz w:val="24"/>
              </w:rPr>
              <w:t>$613.00</w:t>
            </w:r>
          </w:p>
        </w:tc>
      </w:tr>
      <w:tr>
        <w:trPr>
          <w:trHeight w:val="552" w:hRule="atLeast"/>
        </w:trPr>
        <w:tc>
          <w:tcPr>
            <w:tcW w:w="8045" w:type="dxa"/>
          </w:tcPr>
          <w:p>
            <w:pPr>
              <w:pStyle w:val="TableParagraph"/>
              <w:spacing w:before="124"/>
              <w:ind w:left="148"/>
              <w:rPr>
                <w:sz w:val="24"/>
              </w:rPr>
            </w:pPr>
            <w:r>
              <w:rPr>
                <w:sz w:val="24"/>
              </w:rPr>
              <w:t>XXVII.- Presentación de testimonio por fusión de predios o lotes.</w:t>
            </w:r>
          </w:p>
        </w:tc>
        <w:tc>
          <w:tcPr>
            <w:tcW w:w="1726" w:type="dxa"/>
          </w:tcPr>
          <w:p>
            <w:pPr>
              <w:pStyle w:val="TableParagraph"/>
              <w:spacing w:before="124"/>
              <w:ind w:right="198"/>
              <w:jc w:val="right"/>
              <w:rPr>
                <w:sz w:val="24"/>
              </w:rPr>
            </w:pPr>
            <w:r>
              <w:rPr>
                <w:sz w:val="24"/>
              </w:rPr>
              <w:t>$613.00</w:t>
            </w:r>
          </w:p>
        </w:tc>
      </w:tr>
      <w:tr>
        <w:trPr>
          <w:trHeight w:val="552" w:hRule="atLeast"/>
        </w:trPr>
        <w:tc>
          <w:tcPr>
            <w:tcW w:w="8045" w:type="dxa"/>
          </w:tcPr>
          <w:p>
            <w:pPr>
              <w:pStyle w:val="TableParagraph"/>
              <w:spacing w:before="124"/>
              <w:ind w:left="148"/>
              <w:rPr>
                <w:sz w:val="24"/>
              </w:rPr>
            </w:pPr>
            <w:r>
              <w:rPr>
                <w:sz w:val="24"/>
              </w:rPr>
              <w:t>XXVIII.- Presentación de planos y testimonio de lotificación de predios.</w:t>
            </w:r>
          </w:p>
        </w:tc>
        <w:tc>
          <w:tcPr>
            <w:tcW w:w="1726" w:type="dxa"/>
          </w:tcPr>
          <w:p>
            <w:pPr>
              <w:pStyle w:val="TableParagraph"/>
              <w:rPr>
                <w:rFonts w:ascii="Times New Roman"/>
                <w:sz w:val="24"/>
              </w:rPr>
            </w:pPr>
          </w:p>
        </w:tc>
      </w:tr>
      <w:tr>
        <w:trPr>
          <w:trHeight w:val="551" w:hRule="atLeast"/>
        </w:trPr>
        <w:tc>
          <w:tcPr>
            <w:tcW w:w="8045" w:type="dxa"/>
          </w:tcPr>
          <w:p>
            <w:pPr>
              <w:pStyle w:val="TableParagraph"/>
              <w:spacing w:before="124"/>
              <w:ind w:left="148"/>
              <w:rPr>
                <w:sz w:val="24"/>
              </w:rPr>
            </w:pPr>
            <w:r>
              <w:rPr>
                <w:sz w:val="24"/>
              </w:rPr>
              <w:t>1.- Servicio Ordinario.</w:t>
            </w:r>
          </w:p>
        </w:tc>
        <w:tc>
          <w:tcPr>
            <w:tcW w:w="1726" w:type="dxa"/>
          </w:tcPr>
          <w:p>
            <w:pPr>
              <w:pStyle w:val="TableParagraph"/>
              <w:spacing w:before="124"/>
              <w:ind w:right="198"/>
              <w:jc w:val="right"/>
              <w:rPr>
                <w:sz w:val="24"/>
              </w:rPr>
            </w:pPr>
            <w:r>
              <w:rPr>
                <w:sz w:val="24"/>
              </w:rPr>
              <w:t>$1,916.00</w:t>
            </w:r>
          </w:p>
        </w:tc>
      </w:tr>
      <w:tr>
        <w:trPr>
          <w:trHeight w:val="552" w:hRule="atLeast"/>
        </w:trPr>
        <w:tc>
          <w:tcPr>
            <w:tcW w:w="8045" w:type="dxa"/>
          </w:tcPr>
          <w:p>
            <w:pPr>
              <w:pStyle w:val="TableParagraph"/>
              <w:spacing w:before="124"/>
              <w:ind w:left="148"/>
              <w:rPr>
                <w:sz w:val="24"/>
              </w:rPr>
            </w:pPr>
            <w:r>
              <w:rPr>
                <w:sz w:val="24"/>
              </w:rPr>
              <w:t>2.- Servicio Urgente.</w:t>
            </w:r>
          </w:p>
        </w:tc>
        <w:tc>
          <w:tcPr>
            <w:tcW w:w="1726" w:type="dxa"/>
          </w:tcPr>
          <w:p>
            <w:pPr>
              <w:pStyle w:val="TableParagraph"/>
              <w:spacing w:before="124"/>
              <w:ind w:right="198"/>
              <w:jc w:val="right"/>
              <w:rPr>
                <w:sz w:val="24"/>
              </w:rPr>
            </w:pPr>
            <w:r>
              <w:rPr>
                <w:sz w:val="24"/>
              </w:rPr>
              <w:t>$2,298.00</w:t>
            </w:r>
          </w:p>
        </w:tc>
      </w:tr>
      <w:tr>
        <w:trPr>
          <w:trHeight w:val="541" w:hRule="atLeast"/>
        </w:trPr>
        <w:tc>
          <w:tcPr>
            <w:tcW w:w="8045" w:type="dxa"/>
          </w:tcPr>
          <w:p>
            <w:pPr>
              <w:pStyle w:val="TableParagraph"/>
              <w:spacing w:before="124"/>
              <w:ind w:left="148"/>
              <w:rPr>
                <w:sz w:val="24"/>
              </w:rPr>
            </w:pPr>
            <w:r>
              <w:rPr>
                <w:sz w:val="24"/>
              </w:rPr>
              <w:t>XXIX.- Liberación del usufructo vitalicio.</w:t>
            </w:r>
          </w:p>
        </w:tc>
        <w:tc>
          <w:tcPr>
            <w:tcW w:w="1726" w:type="dxa"/>
          </w:tcPr>
          <w:p>
            <w:pPr>
              <w:pStyle w:val="TableParagraph"/>
              <w:spacing w:before="124"/>
              <w:ind w:right="198"/>
              <w:jc w:val="right"/>
              <w:rPr>
                <w:sz w:val="24"/>
              </w:rPr>
            </w:pPr>
            <w:r>
              <w:rPr>
                <w:sz w:val="24"/>
              </w:rPr>
              <w:t>$306.00</w:t>
            </w:r>
          </w:p>
        </w:tc>
      </w:tr>
      <w:tr>
        <w:trPr>
          <w:trHeight w:val="517" w:hRule="atLeast"/>
        </w:trPr>
        <w:tc>
          <w:tcPr>
            <w:tcW w:w="8045" w:type="dxa"/>
          </w:tcPr>
          <w:p>
            <w:pPr>
              <w:pStyle w:val="TableParagraph"/>
              <w:spacing w:before="113"/>
              <w:ind w:left="148"/>
              <w:rPr>
                <w:sz w:val="24"/>
              </w:rPr>
            </w:pPr>
            <w:r>
              <w:rPr>
                <w:sz w:val="24"/>
              </w:rPr>
              <w:t>XXX.- Por solicitud de fusión de predios.</w:t>
            </w:r>
          </w:p>
        </w:tc>
        <w:tc>
          <w:tcPr>
            <w:tcW w:w="1726" w:type="dxa"/>
          </w:tcPr>
          <w:p>
            <w:pPr>
              <w:pStyle w:val="TableParagraph"/>
              <w:spacing w:before="113"/>
              <w:ind w:right="198"/>
              <w:jc w:val="right"/>
              <w:rPr>
                <w:sz w:val="24"/>
              </w:rPr>
            </w:pPr>
            <w:r>
              <w:rPr>
                <w:sz w:val="24"/>
              </w:rPr>
              <w:t>$229.00</w:t>
            </w:r>
          </w:p>
        </w:tc>
      </w:tr>
      <w:tr>
        <w:trPr>
          <w:trHeight w:val="517" w:hRule="atLeast"/>
        </w:trPr>
        <w:tc>
          <w:tcPr>
            <w:tcW w:w="8045" w:type="dxa"/>
          </w:tcPr>
          <w:p>
            <w:pPr>
              <w:pStyle w:val="TableParagraph"/>
              <w:spacing w:before="100"/>
              <w:ind w:left="148"/>
              <w:rPr>
                <w:sz w:val="24"/>
              </w:rPr>
            </w:pPr>
            <w:r>
              <w:rPr>
                <w:sz w:val="24"/>
              </w:rPr>
              <w:t>XXXI.- Por solicitud de subdivisión de predios.</w:t>
            </w:r>
          </w:p>
        </w:tc>
        <w:tc>
          <w:tcPr>
            <w:tcW w:w="1726" w:type="dxa"/>
          </w:tcPr>
          <w:p>
            <w:pPr>
              <w:pStyle w:val="TableParagraph"/>
              <w:spacing w:before="100"/>
              <w:ind w:right="198"/>
              <w:jc w:val="right"/>
              <w:rPr>
                <w:sz w:val="24"/>
              </w:rPr>
            </w:pPr>
            <w:r>
              <w:rPr>
                <w:sz w:val="24"/>
              </w:rPr>
              <w:t>$229.00</w:t>
            </w:r>
          </w:p>
        </w:tc>
      </w:tr>
      <w:tr>
        <w:trPr>
          <w:trHeight w:val="529" w:hRule="atLeast"/>
        </w:trPr>
        <w:tc>
          <w:tcPr>
            <w:tcW w:w="8045" w:type="dxa"/>
          </w:tcPr>
          <w:p>
            <w:pPr>
              <w:pStyle w:val="TableParagraph"/>
              <w:spacing w:before="113"/>
              <w:ind w:left="148"/>
              <w:rPr>
                <w:sz w:val="24"/>
              </w:rPr>
            </w:pPr>
            <w:r>
              <w:rPr>
                <w:sz w:val="24"/>
              </w:rPr>
              <w:t>XXXII.-Por presentación de planos de fraccionamientos.</w:t>
            </w:r>
          </w:p>
        </w:tc>
        <w:tc>
          <w:tcPr>
            <w:tcW w:w="1726" w:type="dxa"/>
          </w:tcPr>
          <w:p>
            <w:pPr>
              <w:pStyle w:val="TableParagraph"/>
              <w:spacing w:before="113"/>
              <w:ind w:right="198"/>
              <w:jc w:val="right"/>
              <w:rPr>
                <w:sz w:val="24"/>
              </w:rPr>
            </w:pPr>
            <w:r>
              <w:rPr>
                <w:sz w:val="24"/>
              </w:rPr>
              <w:t>$2,298.00</w:t>
            </w:r>
          </w:p>
        </w:tc>
      </w:tr>
      <w:tr>
        <w:trPr>
          <w:trHeight w:val="529" w:hRule="atLeast"/>
        </w:trPr>
        <w:tc>
          <w:tcPr>
            <w:tcW w:w="8045" w:type="dxa"/>
          </w:tcPr>
          <w:p>
            <w:pPr>
              <w:pStyle w:val="TableParagraph"/>
              <w:spacing w:before="112"/>
              <w:ind w:left="148"/>
              <w:rPr>
                <w:sz w:val="24"/>
              </w:rPr>
            </w:pPr>
            <w:r>
              <w:rPr>
                <w:sz w:val="24"/>
              </w:rPr>
              <w:t>XXXIII.- Presentación de planos y testimonio de fraccionamientos.</w:t>
            </w:r>
          </w:p>
        </w:tc>
        <w:tc>
          <w:tcPr>
            <w:tcW w:w="1726" w:type="dxa"/>
          </w:tcPr>
          <w:p>
            <w:pPr>
              <w:pStyle w:val="TableParagraph"/>
              <w:spacing w:before="112"/>
              <w:ind w:right="198"/>
              <w:jc w:val="right"/>
              <w:rPr>
                <w:sz w:val="24"/>
              </w:rPr>
            </w:pPr>
            <w:r>
              <w:rPr>
                <w:sz w:val="24"/>
              </w:rPr>
              <w:t>$2,682.00</w:t>
            </w:r>
          </w:p>
        </w:tc>
      </w:tr>
      <w:tr>
        <w:trPr>
          <w:trHeight w:val="541" w:hRule="atLeast"/>
        </w:trPr>
        <w:tc>
          <w:tcPr>
            <w:tcW w:w="8045" w:type="dxa"/>
          </w:tcPr>
          <w:p>
            <w:pPr>
              <w:pStyle w:val="TableParagraph"/>
              <w:spacing w:before="113"/>
              <w:ind w:left="148"/>
              <w:rPr>
                <w:sz w:val="24"/>
              </w:rPr>
            </w:pPr>
            <w:r>
              <w:rPr>
                <w:sz w:val="24"/>
              </w:rPr>
              <w:t>XXXIV.- Por consulta en la base de datos alfanumérica y cartográfica.</w:t>
            </w:r>
          </w:p>
        </w:tc>
        <w:tc>
          <w:tcPr>
            <w:tcW w:w="1726" w:type="dxa"/>
          </w:tcPr>
          <w:p>
            <w:pPr>
              <w:pStyle w:val="TableParagraph"/>
              <w:spacing w:before="113"/>
              <w:ind w:right="198"/>
              <w:jc w:val="right"/>
              <w:rPr>
                <w:sz w:val="24"/>
              </w:rPr>
            </w:pPr>
            <w:r>
              <w:rPr>
                <w:sz w:val="24"/>
              </w:rPr>
              <w:t>$38.00</w:t>
            </w:r>
          </w:p>
        </w:tc>
      </w:tr>
      <w:tr>
        <w:trPr>
          <w:trHeight w:val="540" w:hRule="atLeast"/>
        </w:trPr>
        <w:tc>
          <w:tcPr>
            <w:tcW w:w="8045" w:type="dxa"/>
          </w:tcPr>
          <w:p>
            <w:pPr>
              <w:pStyle w:val="TableParagraph"/>
              <w:spacing w:before="124"/>
              <w:ind w:left="148"/>
              <w:rPr>
                <w:sz w:val="24"/>
              </w:rPr>
            </w:pPr>
            <w:r>
              <w:rPr>
                <w:sz w:val="24"/>
              </w:rPr>
              <w:t>XXXV.- Presentación de testimonio por subdivisión de predios o lotes.</w:t>
            </w:r>
          </w:p>
        </w:tc>
        <w:tc>
          <w:tcPr>
            <w:tcW w:w="1726" w:type="dxa"/>
          </w:tcPr>
          <w:p>
            <w:pPr>
              <w:pStyle w:val="TableParagraph"/>
              <w:spacing w:before="124"/>
              <w:ind w:right="198"/>
              <w:jc w:val="right"/>
              <w:rPr>
                <w:sz w:val="24"/>
              </w:rPr>
            </w:pPr>
            <w:r>
              <w:rPr>
                <w:sz w:val="24"/>
              </w:rPr>
              <w:t>$613.00</w:t>
            </w:r>
          </w:p>
        </w:tc>
      </w:tr>
      <w:tr>
        <w:trPr>
          <w:trHeight w:val="540" w:hRule="atLeast"/>
        </w:trPr>
        <w:tc>
          <w:tcPr>
            <w:tcW w:w="8045" w:type="dxa"/>
          </w:tcPr>
          <w:p>
            <w:pPr>
              <w:pStyle w:val="TableParagraph"/>
              <w:spacing w:before="112"/>
              <w:ind w:left="148"/>
              <w:rPr>
                <w:sz w:val="24"/>
              </w:rPr>
            </w:pPr>
            <w:r>
              <w:rPr>
                <w:sz w:val="24"/>
              </w:rPr>
              <w:t>XXXVI.- Por solicitud de relotificación de predios.</w:t>
            </w:r>
          </w:p>
        </w:tc>
        <w:tc>
          <w:tcPr>
            <w:tcW w:w="1726" w:type="dxa"/>
          </w:tcPr>
          <w:p>
            <w:pPr>
              <w:pStyle w:val="TableParagraph"/>
              <w:spacing w:before="112"/>
              <w:ind w:right="198"/>
              <w:jc w:val="right"/>
              <w:rPr>
                <w:sz w:val="24"/>
              </w:rPr>
            </w:pPr>
            <w:r>
              <w:rPr>
                <w:sz w:val="24"/>
              </w:rPr>
              <w:t>$229.00</w:t>
            </w:r>
          </w:p>
        </w:tc>
      </w:tr>
      <w:tr>
        <w:trPr>
          <w:trHeight w:val="410" w:hRule="atLeast"/>
        </w:trPr>
        <w:tc>
          <w:tcPr>
            <w:tcW w:w="8045" w:type="dxa"/>
          </w:tcPr>
          <w:p>
            <w:pPr>
              <w:pStyle w:val="TableParagraph"/>
              <w:spacing w:line="266" w:lineRule="exact" w:before="124"/>
              <w:ind w:left="148"/>
              <w:rPr>
                <w:sz w:val="24"/>
              </w:rPr>
            </w:pPr>
            <w:r>
              <w:rPr>
                <w:sz w:val="24"/>
              </w:rPr>
              <w:t>XXXVII.-Presentación de testimonio de apeo y deslinde notarial.</w:t>
            </w:r>
          </w:p>
        </w:tc>
        <w:tc>
          <w:tcPr>
            <w:tcW w:w="1726" w:type="dxa"/>
          </w:tcPr>
          <w:p>
            <w:pPr>
              <w:pStyle w:val="TableParagraph"/>
              <w:spacing w:line="266" w:lineRule="exact" w:before="124"/>
              <w:ind w:right="198"/>
              <w:jc w:val="right"/>
              <w:rPr>
                <w:sz w:val="24"/>
              </w:rPr>
            </w:pPr>
            <w:r>
              <w:rPr>
                <w:sz w:val="24"/>
              </w:rPr>
              <w:t>$380.00</w:t>
            </w:r>
          </w:p>
        </w:tc>
      </w:tr>
    </w:tbl>
    <w:p>
      <w:pPr>
        <w:pStyle w:val="BodyText"/>
        <w:rPr>
          <w:sz w:val="20"/>
        </w:rPr>
      </w:pPr>
    </w:p>
    <w:p>
      <w:pPr>
        <w:pStyle w:val="BodyText"/>
        <w:spacing w:before="1"/>
        <w:rPr>
          <w:sz w:val="19"/>
        </w:rPr>
      </w:pPr>
    </w:p>
    <w:p>
      <w:pPr>
        <w:pStyle w:val="Heading2"/>
        <w:spacing w:before="93"/>
        <w:ind w:left="3909" w:right="1981" w:hanging="1935"/>
        <w:jc w:val="left"/>
      </w:pPr>
      <w:r>
        <w:rPr/>
        <w:drawing>
          <wp:anchor distT="0" distB="0" distL="0" distR="0" allowOverlap="1" layoutInCell="1" locked="0" behindDoc="1" simplePos="0" relativeHeight="267958727">
            <wp:simplePos x="0" y="0"/>
            <wp:positionH relativeFrom="page">
              <wp:posOffset>1336374</wp:posOffset>
            </wp:positionH>
            <wp:positionV relativeFrom="paragraph">
              <wp:posOffset>-6081574</wp:posOffset>
            </wp:positionV>
            <wp:extent cx="5026051" cy="5148262"/>
            <wp:effectExtent l="0" t="0" r="0" b="0"/>
            <wp:wrapNone/>
            <wp:docPr id="61" name="image2.png" descr=""/>
            <wp:cNvGraphicFramePr>
              <a:graphicFrameLocks noChangeAspect="1"/>
            </wp:cNvGraphicFramePr>
            <a:graphic>
              <a:graphicData uri="http://schemas.openxmlformats.org/drawingml/2006/picture">
                <pic:pic>
                  <pic:nvPicPr>
                    <pic:cNvPr id="62" name="image2.png"/>
                    <pic:cNvPicPr/>
                  </pic:nvPicPr>
                  <pic:blipFill>
                    <a:blip r:embed="rId6" cstate="print"/>
                    <a:stretch>
                      <a:fillRect/>
                    </a:stretch>
                  </pic:blipFill>
                  <pic:spPr>
                    <a:xfrm>
                      <a:off x="0" y="0"/>
                      <a:ext cx="5026051" cy="5148262"/>
                    </a:xfrm>
                    <a:prstGeom prst="rect">
                      <a:avLst/>
                    </a:prstGeom>
                  </pic:spPr>
                </pic:pic>
              </a:graphicData>
            </a:graphic>
          </wp:anchor>
        </w:drawing>
      </w:r>
      <w:r>
        <w:rPr/>
        <w:t>DE LA EXPEDICIÓN DE PERMISOS Y REFRENDOS EN EL RAMO DE ALCOHOLES</w:t>
      </w:r>
    </w:p>
    <w:p>
      <w:pPr>
        <w:pStyle w:val="BodyText"/>
        <w:spacing w:before="11"/>
        <w:rPr>
          <w:b/>
          <w:sz w:val="23"/>
        </w:rPr>
      </w:pPr>
    </w:p>
    <w:p>
      <w:pPr>
        <w:pStyle w:val="BodyText"/>
        <w:ind w:left="400" w:right="414"/>
        <w:jc w:val="both"/>
      </w:pPr>
      <w:r>
        <w:rPr>
          <w:b/>
        </w:rPr>
        <w:t>ARTÍCULO 24.- </w:t>
      </w:r>
      <w:r>
        <w:rPr/>
        <w:t>La Secretaría de Administración y Finanzas tendrá a su cargo la expedición de permisos para la producción, almacenamiento, distribución, enajenación y consumo de bebidas alcohólicas.</w:t>
      </w:r>
    </w:p>
    <w:p>
      <w:pPr>
        <w:spacing w:after="0"/>
        <w:jc w:val="both"/>
        <w:sectPr>
          <w:pgSz w:w="12250" w:h="15850"/>
          <w:pgMar w:header="730" w:footer="0" w:top="1000" w:bottom="280" w:left="860" w:right="840"/>
        </w:sectPr>
      </w:pPr>
    </w:p>
    <w:p>
      <w:pPr>
        <w:pStyle w:val="BodyText"/>
        <w:spacing w:before="113"/>
        <w:ind w:left="400" w:right="417"/>
        <w:jc w:val="both"/>
      </w:pPr>
      <w:r>
        <w:rPr/>
        <w:drawing>
          <wp:anchor distT="0" distB="0" distL="0" distR="0" allowOverlap="1" layoutInCell="1" locked="0" behindDoc="1" simplePos="0" relativeHeight="267958751">
            <wp:simplePos x="0" y="0"/>
            <wp:positionH relativeFrom="page">
              <wp:posOffset>1336374</wp:posOffset>
            </wp:positionH>
            <wp:positionV relativeFrom="paragraph">
              <wp:posOffset>1541727</wp:posOffset>
            </wp:positionV>
            <wp:extent cx="5026051" cy="5148262"/>
            <wp:effectExtent l="0" t="0" r="0" b="0"/>
            <wp:wrapNone/>
            <wp:docPr id="63" name="image2.png" descr=""/>
            <wp:cNvGraphicFramePr>
              <a:graphicFrameLocks noChangeAspect="1"/>
            </wp:cNvGraphicFramePr>
            <a:graphic>
              <a:graphicData uri="http://schemas.openxmlformats.org/drawingml/2006/picture">
                <pic:pic>
                  <pic:nvPicPr>
                    <pic:cNvPr id="64" name="image2.png"/>
                    <pic:cNvPicPr/>
                  </pic:nvPicPr>
                  <pic:blipFill>
                    <a:blip r:embed="rId6" cstate="print"/>
                    <a:stretch>
                      <a:fillRect/>
                    </a:stretch>
                  </pic:blipFill>
                  <pic:spPr>
                    <a:xfrm>
                      <a:off x="0" y="0"/>
                      <a:ext cx="5026051" cy="5148262"/>
                    </a:xfrm>
                    <a:prstGeom prst="rect">
                      <a:avLst/>
                    </a:prstGeom>
                  </pic:spPr>
                </pic:pic>
              </a:graphicData>
            </a:graphic>
          </wp:anchor>
        </w:drawing>
      </w:r>
      <w:r>
        <w:rPr/>
        <w:pict>
          <v:line style="position:absolute;mso-position-horizontal-relative:page;mso-position-vertical-relative:paragraph;z-index:1912" from="63.023998pt,-.974128pt" to="542.253998pt,-.974128pt" stroked="true" strokeweight=".96pt" strokecolor="#000000">
            <v:stroke dashstyle="solid"/>
            <w10:wrap type="none"/>
          </v:line>
        </w:pict>
      </w:r>
      <w:r>
        <w:rPr/>
        <w:t>Los derechos por otorgamiento de permisos de funcionamiento de establecimientos en el ramo, traspasos, cambio de domicilio, cambio de giro y duplicados, se causarán y pagarán de conformidad con la Ley que Regula los establecimientos Dedicados a la Producción, Almacenamiento, Distribución y Enajenación de Bebidas Alcohólicas en el Estado de Nayarit, sujeto a las siguientes tarifas:</w:t>
      </w:r>
    </w:p>
    <w:p>
      <w:pPr>
        <w:pStyle w:val="BodyText"/>
        <w:spacing w:before="8" w:after="1"/>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91"/>
        <w:gridCol w:w="3398"/>
        <w:gridCol w:w="2634"/>
      </w:tblGrid>
      <w:tr>
        <w:trPr>
          <w:trHeight w:val="410" w:hRule="atLeast"/>
        </w:trPr>
        <w:tc>
          <w:tcPr>
            <w:tcW w:w="3791" w:type="dxa"/>
          </w:tcPr>
          <w:p>
            <w:pPr>
              <w:pStyle w:val="TableParagraph"/>
              <w:spacing w:line="268" w:lineRule="exact"/>
              <w:ind w:left="200"/>
              <w:rPr>
                <w:sz w:val="24"/>
              </w:rPr>
            </w:pPr>
            <w:r>
              <w:rPr>
                <w:sz w:val="24"/>
              </w:rPr>
              <w:t>CONCEPTO</w:t>
            </w:r>
          </w:p>
        </w:tc>
        <w:tc>
          <w:tcPr>
            <w:tcW w:w="3398" w:type="dxa"/>
          </w:tcPr>
          <w:p>
            <w:pPr>
              <w:pStyle w:val="TableParagraph"/>
              <w:spacing w:line="268" w:lineRule="exact"/>
              <w:ind w:right="221"/>
              <w:jc w:val="right"/>
              <w:rPr>
                <w:sz w:val="24"/>
              </w:rPr>
            </w:pPr>
            <w:r>
              <w:rPr>
                <w:sz w:val="24"/>
              </w:rPr>
              <w:t>EXPEDICIÓN DE PERMISO</w:t>
            </w:r>
          </w:p>
        </w:tc>
        <w:tc>
          <w:tcPr>
            <w:tcW w:w="2634" w:type="dxa"/>
          </w:tcPr>
          <w:p>
            <w:pPr>
              <w:pStyle w:val="TableParagraph"/>
              <w:spacing w:line="268" w:lineRule="exact"/>
              <w:ind w:right="197"/>
              <w:jc w:val="right"/>
              <w:rPr>
                <w:sz w:val="24"/>
              </w:rPr>
            </w:pPr>
            <w:r>
              <w:rPr>
                <w:sz w:val="24"/>
              </w:rPr>
              <w:t>REFRENDO ANUAL</w:t>
            </w:r>
          </w:p>
        </w:tc>
      </w:tr>
      <w:tr>
        <w:trPr>
          <w:trHeight w:val="644" w:hRule="atLeast"/>
        </w:trPr>
        <w:tc>
          <w:tcPr>
            <w:tcW w:w="3791" w:type="dxa"/>
          </w:tcPr>
          <w:p>
            <w:pPr>
              <w:pStyle w:val="TableParagraph"/>
              <w:spacing w:before="134"/>
              <w:ind w:left="200"/>
              <w:rPr>
                <w:sz w:val="24"/>
              </w:rPr>
            </w:pPr>
            <w:r>
              <w:rPr>
                <w:sz w:val="24"/>
              </w:rPr>
              <w:t>I.- Centro nocturno.</w:t>
            </w:r>
          </w:p>
        </w:tc>
        <w:tc>
          <w:tcPr>
            <w:tcW w:w="3398" w:type="dxa"/>
          </w:tcPr>
          <w:p>
            <w:pPr>
              <w:pStyle w:val="TableParagraph"/>
              <w:spacing w:before="134"/>
              <w:ind w:right="217"/>
              <w:jc w:val="right"/>
              <w:rPr>
                <w:sz w:val="24"/>
              </w:rPr>
            </w:pPr>
            <w:r>
              <w:rPr>
                <w:sz w:val="24"/>
              </w:rPr>
              <w:t>$46,497.00</w:t>
            </w:r>
          </w:p>
        </w:tc>
        <w:tc>
          <w:tcPr>
            <w:tcW w:w="2634" w:type="dxa"/>
          </w:tcPr>
          <w:p>
            <w:pPr>
              <w:pStyle w:val="TableParagraph"/>
              <w:spacing w:before="134"/>
              <w:ind w:right="196"/>
              <w:jc w:val="right"/>
              <w:rPr>
                <w:sz w:val="24"/>
              </w:rPr>
            </w:pPr>
            <w:r>
              <w:rPr>
                <w:sz w:val="24"/>
              </w:rPr>
              <w:t>$21,449.00</w:t>
            </w:r>
          </w:p>
        </w:tc>
      </w:tr>
      <w:tr>
        <w:trPr>
          <w:trHeight w:val="897" w:hRule="atLeast"/>
        </w:trPr>
        <w:tc>
          <w:tcPr>
            <w:tcW w:w="3791" w:type="dxa"/>
          </w:tcPr>
          <w:p>
            <w:pPr>
              <w:pStyle w:val="TableParagraph"/>
              <w:spacing w:before="226"/>
              <w:ind w:left="200"/>
              <w:rPr>
                <w:sz w:val="24"/>
              </w:rPr>
            </w:pPr>
            <w:r>
              <w:rPr>
                <w:sz w:val="24"/>
              </w:rPr>
              <w:t>II.- Cantina con o sin venta de alimentos.</w:t>
            </w:r>
          </w:p>
        </w:tc>
        <w:tc>
          <w:tcPr>
            <w:tcW w:w="3398" w:type="dxa"/>
          </w:tcPr>
          <w:p>
            <w:pPr>
              <w:pStyle w:val="TableParagraph"/>
              <w:spacing w:before="226"/>
              <w:ind w:right="217"/>
              <w:jc w:val="right"/>
              <w:rPr>
                <w:sz w:val="24"/>
              </w:rPr>
            </w:pPr>
            <w:r>
              <w:rPr>
                <w:sz w:val="24"/>
              </w:rPr>
              <w:t>$27,960.00</w:t>
            </w:r>
          </w:p>
        </w:tc>
        <w:tc>
          <w:tcPr>
            <w:tcW w:w="2634" w:type="dxa"/>
          </w:tcPr>
          <w:p>
            <w:pPr>
              <w:pStyle w:val="TableParagraph"/>
              <w:spacing w:before="226"/>
              <w:ind w:right="196"/>
              <w:jc w:val="right"/>
              <w:rPr>
                <w:sz w:val="24"/>
              </w:rPr>
            </w:pPr>
            <w:r>
              <w:rPr>
                <w:sz w:val="24"/>
              </w:rPr>
              <w:t>$12,256.00</w:t>
            </w:r>
          </w:p>
        </w:tc>
      </w:tr>
      <w:tr>
        <w:trPr>
          <w:trHeight w:val="529" w:hRule="atLeast"/>
        </w:trPr>
        <w:tc>
          <w:tcPr>
            <w:tcW w:w="3791" w:type="dxa"/>
          </w:tcPr>
          <w:p>
            <w:pPr>
              <w:pStyle w:val="TableParagraph"/>
              <w:spacing w:before="111"/>
              <w:ind w:left="200"/>
              <w:rPr>
                <w:sz w:val="24"/>
              </w:rPr>
            </w:pPr>
            <w:r>
              <w:rPr>
                <w:sz w:val="24"/>
              </w:rPr>
              <w:t>III.- Bar.</w:t>
            </w:r>
          </w:p>
        </w:tc>
        <w:tc>
          <w:tcPr>
            <w:tcW w:w="3398" w:type="dxa"/>
          </w:tcPr>
          <w:p>
            <w:pPr>
              <w:pStyle w:val="TableParagraph"/>
              <w:spacing w:before="111"/>
              <w:ind w:right="217"/>
              <w:jc w:val="right"/>
              <w:rPr>
                <w:sz w:val="24"/>
              </w:rPr>
            </w:pPr>
            <w:r>
              <w:rPr>
                <w:sz w:val="24"/>
              </w:rPr>
              <w:t>$32,556.00</w:t>
            </w:r>
          </w:p>
        </w:tc>
        <w:tc>
          <w:tcPr>
            <w:tcW w:w="2634" w:type="dxa"/>
          </w:tcPr>
          <w:p>
            <w:pPr>
              <w:pStyle w:val="TableParagraph"/>
              <w:spacing w:before="111"/>
              <w:ind w:right="196"/>
              <w:jc w:val="right"/>
              <w:rPr>
                <w:sz w:val="24"/>
              </w:rPr>
            </w:pPr>
            <w:r>
              <w:rPr>
                <w:sz w:val="24"/>
              </w:rPr>
              <w:t>$14,555.00</w:t>
            </w:r>
          </w:p>
        </w:tc>
      </w:tr>
      <w:tr>
        <w:trPr>
          <w:trHeight w:val="552" w:hRule="atLeast"/>
        </w:trPr>
        <w:tc>
          <w:tcPr>
            <w:tcW w:w="3791" w:type="dxa"/>
          </w:tcPr>
          <w:p>
            <w:pPr>
              <w:pStyle w:val="TableParagraph"/>
              <w:spacing w:before="134"/>
              <w:ind w:left="200"/>
              <w:rPr>
                <w:sz w:val="24"/>
              </w:rPr>
            </w:pPr>
            <w:r>
              <w:rPr>
                <w:sz w:val="24"/>
              </w:rPr>
              <w:t>IV.- Restaurante Bar.</w:t>
            </w:r>
          </w:p>
        </w:tc>
        <w:tc>
          <w:tcPr>
            <w:tcW w:w="3398" w:type="dxa"/>
          </w:tcPr>
          <w:p>
            <w:pPr>
              <w:pStyle w:val="TableParagraph"/>
              <w:spacing w:before="134"/>
              <w:ind w:right="217"/>
              <w:jc w:val="right"/>
              <w:rPr>
                <w:sz w:val="24"/>
              </w:rPr>
            </w:pPr>
            <w:r>
              <w:rPr>
                <w:sz w:val="24"/>
              </w:rPr>
              <w:t>$32,556.00</w:t>
            </w:r>
          </w:p>
        </w:tc>
        <w:tc>
          <w:tcPr>
            <w:tcW w:w="2634" w:type="dxa"/>
          </w:tcPr>
          <w:p>
            <w:pPr>
              <w:pStyle w:val="TableParagraph"/>
              <w:spacing w:before="134"/>
              <w:ind w:right="196"/>
              <w:jc w:val="right"/>
              <w:rPr>
                <w:sz w:val="24"/>
              </w:rPr>
            </w:pPr>
            <w:r>
              <w:rPr>
                <w:sz w:val="24"/>
              </w:rPr>
              <w:t>$13,789.00</w:t>
            </w:r>
          </w:p>
        </w:tc>
      </w:tr>
      <w:tr>
        <w:trPr>
          <w:trHeight w:val="552" w:hRule="atLeast"/>
        </w:trPr>
        <w:tc>
          <w:tcPr>
            <w:tcW w:w="3791" w:type="dxa"/>
          </w:tcPr>
          <w:p>
            <w:pPr>
              <w:pStyle w:val="TableParagraph"/>
              <w:spacing w:before="134"/>
              <w:ind w:left="200"/>
              <w:rPr>
                <w:sz w:val="24"/>
              </w:rPr>
            </w:pPr>
            <w:r>
              <w:rPr>
                <w:sz w:val="24"/>
              </w:rPr>
              <w:t>V.- Discotheque.</w:t>
            </w:r>
          </w:p>
        </w:tc>
        <w:tc>
          <w:tcPr>
            <w:tcW w:w="3398" w:type="dxa"/>
          </w:tcPr>
          <w:p>
            <w:pPr>
              <w:pStyle w:val="TableParagraph"/>
              <w:spacing w:before="134"/>
              <w:ind w:right="217"/>
              <w:jc w:val="right"/>
              <w:rPr>
                <w:sz w:val="24"/>
              </w:rPr>
            </w:pPr>
            <w:r>
              <w:rPr>
                <w:sz w:val="24"/>
              </w:rPr>
              <w:t>$38,301.00</w:t>
            </w:r>
          </w:p>
        </w:tc>
        <w:tc>
          <w:tcPr>
            <w:tcW w:w="2634" w:type="dxa"/>
          </w:tcPr>
          <w:p>
            <w:pPr>
              <w:pStyle w:val="TableParagraph"/>
              <w:spacing w:before="134"/>
              <w:ind w:right="196"/>
              <w:jc w:val="right"/>
              <w:rPr>
                <w:sz w:val="24"/>
              </w:rPr>
            </w:pPr>
            <w:r>
              <w:rPr>
                <w:sz w:val="24"/>
              </w:rPr>
              <w:t>$21,449.00</w:t>
            </w:r>
          </w:p>
        </w:tc>
      </w:tr>
      <w:tr>
        <w:trPr>
          <w:trHeight w:val="551" w:hRule="atLeast"/>
        </w:trPr>
        <w:tc>
          <w:tcPr>
            <w:tcW w:w="3791" w:type="dxa"/>
          </w:tcPr>
          <w:p>
            <w:pPr>
              <w:pStyle w:val="TableParagraph"/>
              <w:spacing w:before="134"/>
              <w:ind w:left="200"/>
              <w:rPr>
                <w:sz w:val="24"/>
              </w:rPr>
            </w:pPr>
            <w:r>
              <w:rPr>
                <w:sz w:val="24"/>
              </w:rPr>
              <w:t>VI.- Salón de fiestas.</w:t>
            </w:r>
          </w:p>
        </w:tc>
        <w:tc>
          <w:tcPr>
            <w:tcW w:w="3398" w:type="dxa"/>
          </w:tcPr>
          <w:p>
            <w:pPr>
              <w:pStyle w:val="TableParagraph"/>
              <w:spacing w:before="134"/>
              <w:ind w:right="217"/>
              <w:jc w:val="right"/>
              <w:rPr>
                <w:sz w:val="24"/>
              </w:rPr>
            </w:pPr>
            <w:r>
              <w:rPr>
                <w:sz w:val="24"/>
              </w:rPr>
              <w:t>$28,341.00</w:t>
            </w:r>
          </w:p>
        </w:tc>
        <w:tc>
          <w:tcPr>
            <w:tcW w:w="2634" w:type="dxa"/>
          </w:tcPr>
          <w:p>
            <w:pPr>
              <w:pStyle w:val="TableParagraph"/>
              <w:spacing w:before="134"/>
              <w:ind w:right="196"/>
              <w:jc w:val="right"/>
              <w:rPr>
                <w:sz w:val="24"/>
              </w:rPr>
            </w:pPr>
            <w:r>
              <w:rPr>
                <w:sz w:val="24"/>
              </w:rPr>
              <w:t>$14,555.00</w:t>
            </w:r>
          </w:p>
        </w:tc>
      </w:tr>
      <w:tr>
        <w:trPr>
          <w:trHeight w:val="828" w:hRule="atLeast"/>
        </w:trPr>
        <w:tc>
          <w:tcPr>
            <w:tcW w:w="3791" w:type="dxa"/>
          </w:tcPr>
          <w:p>
            <w:pPr>
              <w:pStyle w:val="TableParagraph"/>
              <w:tabs>
                <w:tab w:pos="965" w:val="left" w:leader="none"/>
                <w:tab w:pos="2236" w:val="left" w:leader="none"/>
                <w:tab w:pos="2826" w:val="left" w:leader="none"/>
              </w:tabs>
              <w:spacing w:before="134"/>
              <w:ind w:left="200" w:right="121"/>
              <w:rPr>
                <w:sz w:val="24"/>
              </w:rPr>
            </w:pPr>
            <w:r>
              <w:rPr>
                <w:sz w:val="24"/>
              </w:rPr>
              <w:t>VII.-</w:t>
              <w:tab/>
              <w:t>Depósito</w:t>
              <w:tab/>
              <w:t>de</w:t>
              <w:tab/>
            </w:r>
            <w:r>
              <w:rPr>
                <w:spacing w:val="-3"/>
                <w:sz w:val="24"/>
              </w:rPr>
              <w:t>bebidas </w:t>
            </w:r>
            <w:r>
              <w:rPr>
                <w:sz w:val="24"/>
              </w:rPr>
              <w:t>alcohólicas.</w:t>
            </w:r>
          </w:p>
        </w:tc>
        <w:tc>
          <w:tcPr>
            <w:tcW w:w="3398" w:type="dxa"/>
          </w:tcPr>
          <w:p>
            <w:pPr>
              <w:pStyle w:val="TableParagraph"/>
              <w:spacing w:before="134"/>
              <w:ind w:right="217"/>
              <w:jc w:val="right"/>
              <w:rPr>
                <w:sz w:val="24"/>
              </w:rPr>
            </w:pPr>
            <w:r>
              <w:rPr>
                <w:sz w:val="24"/>
              </w:rPr>
              <w:t>$27,576.00</w:t>
            </w:r>
          </w:p>
        </w:tc>
        <w:tc>
          <w:tcPr>
            <w:tcW w:w="2634" w:type="dxa"/>
          </w:tcPr>
          <w:p>
            <w:pPr>
              <w:pStyle w:val="TableParagraph"/>
              <w:spacing w:before="134"/>
              <w:ind w:right="196"/>
              <w:jc w:val="right"/>
              <w:rPr>
                <w:sz w:val="24"/>
              </w:rPr>
            </w:pPr>
            <w:r>
              <w:rPr>
                <w:sz w:val="24"/>
              </w:rPr>
              <w:t>$13,022.00</w:t>
            </w:r>
          </w:p>
        </w:tc>
      </w:tr>
      <w:tr>
        <w:trPr>
          <w:trHeight w:val="828" w:hRule="atLeast"/>
        </w:trPr>
        <w:tc>
          <w:tcPr>
            <w:tcW w:w="3791" w:type="dxa"/>
          </w:tcPr>
          <w:p>
            <w:pPr>
              <w:pStyle w:val="TableParagraph"/>
              <w:spacing w:before="134"/>
              <w:ind w:left="200"/>
              <w:rPr>
                <w:sz w:val="24"/>
              </w:rPr>
            </w:pPr>
            <w:r>
              <w:rPr>
                <w:sz w:val="24"/>
              </w:rPr>
              <w:t>VIII.- Depósito de cerveza en envase cerrado.</w:t>
            </w:r>
          </w:p>
        </w:tc>
        <w:tc>
          <w:tcPr>
            <w:tcW w:w="3398" w:type="dxa"/>
          </w:tcPr>
          <w:p>
            <w:pPr>
              <w:pStyle w:val="TableParagraph"/>
              <w:spacing w:before="134"/>
              <w:ind w:right="217"/>
              <w:jc w:val="right"/>
              <w:rPr>
                <w:sz w:val="24"/>
              </w:rPr>
            </w:pPr>
            <w:r>
              <w:rPr>
                <w:sz w:val="24"/>
              </w:rPr>
              <w:t>$18,001.00</w:t>
            </w:r>
          </w:p>
        </w:tc>
        <w:tc>
          <w:tcPr>
            <w:tcW w:w="2634" w:type="dxa"/>
          </w:tcPr>
          <w:p>
            <w:pPr>
              <w:pStyle w:val="TableParagraph"/>
              <w:spacing w:before="134"/>
              <w:ind w:right="196"/>
              <w:jc w:val="right"/>
              <w:rPr>
                <w:sz w:val="24"/>
              </w:rPr>
            </w:pPr>
            <w:r>
              <w:rPr>
                <w:sz w:val="24"/>
              </w:rPr>
              <w:t>$4,596.00</w:t>
            </w:r>
          </w:p>
        </w:tc>
      </w:tr>
      <w:tr>
        <w:trPr>
          <w:trHeight w:val="552" w:hRule="atLeast"/>
        </w:trPr>
        <w:tc>
          <w:tcPr>
            <w:tcW w:w="3791" w:type="dxa"/>
          </w:tcPr>
          <w:p>
            <w:pPr>
              <w:pStyle w:val="TableParagraph"/>
              <w:spacing w:before="134"/>
              <w:ind w:left="200"/>
              <w:rPr>
                <w:sz w:val="24"/>
              </w:rPr>
            </w:pPr>
            <w:r>
              <w:rPr>
                <w:sz w:val="24"/>
              </w:rPr>
              <w:t>IX.- Almacén o distribuidora.</w:t>
            </w:r>
          </w:p>
        </w:tc>
        <w:tc>
          <w:tcPr>
            <w:tcW w:w="3398" w:type="dxa"/>
          </w:tcPr>
          <w:p>
            <w:pPr>
              <w:pStyle w:val="TableParagraph"/>
              <w:spacing w:before="134"/>
              <w:ind w:right="217"/>
              <w:jc w:val="right"/>
              <w:rPr>
                <w:sz w:val="24"/>
              </w:rPr>
            </w:pPr>
            <w:r>
              <w:rPr>
                <w:sz w:val="24"/>
              </w:rPr>
              <w:t>$32,937.00</w:t>
            </w:r>
          </w:p>
        </w:tc>
        <w:tc>
          <w:tcPr>
            <w:tcW w:w="2634" w:type="dxa"/>
          </w:tcPr>
          <w:p>
            <w:pPr>
              <w:pStyle w:val="TableParagraph"/>
              <w:spacing w:before="134"/>
              <w:ind w:right="196"/>
              <w:jc w:val="right"/>
              <w:rPr>
                <w:sz w:val="24"/>
              </w:rPr>
            </w:pPr>
            <w:r>
              <w:rPr>
                <w:sz w:val="24"/>
              </w:rPr>
              <w:t>$17,618.00</w:t>
            </w:r>
          </w:p>
        </w:tc>
      </w:tr>
      <w:tr>
        <w:trPr>
          <w:trHeight w:val="723" w:hRule="atLeast"/>
        </w:trPr>
        <w:tc>
          <w:tcPr>
            <w:tcW w:w="3791" w:type="dxa"/>
          </w:tcPr>
          <w:p>
            <w:pPr>
              <w:pStyle w:val="TableParagraph"/>
              <w:tabs>
                <w:tab w:pos="843" w:val="left" w:leader="none"/>
                <w:tab w:pos="2221" w:val="left" w:leader="none"/>
                <w:tab w:pos="2826" w:val="left" w:leader="none"/>
              </w:tabs>
              <w:spacing w:before="134"/>
              <w:ind w:left="200" w:right="121"/>
              <w:rPr>
                <w:sz w:val="24"/>
              </w:rPr>
            </w:pPr>
            <w:r>
              <w:rPr>
                <w:sz w:val="24"/>
              </w:rPr>
              <w:t>X.-</w:t>
              <w:tab/>
              <w:t>Productor</w:t>
              <w:tab/>
              <w:t>de</w:t>
              <w:tab/>
            </w:r>
            <w:r>
              <w:rPr>
                <w:spacing w:val="-3"/>
                <w:sz w:val="24"/>
              </w:rPr>
              <w:t>bebidas </w:t>
            </w:r>
            <w:r>
              <w:rPr>
                <w:sz w:val="24"/>
              </w:rPr>
              <w:t>alcohólicas.</w:t>
            </w:r>
          </w:p>
        </w:tc>
        <w:tc>
          <w:tcPr>
            <w:tcW w:w="3398" w:type="dxa"/>
          </w:tcPr>
          <w:p>
            <w:pPr>
              <w:pStyle w:val="TableParagraph"/>
              <w:spacing w:before="134"/>
              <w:ind w:right="217"/>
              <w:jc w:val="right"/>
              <w:rPr>
                <w:sz w:val="24"/>
              </w:rPr>
            </w:pPr>
            <w:r>
              <w:rPr>
                <w:sz w:val="24"/>
              </w:rPr>
              <w:t>$20,682.00</w:t>
            </w:r>
          </w:p>
        </w:tc>
        <w:tc>
          <w:tcPr>
            <w:tcW w:w="2634" w:type="dxa"/>
          </w:tcPr>
          <w:p>
            <w:pPr>
              <w:pStyle w:val="TableParagraph"/>
              <w:spacing w:before="134"/>
              <w:ind w:right="196"/>
              <w:jc w:val="right"/>
              <w:rPr>
                <w:sz w:val="24"/>
              </w:rPr>
            </w:pPr>
            <w:r>
              <w:rPr>
                <w:sz w:val="24"/>
              </w:rPr>
              <w:t>$16,087.00</w:t>
            </w:r>
          </w:p>
        </w:tc>
      </w:tr>
      <w:tr>
        <w:trPr>
          <w:trHeight w:val="1275" w:hRule="atLeast"/>
        </w:trPr>
        <w:tc>
          <w:tcPr>
            <w:tcW w:w="3791" w:type="dxa"/>
          </w:tcPr>
          <w:p>
            <w:pPr>
              <w:pStyle w:val="TableParagraph"/>
              <w:spacing w:line="237" w:lineRule="auto" w:before="32"/>
              <w:ind w:left="200" w:right="119"/>
              <w:jc w:val="both"/>
              <w:rPr>
                <w:sz w:val="24"/>
              </w:rPr>
            </w:pPr>
            <w:r>
              <w:rPr>
                <w:sz w:val="24"/>
              </w:rPr>
              <w:t>XI.- Tienda de autoservicios, supermercados, ultramarinos y similares con superficie mayor a 200 m</w:t>
            </w:r>
            <w:r>
              <w:rPr>
                <w:position w:val="8"/>
                <w:sz w:val="16"/>
              </w:rPr>
              <w:t>2</w:t>
            </w:r>
            <w:r>
              <w:rPr>
                <w:sz w:val="24"/>
              </w:rPr>
              <w:t>.</w:t>
            </w:r>
          </w:p>
        </w:tc>
        <w:tc>
          <w:tcPr>
            <w:tcW w:w="3398" w:type="dxa"/>
          </w:tcPr>
          <w:p>
            <w:pPr>
              <w:pStyle w:val="TableParagraph"/>
              <w:spacing w:before="29"/>
              <w:ind w:right="217"/>
              <w:jc w:val="right"/>
              <w:rPr>
                <w:sz w:val="24"/>
              </w:rPr>
            </w:pPr>
            <w:r>
              <w:rPr>
                <w:sz w:val="24"/>
              </w:rPr>
              <w:t>$33,322.00</w:t>
            </w:r>
          </w:p>
        </w:tc>
        <w:tc>
          <w:tcPr>
            <w:tcW w:w="2634" w:type="dxa"/>
          </w:tcPr>
          <w:p>
            <w:pPr>
              <w:pStyle w:val="TableParagraph"/>
              <w:spacing w:before="29"/>
              <w:ind w:right="196"/>
              <w:jc w:val="right"/>
              <w:rPr>
                <w:sz w:val="24"/>
              </w:rPr>
            </w:pPr>
            <w:r>
              <w:rPr>
                <w:sz w:val="24"/>
              </w:rPr>
              <w:t>$21,449.00</w:t>
            </w:r>
          </w:p>
        </w:tc>
      </w:tr>
      <w:tr>
        <w:trPr>
          <w:trHeight w:val="1380" w:hRule="atLeast"/>
        </w:trPr>
        <w:tc>
          <w:tcPr>
            <w:tcW w:w="3791" w:type="dxa"/>
          </w:tcPr>
          <w:p>
            <w:pPr>
              <w:pStyle w:val="TableParagraph"/>
              <w:spacing w:line="237" w:lineRule="auto" w:before="136"/>
              <w:ind w:left="200" w:right="121"/>
              <w:jc w:val="both"/>
              <w:rPr>
                <w:sz w:val="24"/>
              </w:rPr>
            </w:pPr>
            <w:r>
              <w:rPr>
                <w:sz w:val="24"/>
              </w:rPr>
              <w:t>XII.- Minisúper, abarrotes, tendajones y similares no mayor a 200m</w:t>
            </w:r>
            <w:r>
              <w:rPr>
                <w:position w:val="8"/>
                <w:sz w:val="16"/>
              </w:rPr>
              <w:t>2 </w:t>
            </w:r>
            <w:r>
              <w:rPr>
                <w:sz w:val="24"/>
              </w:rPr>
              <w:t>con venta únicamente de cerveza.</w:t>
            </w:r>
          </w:p>
        </w:tc>
        <w:tc>
          <w:tcPr>
            <w:tcW w:w="3398" w:type="dxa"/>
          </w:tcPr>
          <w:p>
            <w:pPr>
              <w:pStyle w:val="TableParagraph"/>
              <w:spacing w:before="134"/>
              <w:ind w:right="217"/>
              <w:jc w:val="right"/>
              <w:rPr>
                <w:sz w:val="24"/>
              </w:rPr>
            </w:pPr>
            <w:r>
              <w:rPr>
                <w:sz w:val="24"/>
              </w:rPr>
              <w:t>$8,425.00</w:t>
            </w:r>
          </w:p>
        </w:tc>
        <w:tc>
          <w:tcPr>
            <w:tcW w:w="2634" w:type="dxa"/>
          </w:tcPr>
          <w:p>
            <w:pPr>
              <w:pStyle w:val="TableParagraph"/>
              <w:spacing w:before="134"/>
              <w:ind w:right="196"/>
              <w:jc w:val="right"/>
              <w:rPr>
                <w:sz w:val="24"/>
              </w:rPr>
            </w:pPr>
            <w:r>
              <w:rPr>
                <w:sz w:val="24"/>
              </w:rPr>
              <w:t>$4,596.00</w:t>
            </w:r>
          </w:p>
        </w:tc>
      </w:tr>
      <w:tr>
        <w:trPr>
          <w:trHeight w:val="551" w:hRule="atLeast"/>
        </w:trPr>
        <w:tc>
          <w:tcPr>
            <w:tcW w:w="3791" w:type="dxa"/>
          </w:tcPr>
          <w:p>
            <w:pPr>
              <w:pStyle w:val="TableParagraph"/>
              <w:spacing w:before="134"/>
              <w:ind w:left="200"/>
              <w:rPr>
                <w:sz w:val="24"/>
              </w:rPr>
            </w:pPr>
            <w:r>
              <w:rPr>
                <w:sz w:val="24"/>
              </w:rPr>
              <w:t>XIII.- Porteadores.</w:t>
            </w:r>
          </w:p>
        </w:tc>
        <w:tc>
          <w:tcPr>
            <w:tcW w:w="3398" w:type="dxa"/>
          </w:tcPr>
          <w:p>
            <w:pPr>
              <w:pStyle w:val="TableParagraph"/>
              <w:spacing w:before="134"/>
              <w:ind w:right="217"/>
              <w:jc w:val="right"/>
              <w:rPr>
                <w:sz w:val="24"/>
              </w:rPr>
            </w:pPr>
            <w:r>
              <w:rPr>
                <w:sz w:val="24"/>
              </w:rPr>
              <w:t>$33,322.00</w:t>
            </w:r>
          </w:p>
        </w:tc>
        <w:tc>
          <w:tcPr>
            <w:tcW w:w="2634" w:type="dxa"/>
          </w:tcPr>
          <w:p>
            <w:pPr>
              <w:pStyle w:val="TableParagraph"/>
              <w:spacing w:before="134"/>
              <w:ind w:right="196"/>
              <w:jc w:val="right"/>
              <w:rPr>
                <w:sz w:val="24"/>
              </w:rPr>
            </w:pPr>
            <w:r>
              <w:rPr>
                <w:sz w:val="24"/>
              </w:rPr>
              <w:t>$21,449.00</w:t>
            </w:r>
          </w:p>
        </w:tc>
      </w:tr>
      <w:tr>
        <w:trPr>
          <w:trHeight w:val="551" w:hRule="atLeast"/>
        </w:trPr>
        <w:tc>
          <w:tcPr>
            <w:tcW w:w="3791" w:type="dxa"/>
          </w:tcPr>
          <w:p>
            <w:pPr>
              <w:pStyle w:val="TableParagraph"/>
              <w:spacing w:before="134"/>
              <w:ind w:left="200"/>
              <w:rPr>
                <w:sz w:val="24"/>
              </w:rPr>
            </w:pPr>
            <w:r>
              <w:rPr>
                <w:sz w:val="24"/>
              </w:rPr>
              <w:t>XIV.- Servi bar.</w:t>
            </w:r>
          </w:p>
        </w:tc>
        <w:tc>
          <w:tcPr>
            <w:tcW w:w="3398" w:type="dxa"/>
          </w:tcPr>
          <w:p>
            <w:pPr>
              <w:pStyle w:val="TableParagraph"/>
              <w:spacing w:before="134"/>
              <w:ind w:right="217"/>
              <w:jc w:val="right"/>
              <w:rPr>
                <w:sz w:val="24"/>
              </w:rPr>
            </w:pPr>
            <w:r>
              <w:rPr>
                <w:sz w:val="24"/>
              </w:rPr>
              <w:t>$21,449.00</w:t>
            </w:r>
          </w:p>
        </w:tc>
        <w:tc>
          <w:tcPr>
            <w:tcW w:w="2634" w:type="dxa"/>
          </w:tcPr>
          <w:p>
            <w:pPr>
              <w:pStyle w:val="TableParagraph"/>
              <w:spacing w:before="134"/>
              <w:ind w:right="196"/>
              <w:jc w:val="right"/>
              <w:rPr>
                <w:sz w:val="24"/>
              </w:rPr>
            </w:pPr>
            <w:r>
              <w:rPr>
                <w:sz w:val="24"/>
              </w:rPr>
              <w:t>$13,022.00</w:t>
            </w:r>
          </w:p>
        </w:tc>
      </w:tr>
      <w:tr>
        <w:trPr>
          <w:trHeight w:val="686" w:hRule="atLeast"/>
        </w:trPr>
        <w:tc>
          <w:tcPr>
            <w:tcW w:w="3791" w:type="dxa"/>
          </w:tcPr>
          <w:p>
            <w:pPr>
              <w:pStyle w:val="TableParagraph"/>
              <w:spacing w:line="270" w:lineRule="atLeast" w:before="134"/>
              <w:ind w:left="200"/>
              <w:rPr>
                <w:sz w:val="24"/>
              </w:rPr>
            </w:pPr>
            <w:r>
              <w:rPr>
                <w:sz w:val="24"/>
              </w:rPr>
              <w:t>XV.- Cervecería con o sin venta de alimentos.</w:t>
            </w:r>
          </w:p>
        </w:tc>
        <w:tc>
          <w:tcPr>
            <w:tcW w:w="3398" w:type="dxa"/>
          </w:tcPr>
          <w:p>
            <w:pPr>
              <w:pStyle w:val="TableParagraph"/>
              <w:spacing w:before="134"/>
              <w:ind w:right="217"/>
              <w:jc w:val="right"/>
              <w:rPr>
                <w:sz w:val="24"/>
              </w:rPr>
            </w:pPr>
            <w:r>
              <w:rPr>
                <w:sz w:val="24"/>
              </w:rPr>
              <w:t>$15,320.00</w:t>
            </w:r>
          </w:p>
        </w:tc>
        <w:tc>
          <w:tcPr>
            <w:tcW w:w="2634" w:type="dxa"/>
          </w:tcPr>
          <w:p>
            <w:pPr>
              <w:pStyle w:val="TableParagraph"/>
              <w:spacing w:before="134"/>
              <w:ind w:right="196"/>
              <w:jc w:val="right"/>
              <w:rPr>
                <w:sz w:val="24"/>
              </w:rPr>
            </w:pPr>
            <w:r>
              <w:rPr>
                <w:sz w:val="24"/>
              </w:rPr>
              <w:t>$6,127.00</w:t>
            </w:r>
          </w:p>
        </w:tc>
      </w:tr>
    </w:tbl>
    <w:p>
      <w:pPr>
        <w:spacing w:after="0"/>
        <w:jc w:val="right"/>
        <w:rPr>
          <w:sz w:val="24"/>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40"/>
        <w:gridCol w:w="3399"/>
        <w:gridCol w:w="2636"/>
      </w:tblGrid>
      <w:tr>
        <w:trPr>
          <w:trHeight w:val="540" w:hRule="atLeast"/>
        </w:trPr>
        <w:tc>
          <w:tcPr>
            <w:tcW w:w="3740" w:type="dxa"/>
            <w:tcBorders>
              <w:top w:val="single" w:sz="8" w:space="0" w:color="000000"/>
            </w:tcBorders>
          </w:tcPr>
          <w:p>
            <w:pPr>
              <w:pStyle w:val="TableParagraph"/>
              <w:spacing w:before="113"/>
              <w:ind w:left="148"/>
              <w:rPr>
                <w:sz w:val="24"/>
              </w:rPr>
            </w:pPr>
            <w:r>
              <w:rPr>
                <w:sz w:val="24"/>
              </w:rPr>
              <w:t>CONCEPTO</w:t>
            </w:r>
          </w:p>
        </w:tc>
        <w:tc>
          <w:tcPr>
            <w:tcW w:w="3399" w:type="dxa"/>
            <w:tcBorders>
              <w:top w:val="single" w:sz="8" w:space="0" w:color="000000"/>
            </w:tcBorders>
          </w:tcPr>
          <w:p>
            <w:pPr>
              <w:pStyle w:val="TableParagraph"/>
              <w:spacing w:before="113"/>
              <w:ind w:right="222"/>
              <w:jc w:val="right"/>
              <w:rPr>
                <w:sz w:val="24"/>
              </w:rPr>
            </w:pPr>
            <w:r>
              <w:rPr>
                <w:sz w:val="24"/>
              </w:rPr>
              <w:t>EXPEDICIÓN DE PERMISO</w:t>
            </w:r>
          </w:p>
        </w:tc>
        <w:tc>
          <w:tcPr>
            <w:tcW w:w="2636" w:type="dxa"/>
            <w:tcBorders>
              <w:top w:val="single" w:sz="8" w:space="0" w:color="000000"/>
            </w:tcBorders>
          </w:tcPr>
          <w:p>
            <w:pPr>
              <w:pStyle w:val="TableParagraph"/>
              <w:spacing w:before="113"/>
              <w:ind w:right="200"/>
              <w:jc w:val="right"/>
              <w:rPr>
                <w:sz w:val="24"/>
              </w:rPr>
            </w:pPr>
            <w:r>
              <w:rPr>
                <w:sz w:val="24"/>
              </w:rPr>
              <w:t>REFRENDO ANUAL</w:t>
            </w:r>
          </w:p>
        </w:tc>
      </w:tr>
      <w:tr>
        <w:trPr>
          <w:trHeight w:val="828" w:hRule="atLeast"/>
        </w:trPr>
        <w:tc>
          <w:tcPr>
            <w:tcW w:w="3740" w:type="dxa"/>
          </w:tcPr>
          <w:p>
            <w:pPr>
              <w:pStyle w:val="TableParagraph"/>
              <w:tabs>
                <w:tab w:pos="998" w:val="left" w:leader="none"/>
                <w:tab w:pos="2274" w:val="left" w:leader="none"/>
                <w:tab w:pos="2856" w:val="left" w:leader="none"/>
              </w:tabs>
              <w:spacing w:before="124"/>
              <w:ind w:left="148" w:right="120"/>
              <w:rPr>
                <w:sz w:val="24"/>
              </w:rPr>
            </w:pPr>
            <w:r>
              <w:rPr>
                <w:sz w:val="24"/>
              </w:rPr>
              <w:t>XVI.-</w:t>
              <w:tab/>
              <w:t>Producto</w:t>
              <w:tab/>
              <w:t>de</w:t>
              <w:tab/>
            </w:r>
            <w:r>
              <w:rPr>
                <w:spacing w:val="-3"/>
                <w:sz w:val="24"/>
              </w:rPr>
              <w:t>alcohol </w:t>
            </w:r>
            <w:r>
              <w:rPr>
                <w:sz w:val="24"/>
              </w:rPr>
              <w:t>potable en envase</w:t>
            </w:r>
            <w:r>
              <w:rPr>
                <w:spacing w:val="-3"/>
                <w:sz w:val="24"/>
              </w:rPr>
              <w:t> </w:t>
            </w:r>
            <w:r>
              <w:rPr>
                <w:sz w:val="24"/>
              </w:rPr>
              <w:t>cerrado.</w:t>
            </w:r>
          </w:p>
        </w:tc>
        <w:tc>
          <w:tcPr>
            <w:tcW w:w="3399" w:type="dxa"/>
          </w:tcPr>
          <w:p>
            <w:pPr>
              <w:pStyle w:val="TableParagraph"/>
              <w:spacing w:before="124"/>
              <w:ind w:right="219"/>
              <w:jc w:val="right"/>
              <w:rPr>
                <w:sz w:val="24"/>
              </w:rPr>
            </w:pPr>
            <w:r>
              <w:rPr>
                <w:sz w:val="24"/>
              </w:rPr>
              <w:t>$22,980.00</w:t>
            </w:r>
          </w:p>
        </w:tc>
        <w:tc>
          <w:tcPr>
            <w:tcW w:w="2636" w:type="dxa"/>
          </w:tcPr>
          <w:p>
            <w:pPr>
              <w:pStyle w:val="TableParagraph"/>
              <w:spacing w:before="124"/>
              <w:ind w:right="200"/>
              <w:jc w:val="right"/>
              <w:rPr>
                <w:sz w:val="24"/>
              </w:rPr>
            </w:pPr>
            <w:r>
              <w:rPr>
                <w:sz w:val="24"/>
              </w:rPr>
              <w:t>$21,449.00</w:t>
            </w:r>
          </w:p>
        </w:tc>
      </w:tr>
      <w:tr>
        <w:trPr>
          <w:trHeight w:val="1104" w:hRule="atLeast"/>
        </w:trPr>
        <w:tc>
          <w:tcPr>
            <w:tcW w:w="3740" w:type="dxa"/>
          </w:tcPr>
          <w:p>
            <w:pPr>
              <w:pStyle w:val="TableParagraph"/>
              <w:spacing w:before="124"/>
              <w:ind w:left="148" w:right="120"/>
              <w:jc w:val="both"/>
              <w:rPr>
                <w:sz w:val="24"/>
              </w:rPr>
            </w:pPr>
            <w:r>
              <w:rPr>
                <w:sz w:val="24"/>
              </w:rPr>
              <w:t>XVII.- Venta de bebidas alcohólicas en espectáculos públicos.</w:t>
            </w:r>
          </w:p>
        </w:tc>
        <w:tc>
          <w:tcPr>
            <w:tcW w:w="3399" w:type="dxa"/>
          </w:tcPr>
          <w:p>
            <w:pPr>
              <w:pStyle w:val="TableParagraph"/>
              <w:spacing w:before="124"/>
              <w:ind w:right="219"/>
              <w:jc w:val="right"/>
              <w:rPr>
                <w:sz w:val="24"/>
              </w:rPr>
            </w:pPr>
            <w:r>
              <w:rPr>
                <w:sz w:val="24"/>
              </w:rPr>
              <w:t>$32,556.00</w:t>
            </w:r>
          </w:p>
        </w:tc>
        <w:tc>
          <w:tcPr>
            <w:tcW w:w="2636" w:type="dxa"/>
          </w:tcPr>
          <w:p>
            <w:pPr>
              <w:pStyle w:val="TableParagraph"/>
              <w:spacing w:before="124"/>
              <w:ind w:right="200"/>
              <w:jc w:val="right"/>
              <w:rPr>
                <w:sz w:val="24"/>
              </w:rPr>
            </w:pPr>
            <w:r>
              <w:rPr>
                <w:sz w:val="24"/>
              </w:rPr>
              <w:t>$18,384.00</w:t>
            </w:r>
          </w:p>
        </w:tc>
      </w:tr>
      <w:tr>
        <w:trPr>
          <w:trHeight w:val="827" w:hRule="atLeast"/>
        </w:trPr>
        <w:tc>
          <w:tcPr>
            <w:tcW w:w="3740" w:type="dxa"/>
          </w:tcPr>
          <w:p>
            <w:pPr>
              <w:pStyle w:val="TableParagraph"/>
              <w:tabs>
                <w:tab w:pos="1017" w:val="left" w:leader="none"/>
                <w:tab w:pos="3348" w:val="left" w:leader="none"/>
              </w:tabs>
              <w:spacing w:before="124"/>
              <w:ind w:left="148" w:right="121"/>
              <w:rPr>
                <w:sz w:val="24"/>
              </w:rPr>
            </w:pPr>
            <w:r>
              <w:rPr>
                <w:sz w:val="24"/>
              </w:rPr>
              <w:t>XVIII.-</w:t>
              <w:tab/>
              <w:t>Venta </w:t>
            </w:r>
            <w:r>
              <w:rPr>
                <w:spacing w:val="61"/>
                <w:sz w:val="24"/>
              </w:rPr>
              <w:t> </w:t>
            </w:r>
            <w:r>
              <w:rPr>
                <w:sz w:val="24"/>
              </w:rPr>
              <w:t>de </w:t>
            </w:r>
            <w:r>
              <w:rPr>
                <w:spacing w:val="63"/>
                <w:sz w:val="24"/>
              </w:rPr>
              <w:t> </w:t>
            </w:r>
            <w:r>
              <w:rPr>
                <w:sz w:val="24"/>
              </w:rPr>
              <w:t>cerveza</w:t>
              <w:tab/>
            </w:r>
            <w:r>
              <w:rPr>
                <w:spacing w:val="-8"/>
                <w:sz w:val="24"/>
              </w:rPr>
              <w:t>en </w:t>
            </w:r>
            <w:r>
              <w:rPr>
                <w:sz w:val="24"/>
              </w:rPr>
              <w:t>espectáculo</w:t>
            </w:r>
            <w:r>
              <w:rPr>
                <w:spacing w:val="-3"/>
                <w:sz w:val="24"/>
              </w:rPr>
              <w:t> </w:t>
            </w:r>
            <w:r>
              <w:rPr>
                <w:sz w:val="24"/>
              </w:rPr>
              <w:t>público.</w:t>
            </w:r>
          </w:p>
        </w:tc>
        <w:tc>
          <w:tcPr>
            <w:tcW w:w="3399" w:type="dxa"/>
          </w:tcPr>
          <w:p>
            <w:pPr>
              <w:pStyle w:val="TableParagraph"/>
              <w:spacing w:before="124"/>
              <w:ind w:right="219"/>
              <w:jc w:val="right"/>
              <w:rPr>
                <w:sz w:val="24"/>
              </w:rPr>
            </w:pPr>
            <w:r>
              <w:rPr>
                <w:sz w:val="24"/>
              </w:rPr>
              <w:t>$16,087.00</w:t>
            </w:r>
          </w:p>
        </w:tc>
        <w:tc>
          <w:tcPr>
            <w:tcW w:w="2636" w:type="dxa"/>
          </w:tcPr>
          <w:p>
            <w:pPr>
              <w:pStyle w:val="TableParagraph"/>
              <w:spacing w:before="124"/>
              <w:ind w:right="199"/>
              <w:jc w:val="right"/>
              <w:rPr>
                <w:sz w:val="24"/>
              </w:rPr>
            </w:pPr>
            <w:r>
              <w:rPr>
                <w:sz w:val="24"/>
              </w:rPr>
              <w:t>$6,894.00</w:t>
            </w:r>
          </w:p>
        </w:tc>
      </w:tr>
      <w:tr>
        <w:trPr>
          <w:trHeight w:val="828" w:hRule="atLeast"/>
        </w:trPr>
        <w:tc>
          <w:tcPr>
            <w:tcW w:w="3740" w:type="dxa"/>
          </w:tcPr>
          <w:p>
            <w:pPr>
              <w:pStyle w:val="TableParagraph"/>
              <w:tabs>
                <w:tab w:pos="911" w:val="left" w:leader="none"/>
                <w:tab w:pos="1774" w:val="left" w:leader="none"/>
                <w:tab w:pos="2275" w:val="left" w:leader="none"/>
                <w:tab w:pos="3345" w:val="left" w:leader="none"/>
              </w:tabs>
              <w:spacing w:before="124"/>
              <w:ind w:left="148" w:right="124"/>
              <w:rPr>
                <w:sz w:val="24"/>
              </w:rPr>
            </w:pPr>
            <w:r>
              <w:rPr>
                <w:sz w:val="24"/>
              </w:rPr>
              <w:t>XIX.-</w:t>
              <w:tab/>
              <w:t>Venta</w:t>
              <w:tab/>
              <w:t>de</w:t>
              <w:tab/>
              <w:t>cerveza</w:t>
              <w:tab/>
            </w:r>
            <w:r>
              <w:rPr>
                <w:spacing w:val="-8"/>
                <w:sz w:val="24"/>
              </w:rPr>
              <w:t>en </w:t>
            </w:r>
            <w:r>
              <w:rPr>
                <w:sz w:val="24"/>
              </w:rPr>
              <w:t>restaurante.</w:t>
            </w:r>
          </w:p>
        </w:tc>
        <w:tc>
          <w:tcPr>
            <w:tcW w:w="3399" w:type="dxa"/>
          </w:tcPr>
          <w:p>
            <w:pPr>
              <w:pStyle w:val="TableParagraph"/>
              <w:spacing w:before="124"/>
              <w:ind w:right="219"/>
              <w:jc w:val="right"/>
              <w:rPr>
                <w:sz w:val="24"/>
              </w:rPr>
            </w:pPr>
            <w:r>
              <w:rPr>
                <w:sz w:val="24"/>
              </w:rPr>
              <w:t>$16,087.00</w:t>
            </w:r>
          </w:p>
        </w:tc>
        <w:tc>
          <w:tcPr>
            <w:tcW w:w="2636" w:type="dxa"/>
          </w:tcPr>
          <w:p>
            <w:pPr>
              <w:pStyle w:val="TableParagraph"/>
              <w:spacing w:before="124"/>
              <w:ind w:right="199"/>
              <w:jc w:val="right"/>
              <w:rPr>
                <w:sz w:val="24"/>
              </w:rPr>
            </w:pPr>
            <w:r>
              <w:rPr>
                <w:sz w:val="24"/>
              </w:rPr>
              <w:t>$6,127.00</w:t>
            </w:r>
          </w:p>
        </w:tc>
      </w:tr>
      <w:tr>
        <w:trPr>
          <w:trHeight w:val="1104" w:hRule="atLeast"/>
        </w:trPr>
        <w:tc>
          <w:tcPr>
            <w:tcW w:w="3740" w:type="dxa"/>
          </w:tcPr>
          <w:p>
            <w:pPr>
              <w:pStyle w:val="TableParagraph"/>
              <w:spacing w:before="124"/>
              <w:ind w:left="148" w:right="122"/>
              <w:jc w:val="both"/>
              <w:rPr>
                <w:sz w:val="24"/>
              </w:rPr>
            </w:pPr>
            <w:r>
              <w:rPr>
                <w:sz w:val="24"/>
              </w:rPr>
              <w:t>XX.- Centro recreativo y/o deportivo con venta de bebidas alcohólicas.</w:t>
            </w:r>
          </w:p>
        </w:tc>
        <w:tc>
          <w:tcPr>
            <w:tcW w:w="3399" w:type="dxa"/>
          </w:tcPr>
          <w:p>
            <w:pPr>
              <w:pStyle w:val="TableParagraph"/>
              <w:spacing w:before="124"/>
              <w:ind w:right="219"/>
              <w:jc w:val="right"/>
              <w:rPr>
                <w:sz w:val="24"/>
              </w:rPr>
            </w:pPr>
            <w:r>
              <w:rPr>
                <w:sz w:val="24"/>
              </w:rPr>
              <w:t>$22,980.00</w:t>
            </w:r>
          </w:p>
        </w:tc>
        <w:tc>
          <w:tcPr>
            <w:tcW w:w="2636" w:type="dxa"/>
          </w:tcPr>
          <w:p>
            <w:pPr>
              <w:pStyle w:val="TableParagraph"/>
              <w:spacing w:before="124"/>
              <w:ind w:right="200"/>
              <w:jc w:val="right"/>
              <w:rPr>
                <w:sz w:val="24"/>
              </w:rPr>
            </w:pPr>
            <w:r>
              <w:rPr>
                <w:sz w:val="24"/>
              </w:rPr>
              <w:t>$11,490.00</w:t>
            </w:r>
          </w:p>
        </w:tc>
      </w:tr>
      <w:tr>
        <w:trPr>
          <w:trHeight w:val="827" w:hRule="atLeast"/>
        </w:trPr>
        <w:tc>
          <w:tcPr>
            <w:tcW w:w="3740" w:type="dxa"/>
          </w:tcPr>
          <w:p>
            <w:pPr>
              <w:pStyle w:val="TableParagraph"/>
              <w:tabs>
                <w:tab w:pos="959" w:val="left" w:leader="none"/>
                <w:tab w:pos="1962" w:val="left" w:leader="none"/>
                <w:tab w:pos="3296" w:val="left" w:leader="none"/>
              </w:tabs>
              <w:spacing w:before="124"/>
              <w:ind w:left="148" w:right="123"/>
              <w:rPr>
                <w:sz w:val="24"/>
              </w:rPr>
            </w:pPr>
            <w:r>
              <w:rPr>
                <w:sz w:val="24"/>
              </w:rPr>
              <w:t>XXI.-</w:t>
              <w:tab/>
              <w:t>Centro</w:t>
              <w:tab/>
              <w:t>recreativo</w:t>
              <w:tab/>
            </w:r>
            <w:r>
              <w:rPr>
                <w:spacing w:val="-7"/>
                <w:sz w:val="24"/>
              </w:rPr>
              <w:t>y/o </w:t>
            </w:r>
            <w:r>
              <w:rPr>
                <w:sz w:val="24"/>
              </w:rPr>
              <w:t>deportivo con venta de</w:t>
            </w:r>
            <w:r>
              <w:rPr>
                <w:spacing w:val="-13"/>
                <w:sz w:val="24"/>
              </w:rPr>
              <w:t> </w:t>
            </w:r>
            <w:r>
              <w:rPr>
                <w:sz w:val="24"/>
              </w:rPr>
              <w:t>cerveza.</w:t>
            </w:r>
          </w:p>
        </w:tc>
        <w:tc>
          <w:tcPr>
            <w:tcW w:w="3399" w:type="dxa"/>
          </w:tcPr>
          <w:p>
            <w:pPr>
              <w:pStyle w:val="TableParagraph"/>
              <w:spacing w:before="124"/>
              <w:ind w:right="219"/>
              <w:jc w:val="right"/>
              <w:rPr>
                <w:sz w:val="24"/>
              </w:rPr>
            </w:pPr>
            <w:r>
              <w:rPr>
                <w:sz w:val="24"/>
              </w:rPr>
              <w:t>$12,256.00</w:t>
            </w:r>
          </w:p>
        </w:tc>
        <w:tc>
          <w:tcPr>
            <w:tcW w:w="2636" w:type="dxa"/>
          </w:tcPr>
          <w:p>
            <w:pPr>
              <w:pStyle w:val="TableParagraph"/>
              <w:spacing w:before="124"/>
              <w:ind w:right="199"/>
              <w:jc w:val="right"/>
              <w:rPr>
                <w:sz w:val="24"/>
              </w:rPr>
            </w:pPr>
            <w:r>
              <w:rPr>
                <w:sz w:val="24"/>
              </w:rPr>
              <w:t>$5,362.00</w:t>
            </w:r>
          </w:p>
        </w:tc>
      </w:tr>
      <w:tr>
        <w:trPr>
          <w:trHeight w:val="552" w:hRule="atLeast"/>
        </w:trPr>
        <w:tc>
          <w:tcPr>
            <w:tcW w:w="3740" w:type="dxa"/>
          </w:tcPr>
          <w:p>
            <w:pPr>
              <w:pStyle w:val="TableParagraph"/>
              <w:spacing w:before="124"/>
              <w:ind w:left="148"/>
              <w:rPr>
                <w:sz w:val="24"/>
              </w:rPr>
            </w:pPr>
            <w:r>
              <w:rPr>
                <w:sz w:val="24"/>
              </w:rPr>
              <w:t>XXII.- Agencia y sub-agencia.</w:t>
            </w:r>
          </w:p>
        </w:tc>
        <w:tc>
          <w:tcPr>
            <w:tcW w:w="3399" w:type="dxa"/>
          </w:tcPr>
          <w:p>
            <w:pPr>
              <w:pStyle w:val="TableParagraph"/>
              <w:spacing w:before="124"/>
              <w:ind w:right="219"/>
              <w:jc w:val="right"/>
              <w:rPr>
                <w:sz w:val="24"/>
              </w:rPr>
            </w:pPr>
            <w:r>
              <w:rPr>
                <w:sz w:val="24"/>
              </w:rPr>
              <w:t>$35,235.00</w:t>
            </w:r>
          </w:p>
        </w:tc>
        <w:tc>
          <w:tcPr>
            <w:tcW w:w="2636" w:type="dxa"/>
          </w:tcPr>
          <w:p>
            <w:pPr>
              <w:pStyle w:val="TableParagraph"/>
              <w:spacing w:before="124"/>
              <w:ind w:right="200"/>
              <w:jc w:val="right"/>
              <w:rPr>
                <w:sz w:val="24"/>
              </w:rPr>
            </w:pPr>
            <w:r>
              <w:rPr>
                <w:sz w:val="24"/>
              </w:rPr>
              <w:t>$17,618.00</w:t>
            </w:r>
          </w:p>
        </w:tc>
      </w:tr>
      <w:tr>
        <w:trPr>
          <w:trHeight w:val="1656" w:hRule="atLeast"/>
        </w:trPr>
        <w:tc>
          <w:tcPr>
            <w:tcW w:w="3740" w:type="dxa"/>
          </w:tcPr>
          <w:p>
            <w:pPr>
              <w:pStyle w:val="TableParagraph"/>
              <w:spacing w:before="124"/>
              <w:ind w:left="148" w:right="121"/>
              <w:jc w:val="both"/>
              <w:rPr>
                <w:sz w:val="24"/>
              </w:rPr>
            </w:pPr>
            <w:r>
              <w:rPr>
                <w:sz w:val="24"/>
              </w:rPr>
              <w:t>XXIII.- Minisúper, abarrotes, tendajones y similares con venta de bebidas alcohólicas, con superficie no mayor a 200m</w:t>
            </w:r>
            <w:r>
              <w:rPr>
                <w:position w:val="8"/>
                <w:sz w:val="16"/>
              </w:rPr>
              <w:t>2</w:t>
            </w:r>
            <w:r>
              <w:rPr>
                <w:sz w:val="24"/>
              </w:rPr>
              <w:t>.</w:t>
            </w:r>
          </w:p>
        </w:tc>
        <w:tc>
          <w:tcPr>
            <w:tcW w:w="3399" w:type="dxa"/>
          </w:tcPr>
          <w:p>
            <w:pPr>
              <w:pStyle w:val="TableParagraph"/>
              <w:spacing w:before="124"/>
              <w:ind w:right="219"/>
              <w:jc w:val="right"/>
              <w:rPr>
                <w:sz w:val="24"/>
              </w:rPr>
            </w:pPr>
            <w:r>
              <w:rPr>
                <w:sz w:val="24"/>
              </w:rPr>
              <w:t>$14,555.00</w:t>
            </w:r>
          </w:p>
        </w:tc>
        <w:tc>
          <w:tcPr>
            <w:tcW w:w="2636" w:type="dxa"/>
          </w:tcPr>
          <w:p>
            <w:pPr>
              <w:pStyle w:val="TableParagraph"/>
              <w:spacing w:before="124"/>
              <w:ind w:right="199"/>
              <w:jc w:val="right"/>
              <w:rPr>
                <w:sz w:val="24"/>
              </w:rPr>
            </w:pPr>
            <w:r>
              <w:rPr>
                <w:sz w:val="24"/>
              </w:rPr>
              <w:t>$6,894.00</w:t>
            </w:r>
          </w:p>
        </w:tc>
      </w:tr>
      <w:tr>
        <w:trPr>
          <w:trHeight w:val="828" w:hRule="atLeast"/>
        </w:trPr>
        <w:tc>
          <w:tcPr>
            <w:tcW w:w="3740" w:type="dxa"/>
          </w:tcPr>
          <w:p>
            <w:pPr>
              <w:pStyle w:val="TableParagraph"/>
              <w:tabs>
                <w:tab w:pos="1187" w:val="left" w:leader="none"/>
                <w:tab w:pos="2163" w:val="left" w:leader="none"/>
                <w:tab w:pos="2775" w:val="left" w:leader="none"/>
              </w:tabs>
              <w:spacing w:before="124"/>
              <w:ind w:left="148" w:right="120"/>
              <w:rPr>
                <w:sz w:val="24"/>
              </w:rPr>
            </w:pPr>
            <w:r>
              <w:rPr>
                <w:sz w:val="24"/>
              </w:rPr>
              <w:t>XXIV.-</w:t>
              <w:tab/>
              <w:t>Venta</w:t>
              <w:tab/>
              <w:t>de</w:t>
              <w:tab/>
            </w:r>
            <w:r>
              <w:rPr>
                <w:spacing w:val="-3"/>
                <w:sz w:val="24"/>
              </w:rPr>
              <w:t>bebidas </w:t>
            </w:r>
            <w:r>
              <w:rPr>
                <w:sz w:val="24"/>
              </w:rPr>
              <w:t>preparadas para</w:t>
            </w:r>
            <w:r>
              <w:rPr>
                <w:spacing w:val="-3"/>
                <w:sz w:val="24"/>
              </w:rPr>
              <w:t> </w:t>
            </w:r>
            <w:r>
              <w:rPr>
                <w:sz w:val="24"/>
              </w:rPr>
              <w:t>llevar.</w:t>
            </w:r>
          </w:p>
        </w:tc>
        <w:tc>
          <w:tcPr>
            <w:tcW w:w="3399" w:type="dxa"/>
          </w:tcPr>
          <w:p>
            <w:pPr>
              <w:pStyle w:val="TableParagraph"/>
              <w:spacing w:before="124"/>
              <w:ind w:right="219"/>
              <w:jc w:val="right"/>
              <w:rPr>
                <w:sz w:val="24"/>
              </w:rPr>
            </w:pPr>
            <w:r>
              <w:rPr>
                <w:sz w:val="24"/>
              </w:rPr>
              <w:t>$29,874.00</w:t>
            </w:r>
          </w:p>
        </w:tc>
        <w:tc>
          <w:tcPr>
            <w:tcW w:w="2636" w:type="dxa"/>
          </w:tcPr>
          <w:p>
            <w:pPr>
              <w:pStyle w:val="TableParagraph"/>
              <w:spacing w:before="124"/>
              <w:ind w:right="200"/>
              <w:jc w:val="right"/>
              <w:rPr>
                <w:sz w:val="24"/>
              </w:rPr>
            </w:pPr>
            <w:r>
              <w:rPr>
                <w:sz w:val="24"/>
              </w:rPr>
              <w:t>$14,555.00</w:t>
            </w:r>
          </w:p>
        </w:tc>
      </w:tr>
      <w:tr>
        <w:trPr>
          <w:trHeight w:val="1380" w:hRule="atLeast"/>
        </w:trPr>
        <w:tc>
          <w:tcPr>
            <w:tcW w:w="3740" w:type="dxa"/>
          </w:tcPr>
          <w:p>
            <w:pPr>
              <w:pStyle w:val="TableParagraph"/>
              <w:spacing w:before="124"/>
              <w:ind w:left="148" w:right="121"/>
              <w:jc w:val="both"/>
              <w:rPr>
                <w:sz w:val="24"/>
              </w:rPr>
            </w:pPr>
            <w:r>
              <w:rPr>
                <w:sz w:val="24"/>
              </w:rPr>
              <w:t>XXV.- Venta de bebidas alcohólicas en envase cerrado con servicio a personas a bordo de vehículos automotores.</w:t>
            </w:r>
          </w:p>
        </w:tc>
        <w:tc>
          <w:tcPr>
            <w:tcW w:w="3399" w:type="dxa"/>
          </w:tcPr>
          <w:p>
            <w:pPr>
              <w:pStyle w:val="TableParagraph"/>
              <w:spacing w:before="124"/>
              <w:ind w:right="219"/>
              <w:jc w:val="right"/>
              <w:rPr>
                <w:sz w:val="24"/>
              </w:rPr>
            </w:pPr>
            <w:r>
              <w:rPr>
                <w:sz w:val="24"/>
              </w:rPr>
              <w:t>$29,874.00</w:t>
            </w:r>
          </w:p>
        </w:tc>
        <w:tc>
          <w:tcPr>
            <w:tcW w:w="2636" w:type="dxa"/>
          </w:tcPr>
          <w:p>
            <w:pPr>
              <w:pStyle w:val="TableParagraph"/>
              <w:spacing w:before="124"/>
              <w:ind w:right="198"/>
              <w:jc w:val="right"/>
              <w:rPr>
                <w:sz w:val="24"/>
              </w:rPr>
            </w:pPr>
            <w:r>
              <w:rPr>
                <w:sz w:val="24"/>
              </w:rPr>
              <w:t>$13,022.00</w:t>
            </w:r>
          </w:p>
        </w:tc>
      </w:tr>
      <w:tr>
        <w:trPr>
          <w:trHeight w:val="828" w:hRule="atLeast"/>
        </w:trPr>
        <w:tc>
          <w:tcPr>
            <w:tcW w:w="3740" w:type="dxa"/>
          </w:tcPr>
          <w:p>
            <w:pPr>
              <w:pStyle w:val="TableParagraph"/>
              <w:tabs>
                <w:tab w:pos="1053" w:val="left" w:leader="none"/>
                <w:tab w:pos="1897" w:val="left" w:leader="none"/>
                <w:tab w:pos="2376" w:val="left" w:leader="none"/>
                <w:tab w:pos="3349" w:val="left" w:leader="none"/>
              </w:tabs>
              <w:spacing w:before="124"/>
              <w:ind w:left="148" w:right="122"/>
              <w:rPr>
                <w:sz w:val="24"/>
              </w:rPr>
            </w:pPr>
            <w:r>
              <w:rPr>
                <w:sz w:val="24"/>
              </w:rPr>
              <w:t>XXVI.-</w:t>
              <w:tab/>
              <w:t>Venta</w:t>
              <w:tab/>
              <w:t>de</w:t>
              <w:tab/>
              <w:t>alcohol</w:t>
              <w:tab/>
            </w:r>
            <w:r>
              <w:rPr>
                <w:spacing w:val="-13"/>
                <w:sz w:val="24"/>
              </w:rPr>
              <w:t>en </w:t>
            </w:r>
            <w:r>
              <w:rPr>
                <w:sz w:val="24"/>
              </w:rPr>
              <w:t>farmacias.</w:t>
            </w:r>
          </w:p>
        </w:tc>
        <w:tc>
          <w:tcPr>
            <w:tcW w:w="3399" w:type="dxa"/>
          </w:tcPr>
          <w:p>
            <w:pPr>
              <w:pStyle w:val="TableParagraph"/>
              <w:spacing w:before="124"/>
              <w:ind w:right="218"/>
              <w:jc w:val="right"/>
              <w:rPr>
                <w:sz w:val="24"/>
              </w:rPr>
            </w:pPr>
            <w:r>
              <w:rPr>
                <w:sz w:val="24"/>
              </w:rPr>
              <w:t>$4,596.00</w:t>
            </w:r>
          </w:p>
        </w:tc>
        <w:tc>
          <w:tcPr>
            <w:tcW w:w="2636" w:type="dxa"/>
          </w:tcPr>
          <w:p>
            <w:pPr>
              <w:pStyle w:val="TableParagraph"/>
              <w:spacing w:before="124"/>
              <w:ind w:right="199"/>
              <w:jc w:val="right"/>
              <w:rPr>
                <w:sz w:val="24"/>
              </w:rPr>
            </w:pPr>
            <w:r>
              <w:rPr>
                <w:sz w:val="24"/>
              </w:rPr>
              <w:t>$2,298.00</w:t>
            </w:r>
          </w:p>
        </w:tc>
      </w:tr>
      <w:tr>
        <w:trPr>
          <w:trHeight w:val="552" w:hRule="atLeast"/>
        </w:trPr>
        <w:tc>
          <w:tcPr>
            <w:tcW w:w="3740" w:type="dxa"/>
          </w:tcPr>
          <w:p>
            <w:pPr>
              <w:pStyle w:val="TableParagraph"/>
              <w:spacing w:before="124"/>
              <w:ind w:left="148"/>
              <w:rPr>
                <w:sz w:val="24"/>
              </w:rPr>
            </w:pPr>
            <w:r>
              <w:rPr>
                <w:sz w:val="24"/>
              </w:rPr>
              <w:t>XXVII.- Permisos eventuales.</w:t>
            </w:r>
          </w:p>
        </w:tc>
        <w:tc>
          <w:tcPr>
            <w:tcW w:w="3399" w:type="dxa"/>
          </w:tcPr>
          <w:p>
            <w:pPr>
              <w:pStyle w:val="TableParagraph"/>
              <w:spacing w:before="124"/>
              <w:ind w:right="223"/>
              <w:jc w:val="right"/>
              <w:rPr>
                <w:sz w:val="24"/>
              </w:rPr>
            </w:pPr>
            <w:r>
              <w:rPr>
                <w:sz w:val="24"/>
              </w:rPr>
              <w:t>Costo del permiso por día</w:t>
            </w:r>
          </w:p>
        </w:tc>
        <w:tc>
          <w:tcPr>
            <w:tcW w:w="2636" w:type="dxa"/>
          </w:tcPr>
          <w:p>
            <w:pPr>
              <w:pStyle w:val="TableParagraph"/>
              <w:rPr>
                <w:rFonts w:ascii="Times New Roman"/>
                <w:sz w:val="24"/>
              </w:rPr>
            </w:pPr>
          </w:p>
        </w:tc>
      </w:tr>
      <w:tr>
        <w:trPr>
          <w:trHeight w:val="827" w:hRule="atLeast"/>
        </w:trPr>
        <w:tc>
          <w:tcPr>
            <w:tcW w:w="3740" w:type="dxa"/>
          </w:tcPr>
          <w:p>
            <w:pPr>
              <w:pStyle w:val="TableParagraph"/>
              <w:spacing w:before="124"/>
              <w:ind w:left="868" w:hanging="360"/>
              <w:rPr>
                <w:sz w:val="24"/>
              </w:rPr>
            </w:pPr>
            <w:r>
              <w:rPr>
                <w:sz w:val="24"/>
              </w:rPr>
              <w:t>A) Venta de bebidas de bajo contenido alcohólico.</w:t>
            </w:r>
          </w:p>
        </w:tc>
        <w:tc>
          <w:tcPr>
            <w:tcW w:w="3399" w:type="dxa"/>
          </w:tcPr>
          <w:p>
            <w:pPr>
              <w:pStyle w:val="TableParagraph"/>
              <w:spacing w:before="124"/>
              <w:ind w:right="218"/>
              <w:jc w:val="right"/>
              <w:rPr>
                <w:sz w:val="24"/>
              </w:rPr>
            </w:pPr>
            <w:r>
              <w:rPr>
                <w:sz w:val="24"/>
              </w:rPr>
              <w:t>$1,227.00</w:t>
            </w:r>
          </w:p>
        </w:tc>
        <w:tc>
          <w:tcPr>
            <w:tcW w:w="2636" w:type="dxa"/>
          </w:tcPr>
          <w:p>
            <w:pPr>
              <w:pStyle w:val="TableParagraph"/>
              <w:rPr>
                <w:rFonts w:ascii="Times New Roman"/>
                <w:sz w:val="24"/>
              </w:rPr>
            </w:pPr>
          </w:p>
        </w:tc>
      </w:tr>
      <w:tr>
        <w:trPr>
          <w:trHeight w:val="686" w:hRule="atLeast"/>
        </w:trPr>
        <w:tc>
          <w:tcPr>
            <w:tcW w:w="3740" w:type="dxa"/>
          </w:tcPr>
          <w:p>
            <w:pPr>
              <w:pStyle w:val="TableParagraph"/>
              <w:spacing w:line="270" w:lineRule="atLeast" w:before="124"/>
              <w:ind w:left="868" w:hanging="360"/>
              <w:rPr>
                <w:sz w:val="24"/>
              </w:rPr>
            </w:pPr>
            <w:r>
              <w:rPr>
                <w:sz w:val="24"/>
              </w:rPr>
              <w:t>B) Venta de bebidas de alto contenido alcohólico.</w:t>
            </w:r>
          </w:p>
        </w:tc>
        <w:tc>
          <w:tcPr>
            <w:tcW w:w="3399" w:type="dxa"/>
          </w:tcPr>
          <w:p>
            <w:pPr>
              <w:pStyle w:val="TableParagraph"/>
              <w:spacing w:before="124"/>
              <w:ind w:right="218"/>
              <w:jc w:val="right"/>
              <w:rPr>
                <w:sz w:val="24"/>
              </w:rPr>
            </w:pPr>
            <w:r>
              <w:rPr>
                <w:sz w:val="24"/>
              </w:rPr>
              <w:t>$1,685.00</w:t>
            </w:r>
          </w:p>
        </w:tc>
        <w:tc>
          <w:tcPr>
            <w:tcW w:w="2636" w:type="dxa"/>
          </w:tcPr>
          <w:p>
            <w:pPr>
              <w:pStyle w:val="TableParagraph"/>
              <w:rPr>
                <w:rFonts w:ascii="Times New Roman"/>
                <w:sz w:val="24"/>
              </w:rPr>
            </w:pPr>
          </w:p>
        </w:tc>
      </w:tr>
    </w:tbl>
    <w:p>
      <w:pPr>
        <w:rPr>
          <w:sz w:val="2"/>
          <w:szCs w:val="2"/>
        </w:rPr>
      </w:pPr>
      <w:r>
        <w:rPr/>
        <w:drawing>
          <wp:anchor distT="0" distB="0" distL="0" distR="0" allowOverlap="1" layoutInCell="1" locked="0" behindDoc="1" simplePos="0" relativeHeight="267958799">
            <wp:simplePos x="0" y="0"/>
            <wp:positionH relativeFrom="page">
              <wp:posOffset>1336374</wp:posOffset>
            </wp:positionH>
            <wp:positionV relativeFrom="page">
              <wp:posOffset>2189606</wp:posOffset>
            </wp:positionV>
            <wp:extent cx="5026051" cy="5148262"/>
            <wp:effectExtent l="0" t="0" r="0" b="0"/>
            <wp:wrapNone/>
            <wp:docPr id="65" name="image2.png" descr=""/>
            <wp:cNvGraphicFramePr>
              <a:graphicFrameLocks noChangeAspect="1"/>
            </wp:cNvGraphicFramePr>
            <a:graphic>
              <a:graphicData uri="http://schemas.openxmlformats.org/drawingml/2006/picture">
                <pic:pic>
                  <pic:nvPicPr>
                    <pic:cNvPr id="66"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38"/>
        <w:gridCol w:w="3399"/>
        <w:gridCol w:w="2447"/>
      </w:tblGrid>
      <w:tr>
        <w:trPr>
          <w:trHeight w:val="540" w:hRule="atLeast"/>
        </w:trPr>
        <w:tc>
          <w:tcPr>
            <w:tcW w:w="3738" w:type="dxa"/>
            <w:tcBorders>
              <w:top w:val="single" w:sz="8" w:space="0" w:color="000000"/>
            </w:tcBorders>
          </w:tcPr>
          <w:p>
            <w:pPr>
              <w:pStyle w:val="TableParagraph"/>
              <w:spacing w:before="113"/>
              <w:ind w:left="148"/>
              <w:rPr>
                <w:sz w:val="24"/>
              </w:rPr>
            </w:pPr>
            <w:r>
              <w:rPr>
                <w:sz w:val="24"/>
              </w:rPr>
              <w:t>CONCEPTO</w:t>
            </w:r>
          </w:p>
        </w:tc>
        <w:tc>
          <w:tcPr>
            <w:tcW w:w="3399" w:type="dxa"/>
            <w:tcBorders>
              <w:top w:val="single" w:sz="8" w:space="0" w:color="000000"/>
            </w:tcBorders>
          </w:tcPr>
          <w:p>
            <w:pPr>
              <w:pStyle w:val="TableParagraph"/>
              <w:spacing w:before="113"/>
              <w:ind w:right="220"/>
              <w:jc w:val="right"/>
              <w:rPr>
                <w:sz w:val="24"/>
              </w:rPr>
            </w:pPr>
            <w:r>
              <w:rPr>
                <w:sz w:val="24"/>
              </w:rPr>
              <w:t>EXPEDICIÓN DE PERMISO</w:t>
            </w:r>
          </w:p>
        </w:tc>
        <w:tc>
          <w:tcPr>
            <w:tcW w:w="2447" w:type="dxa"/>
            <w:tcBorders>
              <w:top w:val="single" w:sz="8" w:space="0" w:color="000000"/>
            </w:tcBorders>
          </w:tcPr>
          <w:p>
            <w:pPr>
              <w:pStyle w:val="TableParagraph"/>
              <w:spacing w:before="113"/>
              <w:ind w:left="222"/>
              <w:rPr>
                <w:sz w:val="24"/>
              </w:rPr>
            </w:pPr>
            <w:r>
              <w:rPr>
                <w:sz w:val="24"/>
              </w:rPr>
              <w:t>REFRENDO ANUAL</w:t>
            </w:r>
          </w:p>
        </w:tc>
      </w:tr>
      <w:tr>
        <w:trPr>
          <w:trHeight w:val="828" w:hRule="atLeast"/>
        </w:trPr>
        <w:tc>
          <w:tcPr>
            <w:tcW w:w="3738" w:type="dxa"/>
          </w:tcPr>
          <w:p>
            <w:pPr>
              <w:pStyle w:val="TableParagraph"/>
              <w:spacing w:before="124"/>
              <w:ind w:left="148"/>
              <w:rPr>
                <w:sz w:val="24"/>
              </w:rPr>
            </w:pPr>
            <w:r>
              <w:rPr>
                <w:sz w:val="24"/>
              </w:rPr>
              <w:t>XXVIII.- Traspaso según el giro del Permiso.</w:t>
            </w:r>
          </w:p>
        </w:tc>
        <w:tc>
          <w:tcPr>
            <w:tcW w:w="3399" w:type="dxa"/>
          </w:tcPr>
          <w:p>
            <w:pPr>
              <w:pStyle w:val="TableParagraph"/>
              <w:spacing w:before="124"/>
              <w:ind w:right="219"/>
              <w:jc w:val="right"/>
              <w:rPr>
                <w:sz w:val="24"/>
              </w:rPr>
            </w:pPr>
            <w:r>
              <w:rPr>
                <w:sz w:val="24"/>
              </w:rPr>
              <w:t>60 por ciento del costo</w:t>
            </w:r>
            <w:r>
              <w:rPr>
                <w:spacing w:val="-9"/>
                <w:sz w:val="24"/>
              </w:rPr>
              <w:t> </w:t>
            </w:r>
            <w:r>
              <w:rPr>
                <w:sz w:val="24"/>
              </w:rPr>
              <w:t>del</w:t>
            </w:r>
          </w:p>
          <w:p>
            <w:pPr>
              <w:pStyle w:val="TableParagraph"/>
              <w:ind w:right="216"/>
              <w:jc w:val="right"/>
              <w:rPr>
                <w:sz w:val="24"/>
              </w:rPr>
            </w:pPr>
            <w:r>
              <w:rPr>
                <w:spacing w:val="-1"/>
                <w:sz w:val="24"/>
              </w:rPr>
              <w:t>permiso</w:t>
            </w:r>
          </w:p>
        </w:tc>
        <w:tc>
          <w:tcPr>
            <w:tcW w:w="2447" w:type="dxa"/>
          </w:tcPr>
          <w:p>
            <w:pPr>
              <w:pStyle w:val="TableParagraph"/>
              <w:rPr>
                <w:rFonts w:ascii="Times New Roman"/>
                <w:sz w:val="24"/>
              </w:rPr>
            </w:pPr>
          </w:p>
        </w:tc>
      </w:tr>
      <w:tr>
        <w:trPr>
          <w:trHeight w:val="552" w:hRule="atLeast"/>
        </w:trPr>
        <w:tc>
          <w:tcPr>
            <w:tcW w:w="3738" w:type="dxa"/>
          </w:tcPr>
          <w:p>
            <w:pPr>
              <w:pStyle w:val="TableParagraph"/>
              <w:spacing w:before="124"/>
              <w:ind w:left="148"/>
              <w:rPr>
                <w:sz w:val="24"/>
              </w:rPr>
            </w:pPr>
            <w:r>
              <w:rPr>
                <w:sz w:val="24"/>
              </w:rPr>
              <w:t>XXIX.- Cambio de domicilio.</w:t>
            </w:r>
          </w:p>
        </w:tc>
        <w:tc>
          <w:tcPr>
            <w:tcW w:w="3399" w:type="dxa"/>
          </w:tcPr>
          <w:p>
            <w:pPr>
              <w:pStyle w:val="TableParagraph"/>
              <w:spacing w:before="124"/>
              <w:ind w:right="216"/>
              <w:jc w:val="right"/>
              <w:rPr>
                <w:sz w:val="24"/>
              </w:rPr>
            </w:pPr>
            <w:r>
              <w:rPr>
                <w:sz w:val="24"/>
              </w:rPr>
              <w:t>$2,450.00</w:t>
            </w:r>
          </w:p>
        </w:tc>
        <w:tc>
          <w:tcPr>
            <w:tcW w:w="2447" w:type="dxa"/>
          </w:tcPr>
          <w:p>
            <w:pPr>
              <w:pStyle w:val="TableParagraph"/>
              <w:rPr>
                <w:rFonts w:ascii="Times New Roman"/>
                <w:sz w:val="24"/>
              </w:rPr>
            </w:pPr>
          </w:p>
        </w:tc>
      </w:tr>
      <w:tr>
        <w:trPr>
          <w:trHeight w:val="552" w:hRule="atLeast"/>
        </w:trPr>
        <w:tc>
          <w:tcPr>
            <w:tcW w:w="3738" w:type="dxa"/>
          </w:tcPr>
          <w:p>
            <w:pPr>
              <w:pStyle w:val="TableParagraph"/>
              <w:spacing w:before="124"/>
              <w:ind w:left="148"/>
              <w:rPr>
                <w:sz w:val="24"/>
              </w:rPr>
            </w:pPr>
            <w:r>
              <w:rPr>
                <w:sz w:val="24"/>
              </w:rPr>
              <w:t>XXX.- Duplicado de permisos.</w:t>
            </w:r>
          </w:p>
        </w:tc>
        <w:tc>
          <w:tcPr>
            <w:tcW w:w="3399" w:type="dxa"/>
          </w:tcPr>
          <w:p>
            <w:pPr>
              <w:pStyle w:val="TableParagraph"/>
              <w:spacing w:before="124"/>
              <w:ind w:right="216"/>
              <w:jc w:val="right"/>
              <w:rPr>
                <w:sz w:val="24"/>
              </w:rPr>
            </w:pPr>
            <w:r>
              <w:rPr>
                <w:sz w:val="24"/>
              </w:rPr>
              <w:t>$766.00</w:t>
            </w:r>
          </w:p>
        </w:tc>
        <w:tc>
          <w:tcPr>
            <w:tcW w:w="2447" w:type="dxa"/>
          </w:tcPr>
          <w:p>
            <w:pPr>
              <w:pStyle w:val="TableParagraph"/>
              <w:rPr>
                <w:rFonts w:ascii="Times New Roman"/>
                <w:sz w:val="24"/>
              </w:rPr>
            </w:pPr>
          </w:p>
        </w:tc>
      </w:tr>
      <w:tr>
        <w:trPr>
          <w:trHeight w:val="686" w:hRule="atLeast"/>
        </w:trPr>
        <w:tc>
          <w:tcPr>
            <w:tcW w:w="3738" w:type="dxa"/>
          </w:tcPr>
          <w:p>
            <w:pPr>
              <w:pStyle w:val="TableParagraph"/>
              <w:spacing w:before="124"/>
              <w:ind w:left="148"/>
              <w:rPr>
                <w:sz w:val="24"/>
              </w:rPr>
            </w:pPr>
            <w:r>
              <w:rPr>
                <w:sz w:val="24"/>
              </w:rPr>
              <w:t>XXXI.- Cambio de Giro.</w:t>
            </w:r>
          </w:p>
        </w:tc>
        <w:tc>
          <w:tcPr>
            <w:tcW w:w="3399" w:type="dxa"/>
          </w:tcPr>
          <w:p>
            <w:pPr>
              <w:pStyle w:val="TableParagraph"/>
              <w:spacing w:before="124"/>
              <w:ind w:right="219"/>
              <w:jc w:val="right"/>
              <w:rPr>
                <w:sz w:val="24"/>
              </w:rPr>
            </w:pPr>
            <w:r>
              <w:rPr>
                <w:sz w:val="24"/>
              </w:rPr>
              <w:t>60 por ciento del costo</w:t>
            </w:r>
            <w:r>
              <w:rPr>
                <w:spacing w:val="-9"/>
                <w:sz w:val="24"/>
              </w:rPr>
              <w:t> </w:t>
            </w:r>
            <w:r>
              <w:rPr>
                <w:sz w:val="24"/>
              </w:rPr>
              <w:t>del</w:t>
            </w:r>
          </w:p>
          <w:p>
            <w:pPr>
              <w:pStyle w:val="TableParagraph"/>
              <w:spacing w:line="266" w:lineRule="exact"/>
              <w:ind w:right="216"/>
              <w:jc w:val="right"/>
              <w:rPr>
                <w:sz w:val="24"/>
              </w:rPr>
            </w:pPr>
            <w:r>
              <w:rPr>
                <w:spacing w:val="-1"/>
                <w:sz w:val="24"/>
              </w:rPr>
              <w:t>permiso</w:t>
            </w:r>
          </w:p>
        </w:tc>
        <w:tc>
          <w:tcPr>
            <w:tcW w:w="2447" w:type="dxa"/>
          </w:tcPr>
          <w:p>
            <w:pPr>
              <w:pStyle w:val="TableParagraph"/>
              <w:rPr>
                <w:rFonts w:ascii="Times New Roman"/>
                <w:sz w:val="24"/>
              </w:rPr>
            </w:pPr>
          </w:p>
        </w:tc>
      </w:tr>
    </w:tbl>
    <w:p>
      <w:pPr>
        <w:pStyle w:val="BodyText"/>
        <w:spacing w:before="1"/>
        <w:rPr>
          <w:sz w:val="15"/>
        </w:rPr>
      </w:pPr>
    </w:p>
    <w:p>
      <w:pPr>
        <w:pStyle w:val="BodyText"/>
        <w:spacing w:before="93"/>
        <w:ind w:left="400" w:right="421"/>
        <w:jc w:val="both"/>
      </w:pPr>
      <w:r>
        <w:rPr/>
        <w:drawing>
          <wp:anchor distT="0" distB="0" distL="0" distR="0" allowOverlap="1" layoutInCell="1" locked="0" behindDoc="1" simplePos="0" relativeHeight="267958823">
            <wp:simplePos x="0" y="0"/>
            <wp:positionH relativeFrom="page">
              <wp:posOffset>1336374</wp:posOffset>
            </wp:positionH>
            <wp:positionV relativeFrom="paragraph">
              <wp:posOffset>-574346</wp:posOffset>
            </wp:positionV>
            <wp:extent cx="5022642" cy="5144770"/>
            <wp:effectExtent l="0" t="0" r="0" b="0"/>
            <wp:wrapNone/>
            <wp:docPr id="67" name="image2.png" descr=""/>
            <wp:cNvGraphicFramePr>
              <a:graphicFrameLocks noChangeAspect="1"/>
            </wp:cNvGraphicFramePr>
            <a:graphic>
              <a:graphicData uri="http://schemas.openxmlformats.org/drawingml/2006/picture">
                <pic:pic>
                  <pic:nvPicPr>
                    <pic:cNvPr id="68" name="image2.png"/>
                    <pic:cNvPicPr/>
                  </pic:nvPicPr>
                  <pic:blipFill>
                    <a:blip r:embed="rId6" cstate="print"/>
                    <a:stretch>
                      <a:fillRect/>
                    </a:stretch>
                  </pic:blipFill>
                  <pic:spPr>
                    <a:xfrm>
                      <a:off x="0" y="0"/>
                      <a:ext cx="5022642" cy="5144770"/>
                    </a:xfrm>
                    <a:prstGeom prst="rect">
                      <a:avLst/>
                    </a:prstGeom>
                  </pic:spPr>
                </pic:pic>
              </a:graphicData>
            </a:graphic>
          </wp:anchor>
        </w:drawing>
      </w:r>
      <w:r>
        <w:rPr/>
        <w:t>Las asociaciones y clubes de servicio que acrediten ante la autoridad competente su fin social, pagarán el 50 por ciento de la tarifa aplicable.</w:t>
      </w:r>
    </w:p>
    <w:p>
      <w:pPr>
        <w:pStyle w:val="BodyText"/>
      </w:pPr>
    </w:p>
    <w:p>
      <w:pPr>
        <w:pStyle w:val="Heading2"/>
        <w:ind w:right="1268"/>
      </w:pPr>
      <w:r>
        <w:rPr/>
        <w:t>DE LA EXPEDICIÓN DE PERMISOS, REVALIDACIÓN, MODIFICACIÓN, CANCELACIÓN, APERTURA DE SUCURSALES Y AGENCIAS</w:t>
      </w:r>
    </w:p>
    <w:p>
      <w:pPr>
        <w:spacing w:before="0"/>
        <w:ind w:left="3101" w:right="0" w:firstLine="0"/>
        <w:jc w:val="left"/>
        <w:rPr>
          <w:b/>
          <w:sz w:val="24"/>
        </w:rPr>
      </w:pPr>
      <w:r>
        <w:rPr>
          <w:b/>
          <w:sz w:val="24"/>
        </w:rPr>
        <w:t>EN EL RAMO DE CASAS DE EMPEÑO</w:t>
      </w:r>
    </w:p>
    <w:p>
      <w:pPr>
        <w:pStyle w:val="BodyText"/>
        <w:rPr>
          <w:b/>
        </w:rPr>
      </w:pPr>
    </w:p>
    <w:p>
      <w:pPr>
        <w:pStyle w:val="BodyText"/>
        <w:ind w:left="400" w:right="421"/>
        <w:jc w:val="both"/>
      </w:pPr>
      <w:r>
        <w:rPr>
          <w:b/>
        </w:rPr>
        <w:t>ARTÍCULO 25.- </w:t>
      </w:r>
      <w:r>
        <w:rPr/>
        <w:t>La Secretaría de Administración y Finanzas tendrá a su cargo la expedición, revalidación, modificación y cancelación de permisos para la operación de casas de empeño, así como para la apertura de sucursales y agencias de las mismas.</w:t>
      </w:r>
    </w:p>
    <w:p>
      <w:pPr>
        <w:pStyle w:val="BodyText"/>
      </w:pPr>
    </w:p>
    <w:p>
      <w:pPr>
        <w:pStyle w:val="BodyText"/>
        <w:ind w:left="400" w:right="422"/>
        <w:jc w:val="both"/>
      </w:pPr>
      <w:r>
        <w:rPr/>
        <w:t>Los derechos por expedición, revalidación, modificación y cancelación de permisos de funcionamiento de establecimientos, sucursales o agencias, que establece la Ley que Regula las Casas de Empeño en el Estado de Nayarit, se causarán y pagarán de conformidad a la siguiente:</w:t>
      </w:r>
    </w:p>
    <w:p>
      <w:pPr>
        <w:pStyle w:val="BodyText"/>
        <w:spacing w:before="9"/>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92"/>
        <w:gridCol w:w="1733"/>
      </w:tblGrid>
      <w:tr>
        <w:trPr>
          <w:trHeight w:val="410" w:hRule="atLeast"/>
        </w:trPr>
        <w:tc>
          <w:tcPr>
            <w:tcW w:w="8092" w:type="dxa"/>
          </w:tcPr>
          <w:p>
            <w:pPr>
              <w:pStyle w:val="TableParagraph"/>
              <w:spacing w:line="268" w:lineRule="exact"/>
              <w:ind w:left="200"/>
              <w:rPr>
                <w:sz w:val="24"/>
              </w:rPr>
            </w:pPr>
            <w:r>
              <w:rPr>
                <w:sz w:val="24"/>
              </w:rPr>
              <w:t>CONCEPTO</w:t>
            </w:r>
          </w:p>
        </w:tc>
        <w:tc>
          <w:tcPr>
            <w:tcW w:w="1733" w:type="dxa"/>
          </w:tcPr>
          <w:p>
            <w:pPr>
              <w:pStyle w:val="TableParagraph"/>
              <w:spacing w:line="268" w:lineRule="exact"/>
              <w:ind w:left="502"/>
              <w:rPr>
                <w:sz w:val="24"/>
              </w:rPr>
            </w:pPr>
            <w:r>
              <w:rPr>
                <w:sz w:val="24"/>
              </w:rPr>
              <w:t>TARIFA</w:t>
            </w:r>
          </w:p>
        </w:tc>
      </w:tr>
      <w:tr>
        <w:trPr>
          <w:trHeight w:val="552" w:hRule="atLeast"/>
        </w:trPr>
        <w:tc>
          <w:tcPr>
            <w:tcW w:w="8092" w:type="dxa"/>
          </w:tcPr>
          <w:p>
            <w:pPr>
              <w:pStyle w:val="TableParagraph"/>
              <w:spacing w:before="134"/>
              <w:ind w:left="200"/>
              <w:rPr>
                <w:sz w:val="24"/>
              </w:rPr>
            </w:pPr>
            <w:r>
              <w:rPr>
                <w:sz w:val="24"/>
              </w:rPr>
              <w:t>I.- Por la expedición del permiso.</w:t>
            </w:r>
          </w:p>
        </w:tc>
        <w:tc>
          <w:tcPr>
            <w:tcW w:w="1733" w:type="dxa"/>
          </w:tcPr>
          <w:p>
            <w:pPr>
              <w:pStyle w:val="TableParagraph"/>
              <w:spacing w:before="134"/>
              <w:ind w:right="198"/>
              <w:jc w:val="right"/>
              <w:rPr>
                <w:sz w:val="24"/>
              </w:rPr>
            </w:pPr>
            <w:r>
              <w:rPr>
                <w:sz w:val="24"/>
              </w:rPr>
              <w:t>$30,639.00</w:t>
            </w:r>
          </w:p>
        </w:tc>
      </w:tr>
      <w:tr>
        <w:trPr>
          <w:trHeight w:val="551" w:hRule="atLeast"/>
        </w:trPr>
        <w:tc>
          <w:tcPr>
            <w:tcW w:w="8092" w:type="dxa"/>
          </w:tcPr>
          <w:p>
            <w:pPr>
              <w:pStyle w:val="TableParagraph"/>
              <w:spacing w:before="134"/>
              <w:ind w:left="200"/>
              <w:rPr>
                <w:sz w:val="24"/>
              </w:rPr>
            </w:pPr>
            <w:r>
              <w:rPr>
                <w:sz w:val="24"/>
              </w:rPr>
              <w:t>II.- Por revalidación anual del permiso.</w:t>
            </w:r>
          </w:p>
        </w:tc>
        <w:tc>
          <w:tcPr>
            <w:tcW w:w="1733" w:type="dxa"/>
          </w:tcPr>
          <w:p>
            <w:pPr>
              <w:pStyle w:val="TableParagraph"/>
              <w:spacing w:before="134"/>
              <w:ind w:right="198"/>
              <w:jc w:val="right"/>
              <w:rPr>
                <w:sz w:val="24"/>
              </w:rPr>
            </w:pPr>
            <w:r>
              <w:rPr>
                <w:sz w:val="24"/>
              </w:rPr>
              <w:t>$15,320.00</w:t>
            </w:r>
          </w:p>
        </w:tc>
      </w:tr>
      <w:tr>
        <w:trPr>
          <w:trHeight w:val="552" w:hRule="atLeast"/>
        </w:trPr>
        <w:tc>
          <w:tcPr>
            <w:tcW w:w="8092" w:type="dxa"/>
          </w:tcPr>
          <w:p>
            <w:pPr>
              <w:pStyle w:val="TableParagraph"/>
              <w:spacing w:before="134"/>
              <w:ind w:left="200"/>
              <w:rPr>
                <w:sz w:val="24"/>
              </w:rPr>
            </w:pPr>
            <w:r>
              <w:rPr>
                <w:sz w:val="24"/>
              </w:rPr>
              <w:t>III.- Traspaso del permiso.</w:t>
            </w:r>
          </w:p>
        </w:tc>
        <w:tc>
          <w:tcPr>
            <w:tcW w:w="1733" w:type="dxa"/>
          </w:tcPr>
          <w:p>
            <w:pPr>
              <w:pStyle w:val="TableParagraph"/>
              <w:spacing w:before="134"/>
              <w:ind w:right="198"/>
              <w:jc w:val="right"/>
              <w:rPr>
                <w:sz w:val="24"/>
              </w:rPr>
            </w:pPr>
            <w:r>
              <w:rPr>
                <w:sz w:val="24"/>
              </w:rPr>
              <w:t>$22,980.00</w:t>
            </w:r>
          </w:p>
        </w:tc>
      </w:tr>
      <w:tr>
        <w:trPr>
          <w:trHeight w:val="552" w:hRule="atLeast"/>
        </w:trPr>
        <w:tc>
          <w:tcPr>
            <w:tcW w:w="8092" w:type="dxa"/>
          </w:tcPr>
          <w:p>
            <w:pPr>
              <w:pStyle w:val="TableParagraph"/>
              <w:spacing w:before="134"/>
              <w:ind w:left="200"/>
              <w:rPr>
                <w:sz w:val="24"/>
              </w:rPr>
            </w:pPr>
            <w:r>
              <w:rPr>
                <w:sz w:val="24"/>
              </w:rPr>
              <w:t>IV.- Por la cancelación del permiso.</w:t>
            </w:r>
          </w:p>
        </w:tc>
        <w:tc>
          <w:tcPr>
            <w:tcW w:w="1733" w:type="dxa"/>
          </w:tcPr>
          <w:p>
            <w:pPr>
              <w:pStyle w:val="TableParagraph"/>
              <w:spacing w:before="134"/>
              <w:ind w:right="198"/>
              <w:jc w:val="right"/>
              <w:rPr>
                <w:sz w:val="24"/>
              </w:rPr>
            </w:pPr>
            <w:r>
              <w:rPr>
                <w:sz w:val="24"/>
              </w:rPr>
              <w:t>$7,660.00</w:t>
            </w:r>
          </w:p>
        </w:tc>
      </w:tr>
      <w:tr>
        <w:trPr>
          <w:trHeight w:val="552" w:hRule="atLeast"/>
        </w:trPr>
        <w:tc>
          <w:tcPr>
            <w:tcW w:w="8092" w:type="dxa"/>
          </w:tcPr>
          <w:p>
            <w:pPr>
              <w:pStyle w:val="TableParagraph"/>
              <w:spacing w:before="134"/>
              <w:ind w:left="200"/>
              <w:rPr>
                <w:sz w:val="24"/>
              </w:rPr>
            </w:pPr>
            <w:r>
              <w:rPr>
                <w:sz w:val="24"/>
              </w:rPr>
              <w:t>V.- Por el establecimiento de sucursal o agencia por cada una de ellas.</w:t>
            </w:r>
          </w:p>
        </w:tc>
        <w:tc>
          <w:tcPr>
            <w:tcW w:w="1733" w:type="dxa"/>
          </w:tcPr>
          <w:p>
            <w:pPr>
              <w:pStyle w:val="TableParagraph"/>
              <w:spacing w:before="134"/>
              <w:ind w:right="198"/>
              <w:jc w:val="right"/>
              <w:rPr>
                <w:sz w:val="24"/>
              </w:rPr>
            </w:pPr>
            <w:r>
              <w:rPr>
                <w:sz w:val="24"/>
              </w:rPr>
              <w:t>$15,320.00</w:t>
            </w:r>
          </w:p>
        </w:tc>
      </w:tr>
      <w:tr>
        <w:trPr>
          <w:trHeight w:val="410" w:hRule="atLeast"/>
        </w:trPr>
        <w:tc>
          <w:tcPr>
            <w:tcW w:w="8092" w:type="dxa"/>
          </w:tcPr>
          <w:p>
            <w:pPr>
              <w:pStyle w:val="TableParagraph"/>
              <w:spacing w:line="256" w:lineRule="exact" w:before="134"/>
              <w:ind w:left="200"/>
              <w:rPr>
                <w:sz w:val="24"/>
              </w:rPr>
            </w:pPr>
            <w:r>
              <w:rPr>
                <w:sz w:val="24"/>
              </w:rPr>
              <w:t>VI.- Por modificación de datos del permiso.</w:t>
            </w:r>
          </w:p>
        </w:tc>
        <w:tc>
          <w:tcPr>
            <w:tcW w:w="1733" w:type="dxa"/>
          </w:tcPr>
          <w:p>
            <w:pPr>
              <w:pStyle w:val="TableParagraph"/>
              <w:spacing w:line="256" w:lineRule="exact" w:before="134"/>
              <w:ind w:right="198"/>
              <w:jc w:val="right"/>
              <w:rPr>
                <w:sz w:val="24"/>
              </w:rPr>
            </w:pPr>
            <w:r>
              <w:rPr>
                <w:sz w:val="24"/>
              </w:rPr>
              <w:t>$7,660.00</w:t>
            </w:r>
          </w:p>
        </w:tc>
      </w:tr>
    </w:tbl>
    <w:p>
      <w:pPr>
        <w:pStyle w:val="BodyText"/>
        <w:rPr>
          <w:sz w:val="26"/>
        </w:rPr>
      </w:pPr>
    </w:p>
    <w:p>
      <w:pPr>
        <w:pStyle w:val="BodyText"/>
        <w:rPr>
          <w:sz w:val="22"/>
        </w:rPr>
      </w:pPr>
    </w:p>
    <w:p>
      <w:pPr>
        <w:pStyle w:val="Heading2"/>
        <w:ind w:left="422" w:right="444"/>
      </w:pPr>
      <w:r>
        <w:rPr/>
        <w:t>DE LA EXPEDICIÓN DE PERMISOS POR LA EXPLOTACIÓN DE LAS DIVERSIONES O ESPECTÁCULOS PÚBLICOS</w:t>
      </w:r>
    </w:p>
    <w:p>
      <w:pPr>
        <w:pStyle w:val="BodyText"/>
        <w:rPr>
          <w:b/>
        </w:rPr>
      </w:pPr>
    </w:p>
    <w:p>
      <w:pPr>
        <w:pStyle w:val="BodyText"/>
        <w:ind w:left="400" w:right="413"/>
        <w:jc w:val="both"/>
      </w:pPr>
      <w:r>
        <w:rPr>
          <w:b/>
        </w:rPr>
        <w:t>ARTÍCULO 26.- </w:t>
      </w:r>
      <w:r>
        <w:rPr/>
        <w:t>La Secretaría de Administración y Finanzas tendrá a su cargo la expedición de permisos por la explotación de las diversiones y espectáculos públicos que habitual o eventualmente se realicen en el Estado con fines lucrativos.</w:t>
      </w:r>
    </w:p>
    <w:p>
      <w:pPr>
        <w:spacing w:after="0"/>
        <w:jc w:val="both"/>
        <w:sectPr>
          <w:pgSz w:w="12250" w:h="15850"/>
          <w:pgMar w:header="730" w:footer="0" w:top="1000" w:bottom="280" w:left="860" w:right="840"/>
        </w:sectPr>
      </w:pPr>
    </w:p>
    <w:p>
      <w:pPr>
        <w:pStyle w:val="BodyText"/>
        <w:spacing w:before="113"/>
        <w:ind w:left="400" w:right="413"/>
        <w:jc w:val="both"/>
      </w:pPr>
      <w:r>
        <w:rPr/>
        <w:drawing>
          <wp:anchor distT="0" distB="0" distL="0" distR="0" allowOverlap="1" layoutInCell="1" locked="0" behindDoc="1" simplePos="0" relativeHeight="267958847">
            <wp:simplePos x="0" y="0"/>
            <wp:positionH relativeFrom="page">
              <wp:posOffset>1336374</wp:posOffset>
            </wp:positionH>
            <wp:positionV relativeFrom="paragraph">
              <wp:posOffset>1541727</wp:posOffset>
            </wp:positionV>
            <wp:extent cx="5026051" cy="5148262"/>
            <wp:effectExtent l="0" t="0" r="0" b="0"/>
            <wp:wrapNone/>
            <wp:docPr id="69" name="image2.png" descr=""/>
            <wp:cNvGraphicFramePr>
              <a:graphicFrameLocks noChangeAspect="1"/>
            </wp:cNvGraphicFramePr>
            <a:graphic>
              <a:graphicData uri="http://schemas.openxmlformats.org/drawingml/2006/picture">
                <pic:pic>
                  <pic:nvPicPr>
                    <pic:cNvPr id="70" name="image2.png"/>
                    <pic:cNvPicPr/>
                  </pic:nvPicPr>
                  <pic:blipFill>
                    <a:blip r:embed="rId6" cstate="print"/>
                    <a:stretch>
                      <a:fillRect/>
                    </a:stretch>
                  </pic:blipFill>
                  <pic:spPr>
                    <a:xfrm>
                      <a:off x="0" y="0"/>
                      <a:ext cx="5026051" cy="5148262"/>
                    </a:xfrm>
                    <a:prstGeom prst="rect">
                      <a:avLst/>
                    </a:prstGeom>
                  </pic:spPr>
                </pic:pic>
              </a:graphicData>
            </a:graphic>
          </wp:anchor>
        </w:drawing>
      </w:r>
      <w:r>
        <w:rPr/>
        <w:pict>
          <v:line style="position:absolute;mso-position-horizontal-relative:page;mso-position-vertical-relative:paragraph;z-index:2008" from="63.023998pt,-.974128pt" to="538.653998pt,-.974128pt" stroked="true" strokeweight=".96pt" strokecolor="#000000">
            <v:stroke dashstyle="solid"/>
            <w10:wrap type="none"/>
          </v:line>
        </w:pict>
      </w:r>
      <w:r>
        <w:rPr/>
        <w:t>Los derechos por expedición de permisos por la explotación de las diversiones y espectáculos públicos en el Estado de Nayarit, se causarán y pagarán de conformidad a la siguiente:</w:t>
      </w:r>
    </w:p>
    <w:p>
      <w:pPr>
        <w:pStyle w:val="BodyText"/>
        <w:spacing w:before="8" w:after="1"/>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2"/>
        <w:gridCol w:w="3773"/>
      </w:tblGrid>
      <w:tr>
        <w:trPr>
          <w:trHeight w:val="410" w:hRule="atLeast"/>
        </w:trPr>
        <w:tc>
          <w:tcPr>
            <w:tcW w:w="6052" w:type="dxa"/>
          </w:tcPr>
          <w:p>
            <w:pPr>
              <w:pStyle w:val="TableParagraph"/>
              <w:spacing w:line="268" w:lineRule="exact"/>
              <w:ind w:left="200"/>
              <w:rPr>
                <w:sz w:val="24"/>
              </w:rPr>
            </w:pPr>
            <w:r>
              <w:rPr>
                <w:sz w:val="24"/>
              </w:rPr>
              <w:t>CONCEPTO</w:t>
            </w:r>
          </w:p>
        </w:tc>
        <w:tc>
          <w:tcPr>
            <w:tcW w:w="3773" w:type="dxa"/>
          </w:tcPr>
          <w:p>
            <w:pPr>
              <w:pStyle w:val="TableParagraph"/>
              <w:spacing w:line="268" w:lineRule="exact"/>
              <w:ind w:right="373"/>
              <w:jc w:val="right"/>
              <w:rPr>
                <w:sz w:val="24"/>
              </w:rPr>
            </w:pPr>
            <w:r>
              <w:rPr>
                <w:sz w:val="24"/>
              </w:rPr>
              <w:t>TARIFA</w:t>
            </w:r>
          </w:p>
        </w:tc>
      </w:tr>
      <w:tr>
        <w:trPr>
          <w:trHeight w:val="414" w:hRule="atLeast"/>
        </w:trPr>
        <w:tc>
          <w:tcPr>
            <w:tcW w:w="6052" w:type="dxa"/>
          </w:tcPr>
          <w:p>
            <w:pPr>
              <w:pStyle w:val="TableParagraph"/>
              <w:spacing w:line="260" w:lineRule="exact" w:before="134"/>
              <w:ind w:left="200"/>
              <w:rPr>
                <w:sz w:val="24"/>
              </w:rPr>
            </w:pPr>
            <w:r>
              <w:rPr>
                <w:sz w:val="24"/>
              </w:rPr>
              <w:t>I.- BAILE</w:t>
            </w:r>
          </w:p>
        </w:tc>
        <w:tc>
          <w:tcPr>
            <w:tcW w:w="3773" w:type="dxa"/>
          </w:tcPr>
          <w:p>
            <w:pPr>
              <w:pStyle w:val="TableParagraph"/>
              <w:spacing w:line="260" w:lineRule="exact" w:before="134"/>
              <w:ind w:right="198"/>
              <w:jc w:val="right"/>
              <w:rPr>
                <w:sz w:val="24"/>
              </w:rPr>
            </w:pPr>
            <w:r>
              <w:rPr>
                <w:sz w:val="24"/>
              </w:rPr>
              <w:t>$2,298.00</w:t>
            </w:r>
          </w:p>
        </w:tc>
      </w:tr>
      <w:tr>
        <w:trPr>
          <w:trHeight w:val="275" w:hRule="atLeast"/>
        </w:trPr>
        <w:tc>
          <w:tcPr>
            <w:tcW w:w="6052" w:type="dxa"/>
          </w:tcPr>
          <w:p>
            <w:pPr>
              <w:pStyle w:val="TableParagraph"/>
              <w:spacing w:line="256" w:lineRule="exact"/>
              <w:ind w:left="200"/>
              <w:rPr>
                <w:sz w:val="24"/>
              </w:rPr>
            </w:pPr>
            <w:r>
              <w:rPr>
                <w:sz w:val="24"/>
              </w:rPr>
              <w:t>EJIDAL</w:t>
            </w:r>
          </w:p>
        </w:tc>
        <w:tc>
          <w:tcPr>
            <w:tcW w:w="3773" w:type="dxa"/>
          </w:tcPr>
          <w:p>
            <w:pPr>
              <w:pStyle w:val="TableParagraph"/>
              <w:rPr>
                <w:rFonts w:ascii="Times New Roman"/>
                <w:sz w:val="20"/>
              </w:rPr>
            </w:pPr>
          </w:p>
        </w:tc>
      </w:tr>
      <w:tr>
        <w:trPr>
          <w:trHeight w:val="276" w:hRule="atLeast"/>
        </w:trPr>
        <w:tc>
          <w:tcPr>
            <w:tcW w:w="6052" w:type="dxa"/>
          </w:tcPr>
          <w:p>
            <w:pPr>
              <w:pStyle w:val="TableParagraph"/>
              <w:spacing w:line="256" w:lineRule="exact"/>
              <w:ind w:left="200"/>
              <w:rPr>
                <w:sz w:val="24"/>
              </w:rPr>
            </w:pPr>
            <w:r>
              <w:rPr>
                <w:sz w:val="24"/>
              </w:rPr>
              <w:t>PATRONAL</w:t>
            </w:r>
          </w:p>
        </w:tc>
        <w:tc>
          <w:tcPr>
            <w:tcW w:w="3773" w:type="dxa"/>
          </w:tcPr>
          <w:p>
            <w:pPr>
              <w:pStyle w:val="TableParagraph"/>
              <w:rPr>
                <w:rFonts w:ascii="Times New Roman"/>
                <w:sz w:val="20"/>
              </w:rPr>
            </w:pPr>
          </w:p>
        </w:tc>
      </w:tr>
      <w:tr>
        <w:trPr>
          <w:trHeight w:val="276" w:hRule="atLeast"/>
        </w:trPr>
        <w:tc>
          <w:tcPr>
            <w:tcW w:w="6052" w:type="dxa"/>
          </w:tcPr>
          <w:p>
            <w:pPr>
              <w:pStyle w:val="TableParagraph"/>
              <w:spacing w:line="256" w:lineRule="exact"/>
              <w:ind w:left="200"/>
              <w:rPr>
                <w:sz w:val="24"/>
              </w:rPr>
            </w:pPr>
            <w:r>
              <w:rPr>
                <w:sz w:val="24"/>
              </w:rPr>
              <w:t>DISCO</w:t>
            </w:r>
          </w:p>
        </w:tc>
        <w:tc>
          <w:tcPr>
            <w:tcW w:w="3773" w:type="dxa"/>
          </w:tcPr>
          <w:p>
            <w:pPr>
              <w:pStyle w:val="TableParagraph"/>
              <w:rPr>
                <w:rFonts w:ascii="Times New Roman"/>
                <w:sz w:val="20"/>
              </w:rPr>
            </w:pPr>
          </w:p>
        </w:tc>
      </w:tr>
      <w:tr>
        <w:trPr>
          <w:trHeight w:val="413" w:hRule="atLeast"/>
        </w:trPr>
        <w:tc>
          <w:tcPr>
            <w:tcW w:w="6052" w:type="dxa"/>
          </w:tcPr>
          <w:p>
            <w:pPr>
              <w:pStyle w:val="TableParagraph"/>
              <w:spacing w:line="272" w:lineRule="exact"/>
              <w:ind w:left="200"/>
              <w:rPr>
                <w:sz w:val="24"/>
              </w:rPr>
            </w:pPr>
            <w:r>
              <w:rPr>
                <w:sz w:val="24"/>
              </w:rPr>
              <w:t>CANCHA DEPORTIVA</w:t>
            </w:r>
          </w:p>
        </w:tc>
        <w:tc>
          <w:tcPr>
            <w:tcW w:w="3773" w:type="dxa"/>
          </w:tcPr>
          <w:p>
            <w:pPr>
              <w:pStyle w:val="TableParagraph"/>
              <w:rPr>
                <w:rFonts w:ascii="Times New Roman"/>
                <w:sz w:val="24"/>
              </w:rPr>
            </w:pPr>
          </w:p>
        </w:tc>
      </w:tr>
      <w:tr>
        <w:trPr>
          <w:trHeight w:val="414" w:hRule="atLeast"/>
        </w:trPr>
        <w:tc>
          <w:tcPr>
            <w:tcW w:w="6052" w:type="dxa"/>
          </w:tcPr>
          <w:p>
            <w:pPr>
              <w:pStyle w:val="TableParagraph"/>
              <w:spacing w:line="260" w:lineRule="exact" w:before="134"/>
              <w:ind w:left="200"/>
              <w:rPr>
                <w:sz w:val="24"/>
              </w:rPr>
            </w:pPr>
            <w:r>
              <w:rPr>
                <w:sz w:val="24"/>
              </w:rPr>
              <w:t>II.- BAILE MASIVO</w:t>
            </w:r>
          </w:p>
        </w:tc>
        <w:tc>
          <w:tcPr>
            <w:tcW w:w="3773" w:type="dxa"/>
          </w:tcPr>
          <w:p>
            <w:pPr>
              <w:pStyle w:val="TableParagraph"/>
              <w:spacing w:line="260" w:lineRule="exact" w:before="134"/>
              <w:ind w:right="198"/>
              <w:jc w:val="right"/>
              <w:rPr>
                <w:sz w:val="24"/>
              </w:rPr>
            </w:pPr>
            <w:r>
              <w:rPr>
                <w:sz w:val="24"/>
              </w:rPr>
              <w:t>$15,320.00</w:t>
            </w:r>
          </w:p>
        </w:tc>
      </w:tr>
      <w:tr>
        <w:trPr>
          <w:trHeight w:val="276" w:hRule="atLeast"/>
        </w:trPr>
        <w:tc>
          <w:tcPr>
            <w:tcW w:w="6052" w:type="dxa"/>
          </w:tcPr>
          <w:p>
            <w:pPr>
              <w:pStyle w:val="TableParagraph"/>
              <w:spacing w:line="256" w:lineRule="exact"/>
              <w:ind w:left="200"/>
              <w:rPr>
                <w:sz w:val="24"/>
              </w:rPr>
            </w:pPr>
            <w:r>
              <w:rPr>
                <w:sz w:val="24"/>
              </w:rPr>
              <w:t>ESTADIO</w:t>
            </w:r>
          </w:p>
        </w:tc>
        <w:tc>
          <w:tcPr>
            <w:tcW w:w="3773" w:type="dxa"/>
          </w:tcPr>
          <w:p>
            <w:pPr>
              <w:pStyle w:val="TableParagraph"/>
              <w:rPr>
                <w:rFonts w:ascii="Times New Roman"/>
                <w:sz w:val="20"/>
              </w:rPr>
            </w:pPr>
          </w:p>
        </w:tc>
      </w:tr>
      <w:tr>
        <w:trPr>
          <w:trHeight w:val="413" w:hRule="atLeast"/>
        </w:trPr>
        <w:tc>
          <w:tcPr>
            <w:tcW w:w="6052" w:type="dxa"/>
          </w:tcPr>
          <w:p>
            <w:pPr>
              <w:pStyle w:val="TableParagraph"/>
              <w:spacing w:line="272" w:lineRule="exact"/>
              <w:ind w:left="200"/>
              <w:rPr>
                <w:sz w:val="24"/>
              </w:rPr>
            </w:pPr>
            <w:r>
              <w:rPr>
                <w:sz w:val="24"/>
              </w:rPr>
              <w:t>EXPLANADA</w:t>
            </w:r>
          </w:p>
        </w:tc>
        <w:tc>
          <w:tcPr>
            <w:tcW w:w="3773" w:type="dxa"/>
          </w:tcPr>
          <w:p>
            <w:pPr>
              <w:pStyle w:val="TableParagraph"/>
              <w:rPr>
                <w:rFonts w:ascii="Times New Roman"/>
                <w:sz w:val="24"/>
              </w:rPr>
            </w:pPr>
          </w:p>
        </w:tc>
      </w:tr>
      <w:tr>
        <w:trPr>
          <w:trHeight w:val="552" w:hRule="atLeast"/>
        </w:trPr>
        <w:tc>
          <w:tcPr>
            <w:tcW w:w="6052" w:type="dxa"/>
          </w:tcPr>
          <w:p>
            <w:pPr>
              <w:pStyle w:val="TableParagraph"/>
              <w:spacing w:before="134"/>
              <w:ind w:left="200"/>
              <w:rPr>
                <w:sz w:val="24"/>
              </w:rPr>
            </w:pPr>
            <w:r>
              <w:rPr>
                <w:sz w:val="24"/>
              </w:rPr>
              <w:t>III.- CONCIERTO</w:t>
            </w:r>
          </w:p>
        </w:tc>
        <w:tc>
          <w:tcPr>
            <w:tcW w:w="3773" w:type="dxa"/>
          </w:tcPr>
          <w:p>
            <w:pPr>
              <w:pStyle w:val="TableParagraph"/>
              <w:spacing w:before="134"/>
              <w:ind w:right="198"/>
              <w:jc w:val="right"/>
              <w:rPr>
                <w:sz w:val="24"/>
              </w:rPr>
            </w:pPr>
            <w:r>
              <w:rPr>
                <w:sz w:val="24"/>
              </w:rPr>
              <w:t>$22,979.00</w:t>
            </w:r>
          </w:p>
        </w:tc>
      </w:tr>
      <w:tr>
        <w:trPr>
          <w:trHeight w:val="552" w:hRule="atLeast"/>
        </w:trPr>
        <w:tc>
          <w:tcPr>
            <w:tcW w:w="6052" w:type="dxa"/>
          </w:tcPr>
          <w:p>
            <w:pPr>
              <w:pStyle w:val="TableParagraph"/>
              <w:spacing w:before="134"/>
              <w:ind w:left="200"/>
              <w:rPr>
                <w:sz w:val="24"/>
              </w:rPr>
            </w:pPr>
            <w:r>
              <w:rPr>
                <w:sz w:val="24"/>
              </w:rPr>
              <w:t>IV.- JARIPEO BAILE</w:t>
            </w:r>
          </w:p>
        </w:tc>
        <w:tc>
          <w:tcPr>
            <w:tcW w:w="3773" w:type="dxa"/>
          </w:tcPr>
          <w:p>
            <w:pPr>
              <w:pStyle w:val="TableParagraph"/>
              <w:spacing w:before="134"/>
              <w:ind w:right="198"/>
              <w:jc w:val="right"/>
              <w:rPr>
                <w:sz w:val="24"/>
              </w:rPr>
            </w:pPr>
            <w:r>
              <w:rPr>
                <w:sz w:val="24"/>
              </w:rPr>
              <w:t>$4,596.00</w:t>
            </w:r>
          </w:p>
        </w:tc>
      </w:tr>
      <w:tr>
        <w:trPr>
          <w:trHeight w:val="551" w:hRule="atLeast"/>
        </w:trPr>
        <w:tc>
          <w:tcPr>
            <w:tcW w:w="6052" w:type="dxa"/>
          </w:tcPr>
          <w:p>
            <w:pPr>
              <w:pStyle w:val="TableParagraph"/>
              <w:spacing w:before="134"/>
              <w:ind w:left="200"/>
              <w:rPr>
                <w:sz w:val="24"/>
              </w:rPr>
            </w:pPr>
            <w:r>
              <w:rPr>
                <w:sz w:val="24"/>
              </w:rPr>
              <w:t>V.- JARIPEO</w:t>
            </w:r>
          </w:p>
        </w:tc>
        <w:tc>
          <w:tcPr>
            <w:tcW w:w="3773" w:type="dxa"/>
          </w:tcPr>
          <w:p>
            <w:pPr>
              <w:pStyle w:val="TableParagraph"/>
              <w:spacing w:before="134"/>
              <w:ind w:right="198"/>
              <w:jc w:val="right"/>
              <w:rPr>
                <w:sz w:val="24"/>
              </w:rPr>
            </w:pPr>
            <w:r>
              <w:rPr>
                <w:sz w:val="24"/>
              </w:rPr>
              <w:t>$2,298.00</w:t>
            </w:r>
          </w:p>
        </w:tc>
      </w:tr>
      <w:tr>
        <w:trPr>
          <w:trHeight w:val="552" w:hRule="atLeast"/>
        </w:trPr>
        <w:tc>
          <w:tcPr>
            <w:tcW w:w="6052" w:type="dxa"/>
          </w:tcPr>
          <w:p>
            <w:pPr>
              <w:pStyle w:val="TableParagraph"/>
              <w:spacing w:before="134"/>
              <w:ind w:left="200"/>
              <w:rPr>
                <w:sz w:val="24"/>
              </w:rPr>
            </w:pPr>
            <w:r>
              <w:rPr>
                <w:sz w:val="24"/>
              </w:rPr>
              <w:t>VI.- PALENQUE</w:t>
            </w:r>
          </w:p>
        </w:tc>
        <w:tc>
          <w:tcPr>
            <w:tcW w:w="3773" w:type="dxa"/>
          </w:tcPr>
          <w:p>
            <w:pPr>
              <w:pStyle w:val="TableParagraph"/>
              <w:spacing w:before="134"/>
              <w:ind w:right="198"/>
              <w:jc w:val="right"/>
              <w:rPr>
                <w:sz w:val="24"/>
              </w:rPr>
            </w:pPr>
            <w:r>
              <w:rPr>
                <w:sz w:val="24"/>
              </w:rPr>
              <w:t>$2,298.00</w:t>
            </w:r>
          </w:p>
        </w:tc>
      </w:tr>
      <w:tr>
        <w:trPr>
          <w:trHeight w:val="552" w:hRule="atLeast"/>
        </w:trPr>
        <w:tc>
          <w:tcPr>
            <w:tcW w:w="6052" w:type="dxa"/>
          </w:tcPr>
          <w:p>
            <w:pPr>
              <w:pStyle w:val="TableParagraph"/>
              <w:spacing w:before="134"/>
              <w:ind w:left="200"/>
              <w:rPr>
                <w:sz w:val="24"/>
              </w:rPr>
            </w:pPr>
            <w:r>
              <w:rPr>
                <w:sz w:val="24"/>
              </w:rPr>
              <w:t>VII.-EVENTO DEPORTIVO</w:t>
            </w:r>
          </w:p>
        </w:tc>
        <w:tc>
          <w:tcPr>
            <w:tcW w:w="3773" w:type="dxa"/>
          </w:tcPr>
          <w:p>
            <w:pPr>
              <w:pStyle w:val="TableParagraph"/>
              <w:spacing w:before="134"/>
              <w:ind w:right="198"/>
              <w:jc w:val="right"/>
              <w:rPr>
                <w:sz w:val="24"/>
              </w:rPr>
            </w:pPr>
            <w:r>
              <w:rPr>
                <w:sz w:val="24"/>
              </w:rPr>
              <w:t>$1,532.00</w:t>
            </w:r>
          </w:p>
        </w:tc>
      </w:tr>
      <w:tr>
        <w:trPr>
          <w:trHeight w:val="552" w:hRule="atLeast"/>
        </w:trPr>
        <w:tc>
          <w:tcPr>
            <w:tcW w:w="6052" w:type="dxa"/>
          </w:tcPr>
          <w:p>
            <w:pPr>
              <w:pStyle w:val="TableParagraph"/>
              <w:spacing w:before="134"/>
              <w:ind w:left="200"/>
              <w:rPr>
                <w:sz w:val="24"/>
              </w:rPr>
            </w:pPr>
            <w:r>
              <w:rPr>
                <w:sz w:val="24"/>
              </w:rPr>
              <w:t>VIII.- CARRERA DE CABALLOS</w:t>
            </w:r>
          </w:p>
        </w:tc>
        <w:tc>
          <w:tcPr>
            <w:tcW w:w="3773" w:type="dxa"/>
          </w:tcPr>
          <w:p>
            <w:pPr>
              <w:pStyle w:val="TableParagraph"/>
              <w:spacing w:before="134"/>
              <w:ind w:right="198"/>
              <w:jc w:val="right"/>
              <w:rPr>
                <w:sz w:val="24"/>
              </w:rPr>
            </w:pPr>
            <w:r>
              <w:rPr>
                <w:sz w:val="24"/>
              </w:rPr>
              <w:t>$1,148.00</w:t>
            </w:r>
          </w:p>
        </w:tc>
      </w:tr>
      <w:tr>
        <w:trPr>
          <w:trHeight w:val="551" w:hRule="atLeast"/>
        </w:trPr>
        <w:tc>
          <w:tcPr>
            <w:tcW w:w="6052" w:type="dxa"/>
          </w:tcPr>
          <w:p>
            <w:pPr>
              <w:pStyle w:val="TableParagraph"/>
              <w:spacing w:before="134"/>
              <w:ind w:left="200"/>
              <w:rPr>
                <w:sz w:val="24"/>
              </w:rPr>
            </w:pPr>
            <w:r>
              <w:rPr>
                <w:sz w:val="24"/>
              </w:rPr>
              <w:t>IX.- LUCHA LIBRE</w:t>
            </w:r>
          </w:p>
        </w:tc>
        <w:tc>
          <w:tcPr>
            <w:tcW w:w="3773" w:type="dxa"/>
          </w:tcPr>
          <w:p>
            <w:pPr>
              <w:pStyle w:val="TableParagraph"/>
              <w:spacing w:before="134"/>
              <w:ind w:right="198"/>
              <w:jc w:val="right"/>
              <w:rPr>
                <w:sz w:val="24"/>
              </w:rPr>
            </w:pPr>
            <w:r>
              <w:rPr>
                <w:sz w:val="24"/>
              </w:rPr>
              <w:t>$1,532.00</w:t>
            </w:r>
          </w:p>
        </w:tc>
      </w:tr>
      <w:tr>
        <w:trPr>
          <w:trHeight w:val="552" w:hRule="atLeast"/>
        </w:trPr>
        <w:tc>
          <w:tcPr>
            <w:tcW w:w="6052" w:type="dxa"/>
          </w:tcPr>
          <w:p>
            <w:pPr>
              <w:pStyle w:val="TableParagraph"/>
              <w:spacing w:before="134"/>
              <w:ind w:left="200"/>
              <w:rPr>
                <w:sz w:val="24"/>
              </w:rPr>
            </w:pPr>
            <w:r>
              <w:rPr>
                <w:sz w:val="24"/>
              </w:rPr>
              <w:t>X.- PELEA DE BOX</w:t>
            </w:r>
          </w:p>
        </w:tc>
        <w:tc>
          <w:tcPr>
            <w:tcW w:w="3773" w:type="dxa"/>
          </w:tcPr>
          <w:p>
            <w:pPr>
              <w:pStyle w:val="TableParagraph"/>
              <w:spacing w:before="134"/>
              <w:ind w:right="198"/>
              <w:jc w:val="right"/>
              <w:rPr>
                <w:sz w:val="24"/>
              </w:rPr>
            </w:pPr>
            <w:r>
              <w:rPr>
                <w:sz w:val="24"/>
              </w:rPr>
              <w:t>$1,915.00</w:t>
            </w:r>
          </w:p>
        </w:tc>
      </w:tr>
      <w:tr>
        <w:trPr>
          <w:trHeight w:val="551" w:hRule="atLeast"/>
        </w:trPr>
        <w:tc>
          <w:tcPr>
            <w:tcW w:w="6052" w:type="dxa"/>
          </w:tcPr>
          <w:p>
            <w:pPr>
              <w:pStyle w:val="TableParagraph"/>
              <w:spacing w:before="134"/>
              <w:ind w:left="200"/>
              <w:rPr>
                <w:sz w:val="24"/>
              </w:rPr>
            </w:pPr>
            <w:r>
              <w:rPr>
                <w:sz w:val="24"/>
              </w:rPr>
              <w:t>XI.- CIRCO</w:t>
            </w:r>
          </w:p>
        </w:tc>
        <w:tc>
          <w:tcPr>
            <w:tcW w:w="3773" w:type="dxa"/>
          </w:tcPr>
          <w:p>
            <w:pPr>
              <w:pStyle w:val="TableParagraph"/>
              <w:rPr>
                <w:rFonts w:ascii="Times New Roman"/>
                <w:sz w:val="24"/>
              </w:rPr>
            </w:pPr>
          </w:p>
        </w:tc>
      </w:tr>
      <w:tr>
        <w:trPr>
          <w:trHeight w:val="414" w:hRule="atLeast"/>
        </w:trPr>
        <w:tc>
          <w:tcPr>
            <w:tcW w:w="6052" w:type="dxa"/>
          </w:tcPr>
          <w:p>
            <w:pPr>
              <w:pStyle w:val="TableParagraph"/>
              <w:spacing w:line="260" w:lineRule="exact" w:before="134"/>
              <w:ind w:left="200"/>
              <w:rPr>
                <w:sz w:val="24"/>
              </w:rPr>
            </w:pPr>
            <w:r>
              <w:rPr>
                <w:sz w:val="24"/>
              </w:rPr>
              <w:t>DE 1 A 7 DÍAS</w:t>
            </w:r>
          </w:p>
        </w:tc>
        <w:tc>
          <w:tcPr>
            <w:tcW w:w="3773" w:type="dxa"/>
          </w:tcPr>
          <w:p>
            <w:pPr>
              <w:pStyle w:val="TableParagraph"/>
              <w:spacing w:line="260" w:lineRule="exact" w:before="134"/>
              <w:ind w:right="198"/>
              <w:jc w:val="right"/>
              <w:rPr>
                <w:sz w:val="24"/>
              </w:rPr>
            </w:pPr>
            <w:r>
              <w:rPr>
                <w:sz w:val="24"/>
              </w:rPr>
              <w:t>$3,064.00</w:t>
            </w:r>
          </w:p>
        </w:tc>
      </w:tr>
      <w:tr>
        <w:trPr>
          <w:trHeight w:val="275" w:hRule="atLeast"/>
        </w:trPr>
        <w:tc>
          <w:tcPr>
            <w:tcW w:w="6052" w:type="dxa"/>
          </w:tcPr>
          <w:p>
            <w:pPr>
              <w:pStyle w:val="TableParagraph"/>
              <w:spacing w:line="256" w:lineRule="exact"/>
              <w:ind w:left="200"/>
              <w:rPr>
                <w:sz w:val="24"/>
              </w:rPr>
            </w:pPr>
            <w:r>
              <w:rPr>
                <w:sz w:val="24"/>
              </w:rPr>
              <w:t>DE 8 A 14 DÍAS</w:t>
            </w:r>
          </w:p>
        </w:tc>
        <w:tc>
          <w:tcPr>
            <w:tcW w:w="3773" w:type="dxa"/>
          </w:tcPr>
          <w:p>
            <w:pPr>
              <w:pStyle w:val="TableParagraph"/>
              <w:spacing w:line="256" w:lineRule="exact"/>
              <w:ind w:right="198"/>
              <w:jc w:val="right"/>
              <w:rPr>
                <w:sz w:val="24"/>
              </w:rPr>
            </w:pPr>
            <w:r>
              <w:rPr>
                <w:sz w:val="24"/>
              </w:rPr>
              <w:t>$5,362.00</w:t>
            </w:r>
          </w:p>
        </w:tc>
      </w:tr>
      <w:tr>
        <w:trPr>
          <w:trHeight w:val="276" w:hRule="atLeast"/>
        </w:trPr>
        <w:tc>
          <w:tcPr>
            <w:tcW w:w="6052" w:type="dxa"/>
          </w:tcPr>
          <w:p>
            <w:pPr>
              <w:pStyle w:val="TableParagraph"/>
              <w:spacing w:line="256" w:lineRule="exact"/>
              <w:ind w:left="200"/>
              <w:rPr>
                <w:sz w:val="24"/>
              </w:rPr>
            </w:pPr>
            <w:r>
              <w:rPr>
                <w:sz w:val="24"/>
              </w:rPr>
              <w:t>DE 15 A 21 DÍAS</w:t>
            </w:r>
          </w:p>
        </w:tc>
        <w:tc>
          <w:tcPr>
            <w:tcW w:w="3773" w:type="dxa"/>
          </w:tcPr>
          <w:p>
            <w:pPr>
              <w:pStyle w:val="TableParagraph"/>
              <w:spacing w:line="256" w:lineRule="exact"/>
              <w:ind w:right="198"/>
              <w:jc w:val="right"/>
              <w:rPr>
                <w:sz w:val="24"/>
              </w:rPr>
            </w:pPr>
            <w:r>
              <w:rPr>
                <w:sz w:val="24"/>
              </w:rPr>
              <w:t>$6,894.00</w:t>
            </w:r>
          </w:p>
        </w:tc>
      </w:tr>
      <w:tr>
        <w:trPr>
          <w:trHeight w:val="414" w:hRule="atLeast"/>
        </w:trPr>
        <w:tc>
          <w:tcPr>
            <w:tcW w:w="6052" w:type="dxa"/>
          </w:tcPr>
          <w:p>
            <w:pPr>
              <w:pStyle w:val="TableParagraph"/>
              <w:spacing w:line="272" w:lineRule="exact"/>
              <w:ind w:left="200"/>
              <w:rPr>
                <w:sz w:val="24"/>
              </w:rPr>
            </w:pPr>
            <w:r>
              <w:rPr>
                <w:sz w:val="24"/>
              </w:rPr>
              <w:t>MAS DE 21 DÍAS</w:t>
            </w:r>
          </w:p>
        </w:tc>
        <w:tc>
          <w:tcPr>
            <w:tcW w:w="3773" w:type="dxa"/>
          </w:tcPr>
          <w:p>
            <w:pPr>
              <w:pStyle w:val="TableParagraph"/>
              <w:spacing w:line="272" w:lineRule="exact"/>
              <w:ind w:right="198"/>
              <w:jc w:val="right"/>
              <w:rPr>
                <w:sz w:val="24"/>
              </w:rPr>
            </w:pPr>
            <w:r>
              <w:rPr>
                <w:sz w:val="24"/>
              </w:rPr>
              <w:t>$7,660.00</w:t>
            </w:r>
          </w:p>
        </w:tc>
      </w:tr>
      <w:tr>
        <w:trPr>
          <w:trHeight w:val="551" w:hRule="atLeast"/>
        </w:trPr>
        <w:tc>
          <w:tcPr>
            <w:tcW w:w="6052" w:type="dxa"/>
          </w:tcPr>
          <w:p>
            <w:pPr>
              <w:pStyle w:val="TableParagraph"/>
              <w:spacing w:before="134"/>
              <w:ind w:left="200"/>
              <w:rPr>
                <w:sz w:val="24"/>
              </w:rPr>
            </w:pPr>
            <w:r>
              <w:rPr>
                <w:sz w:val="24"/>
              </w:rPr>
              <w:t>XII.- TEATRO</w:t>
            </w:r>
          </w:p>
        </w:tc>
        <w:tc>
          <w:tcPr>
            <w:tcW w:w="3773" w:type="dxa"/>
          </w:tcPr>
          <w:p>
            <w:pPr>
              <w:pStyle w:val="TableParagraph"/>
              <w:spacing w:before="134"/>
              <w:ind w:right="198"/>
              <w:jc w:val="right"/>
              <w:rPr>
                <w:sz w:val="24"/>
              </w:rPr>
            </w:pPr>
            <w:r>
              <w:rPr>
                <w:sz w:val="24"/>
              </w:rPr>
              <w:t>$7,660.00</w:t>
            </w:r>
          </w:p>
        </w:tc>
      </w:tr>
      <w:tr>
        <w:trPr>
          <w:trHeight w:val="414" w:hRule="atLeast"/>
        </w:trPr>
        <w:tc>
          <w:tcPr>
            <w:tcW w:w="6052" w:type="dxa"/>
          </w:tcPr>
          <w:p>
            <w:pPr>
              <w:pStyle w:val="TableParagraph"/>
              <w:spacing w:line="260" w:lineRule="exact" w:before="134"/>
              <w:ind w:left="200"/>
              <w:rPr>
                <w:sz w:val="24"/>
              </w:rPr>
            </w:pPr>
            <w:r>
              <w:rPr>
                <w:sz w:val="24"/>
              </w:rPr>
              <w:t>XIII.- TORNEO DE GOLF</w:t>
            </w:r>
          </w:p>
        </w:tc>
        <w:tc>
          <w:tcPr>
            <w:tcW w:w="3773" w:type="dxa"/>
          </w:tcPr>
          <w:p>
            <w:pPr>
              <w:pStyle w:val="TableParagraph"/>
              <w:spacing w:line="260" w:lineRule="exact" w:before="134"/>
              <w:ind w:right="198"/>
              <w:jc w:val="right"/>
              <w:rPr>
                <w:sz w:val="24"/>
              </w:rPr>
            </w:pPr>
            <w:r>
              <w:rPr>
                <w:sz w:val="24"/>
              </w:rPr>
              <w:t>$76,600.00</w:t>
            </w:r>
          </w:p>
        </w:tc>
      </w:tr>
      <w:tr>
        <w:trPr>
          <w:trHeight w:val="414" w:hRule="atLeast"/>
        </w:trPr>
        <w:tc>
          <w:tcPr>
            <w:tcW w:w="6052" w:type="dxa"/>
          </w:tcPr>
          <w:p>
            <w:pPr>
              <w:pStyle w:val="TableParagraph"/>
              <w:spacing w:line="272" w:lineRule="exact"/>
              <w:ind w:left="200"/>
              <w:rPr>
                <w:sz w:val="24"/>
              </w:rPr>
            </w:pPr>
            <w:r>
              <w:rPr>
                <w:sz w:val="24"/>
              </w:rPr>
              <w:t>XIV.- JUEGOS MECÁNICOS</w:t>
            </w:r>
          </w:p>
        </w:tc>
        <w:tc>
          <w:tcPr>
            <w:tcW w:w="3773" w:type="dxa"/>
          </w:tcPr>
          <w:p>
            <w:pPr>
              <w:pStyle w:val="TableParagraph"/>
              <w:rPr>
                <w:rFonts w:ascii="Times New Roman"/>
                <w:sz w:val="24"/>
              </w:rPr>
            </w:pPr>
          </w:p>
        </w:tc>
      </w:tr>
      <w:tr>
        <w:trPr>
          <w:trHeight w:val="413" w:hRule="atLeast"/>
        </w:trPr>
        <w:tc>
          <w:tcPr>
            <w:tcW w:w="6052" w:type="dxa"/>
          </w:tcPr>
          <w:p>
            <w:pPr>
              <w:pStyle w:val="TableParagraph"/>
              <w:spacing w:line="260" w:lineRule="exact" w:before="134"/>
              <w:ind w:left="200"/>
              <w:rPr>
                <w:sz w:val="24"/>
              </w:rPr>
            </w:pPr>
            <w:r>
              <w:rPr>
                <w:sz w:val="24"/>
              </w:rPr>
              <w:t>DE 1 A 5 JUEGOS POR DÍA</w:t>
            </w:r>
          </w:p>
        </w:tc>
        <w:tc>
          <w:tcPr>
            <w:tcW w:w="3773" w:type="dxa"/>
          </w:tcPr>
          <w:p>
            <w:pPr>
              <w:pStyle w:val="TableParagraph"/>
              <w:spacing w:line="260" w:lineRule="exact" w:before="134"/>
              <w:ind w:right="198"/>
              <w:jc w:val="right"/>
              <w:rPr>
                <w:sz w:val="24"/>
              </w:rPr>
            </w:pPr>
            <w:r>
              <w:rPr>
                <w:sz w:val="24"/>
              </w:rPr>
              <w:t>$80.00</w:t>
            </w:r>
          </w:p>
        </w:tc>
      </w:tr>
      <w:tr>
        <w:trPr>
          <w:trHeight w:val="275" w:hRule="atLeast"/>
        </w:trPr>
        <w:tc>
          <w:tcPr>
            <w:tcW w:w="6052" w:type="dxa"/>
          </w:tcPr>
          <w:p>
            <w:pPr>
              <w:pStyle w:val="TableParagraph"/>
              <w:spacing w:line="256" w:lineRule="exact"/>
              <w:ind w:left="200"/>
              <w:rPr>
                <w:sz w:val="24"/>
              </w:rPr>
            </w:pPr>
            <w:r>
              <w:rPr>
                <w:sz w:val="24"/>
              </w:rPr>
              <w:t>DE 6 A 15 JUEGOS POR DÍA</w:t>
            </w:r>
          </w:p>
        </w:tc>
        <w:tc>
          <w:tcPr>
            <w:tcW w:w="3773" w:type="dxa"/>
          </w:tcPr>
          <w:p>
            <w:pPr>
              <w:pStyle w:val="TableParagraph"/>
              <w:spacing w:line="256" w:lineRule="exact"/>
              <w:ind w:right="198"/>
              <w:jc w:val="right"/>
              <w:rPr>
                <w:sz w:val="24"/>
              </w:rPr>
            </w:pPr>
            <w:r>
              <w:rPr>
                <w:sz w:val="24"/>
              </w:rPr>
              <w:t>$160.00</w:t>
            </w:r>
          </w:p>
        </w:tc>
      </w:tr>
      <w:tr>
        <w:trPr>
          <w:trHeight w:val="413" w:hRule="atLeast"/>
        </w:trPr>
        <w:tc>
          <w:tcPr>
            <w:tcW w:w="6052" w:type="dxa"/>
          </w:tcPr>
          <w:p>
            <w:pPr>
              <w:pStyle w:val="TableParagraph"/>
              <w:spacing w:line="272" w:lineRule="exact"/>
              <w:ind w:left="200"/>
              <w:rPr>
                <w:sz w:val="24"/>
              </w:rPr>
            </w:pPr>
            <w:r>
              <w:rPr>
                <w:sz w:val="24"/>
              </w:rPr>
              <w:t>MAS DE 15 JUEGOS POR DÍA</w:t>
            </w:r>
          </w:p>
        </w:tc>
        <w:tc>
          <w:tcPr>
            <w:tcW w:w="3773" w:type="dxa"/>
          </w:tcPr>
          <w:p>
            <w:pPr>
              <w:pStyle w:val="TableParagraph"/>
              <w:spacing w:line="272" w:lineRule="exact"/>
              <w:ind w:right="198"/>
              <w:jc w:val="right"/>
              <w:rPr>
                <w:sz w:val="24"/>
              </w:rPr>
            </w:pPr>
            <w:r>
              <w:rPr>
                <w:sz w:val="24"/>
              </w:rPr>
              <w:t>$240.00</w:t>
            </w:r>
          </w:p>
        </w:tc>
      </w:tr>
      <w:tr>
        <w:trPr>
          <w:trHeight w:val="410" w:hRule="atLeast"/>
        </w:trPr>
        <w:tc>
          <w:tcPr>
            <w:tcW w:w="6052" w:type="dxa"/>
          </w:tcPr>
          <w:p>
            <w:pPr>
              <w:pStyle w:val="TableParagraph"/>
              <w:spacing w:line="256" w:lineRule="exact" w:before="134"/>
              <w:ind w:left="200"/>
              <w:rPr>
                <w:sz w:val="24"/>
              </w:rPr>
            </w:pPr>
            <w:r>
              <w:rPr>
                <w:sz w:val="24"/>
              </w:rPr>
              <w:t>XV.- OTROS ESPECTÁCULOS</w:t>
            </w:r>
          </w:p>
        </w:tc>
        <w:tc>
          <w:tcPr>
            <w:tcW w:w="3773" w:type="dxa"/>
          </w:tcPr>
          <w:p>
            <w:pPr>
              <w:pStyle w:val="TableParagraph"/>
              <w:spacing w:line="256" w:lineRule="exact" w:before="134"/>
              <w:ind w:right="198"/>
              <w:jc w:val="right"/>
              <w:rPr>
                <w:sz w:val="24"/>
              </w:rPr>
            </w:pPr>
            <w:r>
              <w:rPr>
                <w:sz w:val="24"/>
              </w:rPr>
              <w:t>$2,298.00</w:t>
            </w:r>
          </w:p>
        </w:tc>
      </w:tr>
    </w:tbl>
    <w:p>
      <w:pPr>
        <w:spacing w:after="0" w:line="256" w:lineRule="exact"/>
        <w:jc w:val="right"/>
        <w:rPr>
          <w:sz w:val="24"/>
        </w:rPr>
        <w:sectPr>
          <w:pgSz w:w="12250" w:h="15850"/>
          <w:pgMar w:header="730" w:footer="0" w:top="1000" w:bottom="280" w:left="860" w:right="840"/>
        </w:sectPr>
      </w:pPr>
    </w:p>
    <w:p>
      <w:pPr>
        <w:pStyle w:val="Heading2"/>
        <w:spacing w:before="113"/>
        <w:ind w:left="3401" w:right="621" w:hanging="2787"/>
        <w:jc w:val="left"/>
      </w:pPr>
      <w:r>
        <w:rPr/>
        <w:pict>
          <v:line style="position:absolute;mso-position-horizontal-relative:page;mso-position-vertical-relative:paragraph;z-index:2056" from="63.023998pt,-.974128pt" to="542.253998pt,-.974128pt" stroked="true" strokeweight=".96pt" strokecolor="#000000">
            <v:stroke dashstyle="solid"/>
            <w10:wrap type="none"/>
          </v:line>
        </w:pict>
      </w:r>
      <w:r>
        <w:rPr/>
        <w:t>DE LOS SERVICIOS PRESTADOS EN MATERIA DE ADQUISICIÓN DE BIENES Y/O CONTRATACIÓN DE SERVICIOS</w:t>
      </w:r>
    </w:p>
    <w:p>
      <w:pPr>
        <w:pStyle w:val="BodyText"/>
        <w:spacing w:before="1"/>
        <w:rPr>
          <w:b/>
        </w:rPr>
      </w:pPr>
    </w:p>
    <w:p>
      <w:pPr>
        <w:pStyle w:val="BodyText"/>
        <w:ind w:left="400" w:right="419"/>
        <w:jc w:val="both"/>
      </w:pPr>
      <w:r>
        <w:rPr>
          <w:b/>
        </w:rPr>
        <w:t>ARTÍCULO 27.- </w:t>
      </w:r>
      <w:r>
        <w:rPr/>
        <w:t>Por el registro y/o actualización al catálogo de oferentes del Poder Ejecutivo, que efectúe la Secretaría de Administración y Finanzas, en términos de la Ley de Adquisiciones, Arrendamientos, Servicios y Almacenes del Estado de Nayarit, se pagará conforme a lo</w:t>
      </w:r>
      <w:r>
        <w:rPr>
          <w:spacing w:val="-3"/>
        </w:rPr>
        <w:t> </w:t>
      </w:r>
      <w:r>
        <w:rPr/>
        <w:t>siguiente:</w:t>
      </w:r>
    </w:p>
    <w:p>
      <w:pPr>
        <w:pStyle w:val="BodyText"/>
        <w:rPr>
          <w:sz w:val="20"/>
        </w:rPr>
      </w:pPr>
    </w:p>
    <w:p>
      <w:pPr>
        <w:pStyle w:val="BodyText"/>
        <w:rPr>
          <w:sz w:val="20"/>
        </w:rPr>
      </w:pPr>
    </w:p>
    <w:p>
      <w:pPr>
        <w:pStyle w:val="BodyText"/>
        <w:rPr>
          <w:sz w:val="20"/>
        </w:rPr>
      </w:pPr>
    </w:p>
    <w:p>
      <w:pPr>
        <w:pStyle w:val="BodyText"/>
        <w:spacing w:before="8"/>
        <w:rPr>
          <w:sz w:val="12"/>
        </w:rPr>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76"/>
        <w:gridCol w:w="1445"/>
      </w:tblGrid>
      <w:tr>
        <w:trPr>
          <w:trHeight w:val="410" w:hRule="atLeast"/>
        </w:trPr>
        <w:tc>
          <w:tcPr>
            <w:tcW w:w="8376" w:type="dxa"/>
          </w:tcPr>
          <w:p>
            <w:pPr>
              <w:pStyle w:val="TableParagraph"/>
              <w:spacing w:line="268" w:lineRule="exact"/>
              <w:ind w:left="200"/>
              <w:rPr>
                <w:sz w:val="24"/>
              </w:rPr>
            </w:pPr>
            <w:r>
              <w:rPr>
                <w:sz w:val="24"/>
              </w:rPr>
              <w:t>CONCEPTO</w:t>
            </w:r>
          </w:p>
        </w:tc>
        <w:tc>
          <w:tcPr>
            <w:tcW w:w="1445" w:type="dxa"/>
          </w:tcPr>
          <w:p>
            <w:pPr>
              <w:pStyle w:val="TableParagraph"/>
              <w:spacing w:line="268" w:lineRule="exact"/>
              <w:ind w:left="218"/>
              <w:rPr>
                <w:sz w:val="24"/>
              </w:rPr>
            </w:pPr>
            <w:r>
              <w:rPr>
                <w:sz w:val="24"/>
              </w:rPr>
              <w:t>TARIFA</w:t>
            </w:r>
          </w:p>
        </w:tc>
      </w:tr>
      <w:tr>
        <w:trPr>
          <w:trHeight w:val="552" w:hRule="atLeast"/>
        </w:trPr>
        <w:tc>
          <w:tcPr>
            <w:tcW w:w="8376" w:type="dxa"/>
          </w:tcPr>
          <w:p>
            <w:pPr>
              <w:pStyle w:val="TableParagraph"/>
              <w:spacing w:before="134"/>
              <w:ind w:left="200"/>
              <w:rPr>
                <w:sz w:val="24"/>
              </w:rPr>
            </w:pPr>
            <w:r>
              <w:rPr>
                <w:sz w:val="24"/>
              </w:rPr>
              <w:t>I.- Por la inscripción al catálogo de oferentes del Poder Ejecutivo.</w:t>
            </w:r>
          </w:p>
        </w:tc>
        <w:tc>
          <w:tcPr>
            <w:tcW w:w="1445" w:type="dxa"/>
          </w:tcPr>
          <w:p>
            <w:pPr>
              <w:pStyle w:val="TableParagraph"/>
              <w:spacing w:before="134"/>
              <w:ind w:left="177"/>
              <w:rPr>
                <w:sz w:val="24"/>
              </w:rPr>
            </w:pPr>
            <w:r>
              <w:rPr>
                <w:sz w:val="24"/>
              </w:rPr>
              <w:t>$1,014.00</w:t>
            </w:r>
          </w:p>
        </w:tc>
      </w:tr>
      <w:tr>
        <w:trPr>
          <w:trHeight w:val="686" w:hRule="atLeast"/>
        </w:trPr>
        <w:tc>
          <w:tcPr>
            <w:tcW w:w="8376" w:type="dxa"/>
          </w:tcPr>
          <w:p>
            <w:pPr>
              <w:pStyle w:val="TableParagraph"/>
              <w:spacing w:line="270" w:lineRule="atLeast" w:before="134"/>
              <w:ind w:left="200"/>
              <w:rPr>
                <w:sz w:val="24"/>
              </w:rPr>
            </w:pPr>
            <w:r>
              <w:rPr>
                <w:sz w:val="24"/>
              </w:rPr>
              <w:t>II.- Por la revalidación anual del registro en el catálogo de oferentes del Poder Ejecutivo.</w:t>
            </w:r>
          </w:p>
        </w:tc>
        <w:tc>
          <w:tcPr>
            <w:tcW w:w="1445" w:type="dxa"/>
          </w:tcPr>
          <w:p>
            <w:pPr>
              <w:pStyle w:val="TableParagraph"/>
              <w:spacing w:before="134"/>
              <w:ind w:left="376"/>
              <w:rPr>
                <w:sz w:val="24"/>
              </w:rPr>
            </w:pPr>
            <w:r>
              <w:rPr>
                <w:sz w:val="24"/>
              </w:rPr>
              <w:t>$811.00</w:t>
            </w:r>
          </w:p>
        </w:tc>
      </w:tr>
    </w:tbl>
    <w:p>
      <w:pPr>
        <w:pStyle w:val="BodyText"/>
        <w:spacing w:before="11"/>
        <w:rPr>
          <w:sz w:val="15"/>
        </w:rPr>
      </w:pPr>
    </w:p>
    <w:p>
      <w:pPr>
        <w:pStyle w:val="Heading2"/>
        <w:spacing w:before="92"/>
        <w:ind w:right="1260"/>
      </w:pPr>
      <w:r>
        <w:rPr/>
        <w:drawing>
          <wp:anchor distT="0" distB="0" distL="0" distR="0" allowOverlap="1" layoutInCell="1" locked="0" behindDoc="1" simplePos="0" relativeHeight="267958895">
            <wp:simplePos x="0" y="0"/>
            <wp:positionH relativeFrom="page">
              <wp:posOffset>1336374</wp:posOffset>
            </wp:positionH>
            <wp:positionV relativeFrom="paragraph">
              <wp:posOffset>-1451662</wp:posOffset>
            </wp:positionV>
            <wp:extent cx="5022642" cy="5144770"/>
            <wp:effectExtent l="0" t="0" r="0" b="0"/>
            <wp:wrapNone/>
            <wp:docPr id="71" name="image2.png" descr=""/>
            <wp:cNvGraphicFramePr>
              <a:graphicFrameLocks noChangeAspect="1"/>
            </wp:cNvGraphicFramePr>
            <a:graphic>
              <a:graphicData uri="http://schemas.openxmlformats.org/drawingml/2006/picture">
                <pic:pic>
                  <pic:nvPicPr>
                    <pic:cNvPr id="72" name="image2.png"/>
                    <pic:cNvPicPr/>
                  </pic:nvPicPr>
                  <pic:blipFill>
                    <a:blip r:embed="rId6" cstate="print"/>
                    <a:stretch>
                      <a:fillRect/>
                    </a:stretch>
                  </pic:blipFill>
                  <pic:spPr>
                    <a:xfrm>
                      <a:off x="0" y="0"/>
                      <a:ext cx="5022642" cy="5144770"/>
                    </a:xfrm>
                    <a:prstGeom prst="rect">
                      <a:avLst/>
                    </a:prstGeom>
                  </pic:spPr>
                </pic:pic>
              </a:graphicData>
            </a:graphic>
          </wp:anchor>
        </w:drawing>
      </w:r>
      <w:r>
        <w:rPr/>
        <w:t>SECCIÓN TERCERA</w:t>
      </w:r>
    </w:p>
    <w:p>
      <w:pPr>
        <w:spacing w:before="0"/>
        <w:ind w:left="1247" w:right="1267" w:firstLine="0"/>
        <w:jc w:val="center"/>
        <w:rPr>
          <w:b/>
          <w:sz w:val="24"/>
        </w:rPr>
      </w:pPr>
      <w:r>
        <w:rPr>
          <w:b/>
          <w:sz w:val="24"/>
        </w:rPr>
        <w:t>DE LOS SERVICIOS QUE PRESTE LA SECRETARÍA DEL TRABAJO, PRODUCTIVIDAD Y DESARROLLO ECONÓMICO</w:t>
      </w:r>
    </w:p>
    <w:p>
      <w:pPr>
        <w:pStyle w:val="BodyText"/>
        <w:rPr>
          <w:b/>
        </w:rPr>
      </w:pPr>
    </w:p>
    <w:p>
      <w:pPr>
        <w:pStyle w:val="BodyText"/>
        <w:ind w:left="400" w:right="421"/>
        <w:jc w:val="both"/>
      </w:pPr>
      <w:r>
        <w:rPr>
          <w:b/>
        </w:rPr>
        <w:t>ARTÍCULO 28.- </w:t>
      </w:r>
      <w:r>
        <w:rPr/>
        <w:t>Por cualquier servicio que preste la Secretaría del Trabajo, Productividad y Desarrollo Económico, conforme a lo dispuesto en la Legislación</w:t>
      </w:r>
      <w:r>
        <w:rPr>
          <w:spacing w:val="-16"/>
        </w:rPr>
        <w:t> </w:t>
      </w:r>
      <w:r>
        <w:rPr/>
        <w:t>Estatal.</w:t>
      </w:r>
    </w:p>
    <w:p>
      <w:pPr>
        <w:pStyle w:val="BodyText"/>
      </w:pPr>
    </w:p>
    <w:p>
      <w:pPr>
        <w:pStyle w:val="Heading2"/>
        <w:ind w:right="1261"/>
      </w:pPr>
      <w:r>
        <w:rPr/>
        <w:t>SECCIÓN</w:t>
      </w:r>
      <w:r>
        <w:rPr>
          <w:spacing w:val="-7"/>
        </w:rPr>
        <w:t> </w:t>
      </w:r>
      <w:r>
        <w:rPr/>
        <w:t>CUARTA</w:t>
      </w:r>
    </w:p>
    <w:p>
      <w:pPr>
        <w:spacing w:before="1"/>
        <w:ind w:left="422" w:right="442" w:firstLine="0"/>
        <w:jc w:val="center"/>
        <w:rPr>
          <w:b/>
          <w:sz w:val="24"/>
        </w:rPr>
      </w:pPr>
      <w:r>
        <w:rPr>
          <w:b/>
          <w:sz w:val="24"/>
        </w:rPr>
        <w:t>DE LOS SERVICIOS QUE PRESTE LA SECRETARÍA DE DESARROLLO RURAL</w:t>
      </w:r>
      <w:r>
        <w:rPr>
          <w:b/>
          <w:spacing w:val="-36"/>
          <w:sz w:val="24"/>
        </w:rPr>
        <w:t> </w:t>
      </w:r>
      <w:r>
        <w:rPr>
          <w:b/>
          <w:sz w:val="24"/>
        </w:rPr>
        <w:t>Y MEDIO</w:t>
      </w:r>
      <w:r>
        <w:rPr>
          <w:b/>
          <w:spacing w:val="2"/>
          <w:sz w:val="24"/>
        </w:rPr>
        <w:t> </w:t>
      </w:r>
      <w:r>
        <w:rPr>
          <w:b/>
          <w:sz w:val="24"/>
        </w:rPr>
        <w:t>AMBIENTE</w:t>
      </w:r>
    </w:p>
    <w:p>
      <w:pPr>
        <w:pStyle w:val="BodyText"/>
        <w:rPr>
          <w:b/>
        </w:rPr>
      </w:pPr>
    </w:p>
    <w:p>
      <w:pPr>
        <w:pStyle w:val="BodyText"/>
        <w:ind w:left="400" w:right="423"/>
        <w:jc w:val="both"/>
      </w:pPr>
      <w:r>
        <w:rPr>
          <w:b/>
        </w:rPr>
        <w:t>ARTÍCULO 29.- </w:t>
      </w:r>
      <w:r>
        <w:rPr/>
        <w:t>Por la evaluación del impacto y riesgo ambiental, que efectúe la Secretaría de Desarrollo Rural y Medio Ambiente, en los términos de los ordenamientos jurídicos aplicables, se pagará conforme a la</w:t>
      </w:r>
      <w:r>
        <w:rPr>
          <w:spacing w:val="-9"/>
        </w:rPr>
        <w:t> </w:t>
      </w:r>
      <w:r>
        <w:rPr/>
        <w:t>siguiente:</w:t>
      </w:r>
    </w:p>
    <w:p>
      <w:pPr>
        <w:pStyle w:val="BodyText"/>
        <w:spacing w:before="8"/>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32"/>
        <w:gridCol w:w="2093"/>
      </w:tblGrid>
      <w:tr>
        <w:trPr>
          <w:trHeight w:val="410" w:hRule="atLeast"/>
        </w:trPr>
        <w:tc>
          <w:tcPr>
            <w:tcW w:w="7732" w:type="dxa"/>
          </w:tcPr>
          <w:p>
            <w:pPr>
              <w:pStyle w:val="TableParagraph"/>
              <w:spacing w:line="268" w:lineRule="exact"/>
              <w:ind w:left="3502" w:right="2828"/>
              <w:jc w:val="center"/>
              <w:rPr>
                <w:sz w:val="24"/>
              </w:rPr>
            </w:pPr>
            <w:r>
              <w:rPr>
                <w:sz w:val="24"/>
              </w:rPr>
              <w:t>CONCEPTO</w:t>
            </w:r>
          </w:p>
        </w:tc>
        <w:tc>
          <w:tcPr>
            <w:tcW w:w="2093" w:type="dxa"/>
          </w:tcPr>
          <w:p>
            <w:pPr>
              <w:pStyle w:val="TableParagraph"/>
              <w:spacing w:line="268" w:lineRule="exact"/>
              <w:ind w:left="668" w:right="181"/>
              <w:jc w:val="center"/>
              <w:rPr>
                <w:sz w:val="24"/>
              </w:rPr>
            </w:pPr>
            <w:r>
              <w:rPr>
                <w:sz w:val="24"/>
              </w:rPr>
              <w:t>TARIFA</w:t>
            </w:r>
          </w:p>
        </w:tc>
      </w:tr>
      <w:tr>
        <w:trPr>
          <w:trHeight w:val="552" w:hRule="atLeast"/>
        </w:trPr>
        <w:tc>
          <w:tcPr>
            <w:tcW w:w="7732" w:type="dxa"/>
          </w:tcPr>
          <w:p>
            <w:pPr>
              <w:pStyle w:val="TableParagraph"/>
              <w:spacing w:before="134"/>
              <w:ind w:left="200"/>
              <w:rPr>
                <w:sz w:val="24"/>
              </w:rPr>
            </w:pPr>
            <w:r>
              <w:rPr>
                <w:sz w:val="24"/>
              </w:rPr>
              <w:t>I.- Obra Pública Estatal:</w:t>
            </w:r>
          </w:p>
        </w:tc>
        <w:tc>
          <w:tcPr>
            <w:tcW w:w="2093" w:type="dxa"/>
          </w:tcPr>
          <w:p>
            <w:pPr>
              <w:pStyle w:val="TableParagraph"/>
              <w:rPr>
                <w:rFonts w:ascii="Times New Roman"/>
                <w:sz w:val="24"/>
              </w:rPr>
            </w:pPr>
          </w:p>
        </w:tc>
      </w:tr>
      <w:tr>
        <w:trPr>
          <w:trHeight w:val="552" w:hRule="atLeast"/>
        </w:trPr>
        <w:tc>
          <w:tcPr>
            <w:tcW w:w="7732" w:type="dxa"/>
          </w:tcPr>
          <w:p>
            <w:pPr>
              <w:pStyle w:val="TableParagraph"/>
              <w:spacing w:before="134"/>
              <w:ind w:left="560"/>
              <w:rPr>
                <w:sz w:val="24"/>
              </w:rPr>
            </w:pPr>
            <w:r>
              <w:rPr>
                <w:sz w:val="24"/>
              </w:rPr>
              <w:t>A) Por la evaluación del informe preventivo.</w:t>
            </w:r>
          </w:p>
        </w:tc>
        <w:tc>
          <w:tcPr>
            <w:tcW w:w="2093" w:type="dxa"/>
          </w:tcPr>
          <w:p>
            <w:pPr>
              <w:pStyle w:val="TableParagraph"/>
              <w:spacing w:before="134"/>
              <w:ind w:left="669" w:right="181"/>
              <w:jc w:val="center"/>
              <w:rPr>
                <w:sz w:val="24"/>
              </w:rPr>
            </w:pPr>
            <w:r>
              <w:rPr>
                <w:sz w:val="24"/>
              </w:rPr>
              <w:t>$10,723.00</w:t>
            </w:r>
          </w:p>
        </w:tc>
      </w:tr>
      <w:tr>
        <w:trPr>
          <w:trHeight w:val="552" w:hRule="atLeast"/>
        </w:trPr>
        <w:tc>
          <w:tcPr>
            <w:tcW w:w="7732" w:type="dxa"/>
          </w:tcPr>
          <w:p>
            <w:pPr>
              <w:pStyle w:val="TableParagraph"/>
              <w:spacing w:before="134"/>
              <w:ind w:right="688"/>
              <w:jc w:val="right"/>
              <w:rPr>
                <w:sz w:val="24"/>
              </w:rPr>
            </w:pPr>
            <w:r>
              <w:rPr>
                <w:sz w:val="24"/>
              </w:rPr>
              <w:t>B) Por evaluación de la manifestación de impacto ambiental.</w:t>
            </w:r>
          </w:p>
        </w:tc>
        <w:tc>
          <w:tcPr>
            <w:tcW w:w="2093" w:type="dxa"/>
          </w:tcPr>
          <w:p>
            <w:pPr>
              <w:pStyle w:val="TableParagraph"/>
              <w:spacing w:before="134"/>
              <w:ind w:left="669" w:right="181"/>
              <w:jc w:val="center"/>
              <w:rPr>
                <w:sz w:val="24"/>
              </w:rPr>
            </w:pPr>
            <w:r>
              <w:rPr>
                <w:sz w:val="24"/>
              </w:rPr>
              <w:t>$13,022.00</w:t>
            </w:r>
          </w:p>
        </w:tc>
      </w:tr>
      <w:tr>
        <w:trPr>
          <w:trHeight w:val="827" w:hRule="atLeast"/>
        </w:trPr>
        <w:tc>
          <w:tcPr>
            <w:tcW w:w="9825" w:type="dxa"/>
            <w:gridSpan w:val="2"/>
          </w:tcPr>
          <w:p>
            <w:pPr>
              <w:pStyle w:val="TableParagraph"/>
              <w:spacing w:before="134"/>
              <w:ind w:left="200" w:right="1534"/>
              <w:rPr>
                <w:sz w:val="24"/>
              </w:rPr>
            </w:pPr>
            <w:r>
              <w:rPr>
                <w:sz w:val="24"/>
              </w:rPr>
              <w:t>II.- Vías estatales y municipales de comunicación, puentes y caminos rurales de competencia Estatal.</w:t>
            </w:r>
          </w:p>
        </w:tc>
      </w:tr>
      <w:tr>
        <w:trPr>
          <w:trHeight w:val="552" w:hRule="atLeast"/>
        </w:trPr>
        <w:tc>
          <w:tcPr>
            <w:tcW w:w="7732" w:type="dxa"/>
          </w:tcPr>
          <w:p>
            <w:pPr>
              <w:pStyle w:val="TableParagraph"/>
              <w:spacing w:before="134"/>
              <w:ind w:left="560"/>
              <w:rPr>
                <w:sz w:val="24"/>
              </w:rPr>
            </w:pPr>
            <w:r>
              <w:rPr>
                <w:sz w:val="24"/>
              </w:rPr>
              <w:t>A) Por la evaluación del informe preventivo.</w:t>
            </w:r>
          </w:p>
        </w:tc>
        <w:tc>
          <w:tcPr>
            <w:tcW w:w="2093" w:type="dxa"/>
          </w:tcPr>
          <w:p>
            <w:pPr>
              <w:pStyle w:val="TableParagraph"/>
              <w:spacing w:before="134"/>
              <w:ind w:left="669" w:right="181"/>
              <w:jc w:val="center"/>
              <w:rPr>
                <w:sz w:val="24"/>
              </w:rPr>
            </w:pPr>
            <w:r>
              <w:rPr>
                <w:sz w:val="24"/>
              </w:rPr>
              <w:t>$10,723.00</w:t>
            </w:r>
          </w:p>
        </w:tc>
      </w:tr>
      <w:tr>
        <w:trPr>
          <w:trHeight w:val="551" w:hRule="atLeast"/>
        </w:trPr>
        <w:tc>
          <w:tcPr>
            <w:tcW w:w="7732" w:type="dxa"/>
          </w:tcPr>
          <w:p>
            <w:pPr>
              <w:pStyle w:val="TableParagraph"/>
              <w:spacing w:before="134"/>
              <w:ind w:right="688"/>
              <w:jc w:val="right"/>
              <w:rPr>
                <w:sz w:val="24"/>
              </w:rPr>
            </w:pPr>
            <w:r>
              <w:rPr>
                <w:sz w:val="24"/>
              </w:rPr>
              <w:t>B) Por evaluación de la manifestación de impacto ambiental.</w:t>
            </w:r>
          </w:p>
        </w:tc>
        <w:tc>
          <w:tcPr>
            <w:tcW w:w="2093" w:type="dxa"/>
          </w:tcPr>
          <w:p>
            <w:pPr>
              <w:pStyle w:val="TableParagraph"/>
              <w:spacing w:before="134"/>
              <w:ind w:left="669" w:right="181"/>
              <w:jc w:val="center"/>
              <w:rPr>
                <w:sz w:val="24"/>
              </w:rPr>
            </w:pPr>
            <w:r>
              <w:rPr>
                <w:sz w:val="24"/>
              </w:rPr>
              <w:t>$13,022.00</w:t>
            </w:r>
          </w:p>
        </w:tc>
      </w:tr>
      <w:tr>
        <w:trPr>
          <w:trHeight w:val="410" w:hRule="atLeast"/>
        </w:trPr>
        <w:tc>
          <w:tcPr>
            <w:tcW w:w="7732" w:type="dxa"/>
          </w:tcPr>
          <w:p>
            <w:pPr>
              <w:pStyle w:val="TableParagraph"/>
              <w:spacing w:line="256" w:lineRule="exact" w:before="134"/>
              <w:ind w:left="200"/>
              <w:rPr>
                <w:sz w:val="24"/>
              </w:rPr>
            </w:pPr>
            <w:r>
              <w:rPr>
                <w:sz w:val="24"/>
              </w:rPr>
              <w:t>III.- Ladrilleras:</w:t>
            </w:r>
          </w:p>
        </w:tc>
        <w:tc>
          <w:tcPr>
            <w:tcW w:w="2093" w:type="dxa"/>
          </w:tcPr>
          <w:p>
            <w:pPr>
              <w:pStyle w:val="TableParagraph"/>
              <w:rPr>
                <w:rFonts w:ascii="Times New Roman"/>
                <w:sz w:val="24"/>
              </w:rPr>
            </w:pPr>
          </w:p>
        </w:tc>
      </w:tr>
    </w:tbl>
    <w:p>
      <w:pPr>
        <w:spacing w:after="0"/>
        <w:rPr>
          <w:rFonts w:ascii="Times New Roman"/>
          <w:sz w:val="24"/>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81"/>
        <w:gridCol w:w="2095"/>
      </w:tblGrid>
      <w:tr>
        <w:trPr>
          <w:trHeight w:val="540" w:hRule="atLeast"/>
        </w:trPr>
        <w:tc>
          <w:tcPr>
            <w:tcW w:w="7681" w:type="dxa"/>
            <w:tcBorders>
              <w:top w:val="single" w:sz="8" w:space="0" w:color="000000"/>
            </w:tcBorders>
          </w:tcPr>
          <w:p>
            <w:pPr>
              <w:pStyle w:val="TableParagraph"/>
              <w:spacing w:before="113"/>
              <w:ind w:left="3451" w:right="2829"/>
              <w:jc w:val="center"/>
              <w:rPr>
                <w:sz w:val="24"/>
              </w:rPr>
            </w:pPr>
            <w:r>
              <w:rPr>
                <w:sz w:val="24"/>
              </w:rPr>
              <w:t>CONCEPTO</w:t>
            </w:r>
          </w:p>
        </w:tc>
        <w:tc>
          <w:tcPr>
            <w:tcW w:w="2095" w:type="dxa"/>
            <w:tcBorders>
              <w:top w:val="single" w:sz="8" w:space="0" w:color="000000"/>
            </w:tcBorders>
          </w:tcPr>
          <w:p>
            <w:pPr>
              <w:pStyle w:val="TableParagraph"/>
              <w:spacing w:before="113"/>
              <w:ind w:left="666" w:right="182"/>
              <w:jc w:val="center"/>
              <w:rPr>
                <w:sz w:val="24"/>
              </w:rPr>
            </w:pPr>
            <w:r>
              <w:rPr>
                <w:sz w:val="24"/>
              </w:rPr>
              <w:t>TARIFA</w:t>
            </w:r>
          </w:p>
        </w:tc>
      </w:tr>
      <w:tr>
        <w:trPr>
          <w:trHeight w:val="552" w:hRule="atLeast"/>
        </w:trPr>
        <w:tc>
          <w:tcPr>
            <w:tcW w:w="7681" w:type="dxa"/>
          </w:tcPr>
          <w:p>
            <w:pPr>
              <w:pStyle w:val="TableParagraph"/>
              <w:spacing w:before="124"/>
              <w:ind w:left="508"/>
              <w:rPr>
                <w:sz w:val="24"/>
              </w:rPr>
            </w:pPr>
            <w:r>
              <w:rPr>
                <w:sz w:val="24"/>
              </w:rPr>
              <w:t>A) Por la evaluación del informe preventivo.</w:t>
            </w:r>
          </w:p>
        </w:tc>
        <w:tc>
          <w:tcPr>
            <w:tcW w:w="2095" w:type="dxa"/>
          </w:tcPr>
          <w:p>
            <w:pPr>
              <w:pStyle w:val="TableParagraph"/>
              <w:spacing w:before="124"/>
              <w:ind w:left="668" w:right="182"/>
              <w:jc w:val="center"/>
              <w:rPr>
                <w:sz w:val="24"/>
              </w:rPr>
            </w:pPr>
            <w:r>
              <w:rPr>
                <w:sz w:val="24"/>
              </w:rPr>
              <w:t>$10,723.00</w:t>
            </w:r>
          </w:p>
        </w:tc>
      </w:tr>
      <w:tr>
        <w:trPr>
          <w:trHeight w:val="551" w:hRule="atLeast"/>
        </w:trPr>
        <w:tc>
          <w:tcPr>
            <w:tcW w:w="7681" w:type="dxa"/>
          </w:tcPr>
          <w:p>
            <w:pPr>
              <w:pStyle w:val="TableParagraph"/>
              <w:spacing w:before="124"/>
              <w:ind w:right="688"/>
              <w:jc w:val="right"/>
              <w:rPr>
                <w:sz w:val="24"/>
              </w:rPr>
            </w:pPr>
            <w:r>
              <w:rPr>
                <w:sz w:val="24"/>
              </w:rPr>
              <w:t>B) Por evaluación de la manifestación de impacto ambiental.</w:t>
            </w:r>
          </w:p>
        </w:tc>
        <w:tc>
          <w:tcPr>
            <w:tcW w:w="2095" w:type="dxa"/>
          </w:tcPr>
          <w:p>
            <w:pPr>
              <w:pStyle w:val="TableParagraph"/>
              <w:spacing w:before="124"/>
              <w:ind w:left="669" w:right="181"/>
              <w:jc w:val="center"/>
              <w:rPr>
                <w:sz w:val="24"/>
              </w:rPr>
            </w:pPr>
            <w:r>
              <w:rPr>
                <w:sz w:val="24"/>
              </w:rPr>
              <w:t>$13,022.00</w:t>
            </w:r>
          </w:p>
        </w:tc>
      </w:tr>
      <w:tr>
        <w:trPr>
          <w:trHeight w:val="552" w:hRule="atLeast"/>
        </w:trPr>
        <w:tc>
          <w:tcPr>
            <w:tcW w:w="7681" w:type="dxa"/>
          </w:tcPr>
          <w:p>
            <w:pPr>
              <w:pStyle w:val="TableParagraph"/>
              <w:spacing w:before="124"/>
              <w:ind w:left="148"/>
              <w:rPr>
                <w:sz w:val="24"/>
              </w:rPr>
            </w:pPr>
            <w:r>
              <w:rPr>
                <w:sz w:val="24"/>
              </w:rPr>
              <w:t>IV.- Manufactura y Maquiladoras:</w:t>
            </w:r>
          </w:p>
        </w:tc>
        <w:tc>
          <w:tcPr>
            <w:tcW w:w="2095" w:type="dxa"/>
          </w:tcPr>
          <w:p>
            <w:pPr>
              <w:pStyle w:val="TableParagraph"/>
              <w:rPr>
                <w:rFonts w:ascii="Times New Roman"/>
                <w:sz w:val="24"/>
              </w:rPr>
            </w:pPr>
          </w:p>
        </w:tc>
      </w:tr>
      <w:tr>
        <w:trPr>
          <w:trHeight w:val="551" w:hRule="atLeast"/>
        </w:trPr>
        <w:tc>
          <w:tcPr>
            <w:tcW w:w="7681" w:type="dxa"/>
          </w:tcPr>
          <w:p>
            <w:pPr>
              <w:pStyle w:val="TableParagraph"/>
              <w:spacing w:before="124"/>
              <w:ind w:left="508"/>
              <w:rPr>
                <w:sz w:val="24"/>
              </w:rPr>
            </w:pPr>
            <w:r>
              <w:rPr>
                <w:sz w:val="24"/>
              </w:rPr>
              <w:t>A) Por la evaluación del informe preventivo.</w:t>
            </w:r>
          </w:p>
        </w:tc>
        <w:tc>
          <w:tcPr>
            <w:tcW w:w="2095" w:type="dxa"/>
          </w:tcPr>
          <w:p>
            <w:pPr>
              <w:pStyle w:val="TableParagraph"/>
              <w:spacing w:before="124"/>
              <w:ind w:left="668" w:right="182"/>
              <w:jc w:val="center"/>
              <w:rPr>
                <w:sz w:val="24"/>
              </w:rPr>
            </w:pPr>
            <w:r>
              <w:rPr>
                <w:sz w:val="24"/>
              </w:rPr>
              <w:t>$10,723.00</w:t>
            </w:r>
          </w:p>
        </w:tc>
      </w:tr>
      <w:tr>
        <w:trPr>
          <w:trHeight w:val="690" w:hRule="atLeast"/>
        </w:trPr>
        <w:tc>
          <w:tcPr>
            <w:tcW w:w="7681" w:type="dxa"/>
          </w:tcPr>
          <w:p>
            <w:pPr>
              <w:pStyle w:val="TableParagraph"/>
              <w:spacing w:before="124"/>
              <w:ind w:right="688"/>
              <w:jc w:val="right"/>
              <w:rPr>
                <w:sz w:val="24"/>
              </w:rPr>
            </w:pPr>
            <w:r>
              <w:rPr>
                <w:sz w:val="24"/>
              </w:rPr>
              <w:t>B) Por evaluación de la manifestación de impacto ambiental.</w:t>
            </w:r>
          </w:p>
        </w:tc>
        <w:tc>
          <w:tcPr>
            <w:tcW w:w="2095" w:type="dxa"/>
          </w:tcPr>
          <w:p>
            <w:pPr>
              <w:pStyle w:val="TableParagraph"/>
              <w:spacing w:before="124"/>
              <w:ind w:left="668" w:right="182"/>
              <w:jc w:val="center"/>
              <w:rPr>
                <w:sz w:val="24"/>
              </w:rPr>
            </w:pPr>
            <w:r>
              <w:rPr>
                <w:sz w:val="24"/>
              </w:rPr>
              <w:t>$13,022.00</w:t>
            </w:r>
          </w:p>
        </w:tc>
      </w:tr>
      <w:tr>
        <w:trPr>
          <w:trHeight w:val="1242" w:hRule="atLeast"/>
        </w:trPr>
        <w:tc>
          <w:tcPr>
            <w:tcW w:w="9776" w:type="dxa"/>
            <w:gridSpan w:val="2"/>
          </w:tcPr>
          <w:p>
            <w:pPr>
              <w:pStyle w:val="TableParagraph"/>
              <w:spacing w:before="9"/>
              <w:rPr>
                <w:sz w:val="22"/>
              </w:rPr>
            </w:pPr>
          </w:p>
          <w:p>
            <w:pPr>
              <w:pStyle w:val="TableParagraph"/>
              <w:spacing w:before="1"/>
              <w:ind w:left="148" w:right="1625"/>
              <w:jc w:val="both"/>
              <w:rPr>
                <w:sz w:val="24"/>
              </w:rPr>
            </w:pPr>
            <w:r>
              <w:rPr>
                <w:sz w:val="24"/>
              </w:rPr>
              <w:t>V.- Industria Alimenticia, de bebidas, procesos agroindustriales que no se encuentren dentro de los supuestos de la Ley General del Equilibrio Ecológico y la Protección al Ambiente y su Reglamento.</w:t>
            </w:r>
          </w:p>
        </w:tc>
      </w:tr>
      <w:tr>
        <w:trPr>
          <w:trHeight w:val="552" w:hRule="atLeast"/>
        </w:trPr>
        <w:tc>
          <w:tcPr>
            <w:tcW w:w="7681" w:type="dxa"/>
          </w:tcPr>
          <w:p>
            <w:pPr>
              <w:pStyle w:val="TableParagraph"/>
              <w:spacing w:before="124"/>
              <w:ind w:left="508"/>
              <w:rPr>
                <w:sz w:val="24"/>
              </w:rPr>
            </w:pPr>
            <w:r>
              <w:rPr>
                <w:sz w:val="24"/>
              </w:rPr>
              <w:t>A) Por la evaluación del informe preventivo.</w:t>
            </w:r>
          </w:p>
        </w:tc>
        <w:tc>
          <w:tcPr>
            <w:tcW w:w="2095" w:type="dxa"/>
          </w:tcPr>
          <w:p>
            <w:pPr>
              <w:pStyle w:val="TableParagraph"/>
              <w:spacing w:before="124"/>
              <w:ind w:left="668" w:right="182"/>
              <w:jc w:val="center"/>
              <w:rPr>
                <w:sz w:val="24"/>
              </w:rPr>
            </w:pPr>
            <w:r>
              <w:rPr>
                <w:sz w:val="24"/>
              </w:rPr>
              <w:t>$10,723.00</w:t>
            </w:r>
          </w:p>
        </w:tc>
      </w:tr>
      <w:tr>
        <w:trPr>
          <w:trHeight w:val="552" w:hRule="atLeast"/>
        </w:trPr>
        <w:tc>
          <w:tcPr>
            <w:tcW w:w="7681" w:type="dxa"/>
          </w:tcPr>
          <w:p>
            <w:pPr>
              <w:pStyle w:val="TableParagraph"/>
              <w:spacing w:before="124"/>
              <w:ind w:right="688"/>
              <w:jc w:val="right"/>
              <w:rPr>
                <w:sz w:val="24"/>
              </w:rPr>
            </w:pPr>
            <w:r>
              <w:rPr>
                <w:sz w:val="24"/>
              </w:rPr>
              <w:t>B) Por evaluación de la manifestación de impacto ambiental.</w:t>
            </w:r>
          </w:p>
        </w:tc>
        <w:tc>
          <w:tcPr>
            <w:tcW w:w="2095" w:type="dxa"/>
          </w:tcPr>
          <w:p>
            <w:pPr>
              <w:pStyle w:val="TableParagraph"/>
              <w:spacing w:before="124"/>
              <w:ind w:left="668" w:right="182"/>
              <w:jc w:val="center"/>
              <w:rPr>
                <w:sz w:val="24"/>
              </w:rPr>
            </w:pPr>
            <w:r>
              <w:rPr>
                <w:sz w:val="24"/>
              </w:rPr>
              <w:t>$13,022.00</w:t>
            </w:r>
          </w:p>
        </w:tc>
      </w:tr>
      <w:tr>
        <w:trPr>
          <w:trHeight w:val="551" w:hRule="atLeast"/>
        </w:trPr>
        <w:tc>
          <w:tcPr>
            <w:tcW w:w="7681" w:type="dxa"/>
          </w:tcPr>
          <w:p>
            <w:pPr>
              <w:pStyle w:val="TableParagraph"/>
              <w:spacing w:before="124"/>
              <w:ind w:left="148"/>
              <w:rPr>
                <w:sz w:val="24"/>
              </w:rPr>
            </w:pPr>
            <w:r>
              <w:rPr>
                <w:sz w:val="24"/>
              </w:rPr>
              <w:t>VI.- Parques y Corredores Industriales:</w:t>
            </w:r>
          </w:p>
        </w:tc>
        <w:tc>
          <w:tcPr>
            <w:tcW w:w="2095" w:type="dxa"/>
          </w:tcPr>
          <w:p>
            <w:pPr>
              <w:pStyle w:val="TableParagraph"/>
              <w:rPr>
                <w:rFonts w:ascii="Times New Roman"/>
                <w:sz w:val="24"/>
              </w:rPr>
            </w:pPr>
          </w:p>
        </w:tc>
      </w:tr>
      <w:tr>
        <w:trPr>
          <w:trHeight w:val="552" w:hRule="atLeast"/>
        </w:trPr>
        <w:tc>
          <w:tcPr>
            <w:tcW w:w="7681" w:type="dxa"/>
          </w:tcPr>
          <w:p>
            <w:pPr>
              <w:pStyle w:val="TableParagraph"/>
              <w:spacing w:before="124"/>
              <w:ind w:left="508"/>
              <w:rPr>
                <w:sz w:val="24"/>
              </w:rPr>
            </w:pPr>
            <w:r>
              <w:rPr>
                <w:sz w:val="24"/>
              </w:rPr>
              <w:t>A) Por la evaluación del informe preventivo.</w:t>
            </w:r>
          </w:p>
        </w:tc>
        <w:tc>
          <w:tcPr>
            <w:tcW w:w="2095" w:type="dxa"/>
          </w:tcPr>
          <w:p>
            <w:pPr>
              <w:pStyle w:val="TableParagraph"/>
              <w:spacing w:before="124"/>
              <w:ind w:left="668" w:right="182"/>
              <w:jc w:val="center"/>
              <w:rPr>
                <w:sz w:val="24"/>
              </w:rPr>
            </w:pPr>
            <w:r>
              <w:rPr>
                <w:sz w:val="24"/>
              </w:rPr>
              <w:t>$10,723.00</w:t>
            </w:r>
          </w:p>
        </w:tc>
      </w:tr>
      <w:tr>
        <w:trPr>
          <w:trHeight w:val="552" w:hRule="atLeast"/>
        </w:trPr>
        <w:tc>
          <w:tcPr>
            <w:tcW w:w="7681" w:type="dxa"/>
          </w:tcPr>
          <w:p>
            <w:pPr>
              <w:pStyle w:val="TableParagraph"/>
              <w:spacing w:before="124"/>
              <w:ind w:right="688"/>
              <w:jc w:val="right"/>
              <w:rPr>
                <w:sz w:val="24"/>
              </w:rPr>
            </w:pPr>
            <w:r>
              <w:rPr>
                <w:sz w:val="24"/>
              </w:rPr>
              <w:t>B) Por evaluación de la manifestación de impacto ambiental.</w:t>
            </w:r>
          </w:p>
        </w:tc>
        <w:tc>
          <w:tcPr>
            <w:tcW w:w="2095" w:type="dxa"/>
          </w:tcPr>
          <w:p>
            <w:pPr>
              <w:pStyle w:val="TableParagraph"/>
              <w:spacing w:before="124"/>
              <w:ind w:left="668" w:right="182"/>
              <w:jc w:val="center"/>
              <w:rPr>
                <w:sz w:val="24"/>
              </w:rPr>
            </w:pPr>
            <w:r>
              <w:rPr>
                <w:sz w:val="24"/>
              </w:rPr>
              <w:t>$13,022.00</w:t>
            </w:r>
          </w:p>
        </w:tc>
      </w:tr>
      <w:tr>
        <w:trPr>
          <w:trHeight w:val="1103" w:hRule="atLeast"/>
        </w:trPr>
        <w:tc>
          <w:tcPr>
            <w:tcW w:w="9776" w:type="dxa"/>
            <w:gridSpan w:val="2"/>
          </w:tcPr>
          <w:p>
            <w:pPr>
              <w:pStyle w:val="TableParagraph"/>
              <w:spacing w:before="124"/>
              <w:ind w:left="148" w:right="1625"/>
              <w:jc w:val="both"/>
              <w:rPr>
                <w:sz w:val="24"/>
              </w:rPr>
            </w:pPr>
            <w:r>
              <w:rPr>
                <w:sz w:val="24"/>
              </w:rPr>
              <w:t>VII.- Obras y actividades para la explotación de minas y yacimientos de arena, cantera, tepetate, piedra, arcilla y en general cualquier yacimiento pétreo:</w:t>
            </w:r>
          </w:p>
        </w:tc>
      </w:tr>
      <w:tr>
        <w:trPr>
          <w:trHeight w:val="552" w:hRule="atLeast"/>
        </w:trPr>
        <w:tc>
          <w:tcPr>
            <w:tcW w:w="7681" w:type="dxa"/>
          </w:tcPr>
          <w:p>
            <w:pPr>
              <w:pStyle w:val="TableParagraph"/>
              <w:spacing w:before="124"/>
              <w:ind w:left="508"/>
              <w:rPr>
                <w:sz w:val="24"/>
              </w:rPr>
            </w:pPr>
            <w:r>
              <w:rPr>
                <w:sz w:val="24"/>
              </w:rPr>
              <w:t>A) Por la evaluación del informe preventivo.</w:t>
            </w:r>
          </w:p>
        </w:tc>
        <w:tc>
          <w:tcPr>
            <w:tcW w:w="2095" w:type="dxa"/>
          </w:tcPr>
          <w:p>
            <w:pPr>
              <w:pStyle w:val="TableParagraph"/>
              <w:spacing w:before="124"/>
              <w:ind w:left="668" w:right="182"/>
              <w:jc w:val="center"/>
              <w:rPr>
                <w:sz w:val="24"/>
              </w:rPr>
            </w:pPr>
            <w:r>
              <w:rPr>
                <w:sz w:val="24"/>
              </w:rPr>
              <w:t>$10,723.00</w:t>
            </w:r>
          </w:p>
        </w:tc>
      </w:tr>
      <w:tr>
        <w:trPr>
          <w:trHeight w:val="551" w:hRule="atLeast"/>
        </w:trPr>
        <w:tc>
          <w:tcPr>
            <w:tcW w:w="7681" w:type="dxa"/>
          </w:tcPr>
          <w:p>
            <w:pPr>
              <w:pStyle w:val="TableParagraph"/>
              <w:spacing w:before="124"/>
              <w:ind w:right="688"/>
              <w:jc w:val="right"/>
              <w:rPr>
                <w:sz w:val="24"/>
              </w:rPr>
            </w:pPr>
            <w:r>
              <w:rPr>
                <w:sz w:val="24"/>
              </w:rPr>
              <w:t>B) Por evaluación de la manifestación de impacto ambiental.</w:t>
            </w:r>
          </w:p>
        </w:tc>
        <w:tc>
          <w:tcPr>
            <w:tcW w:w="2095" w:type="dxa"/>
          </w:tcPr>
          <w:p>
            <w:pPr>
              <w:pStyle w:val="TableParagraph"/>
              <w:spacing w:before="124"/>
              <w:ind w:left="668" w:right="182"/>
              <w:jc w:val="center"/>
              <w:rPr>
                <w:sz w:val="24"/>
              </w:rPr>
            </w:pPr>
            <w:r>
              <w:rPr>
                <w:sz w:val="24"/>
              </w:rPr>
              <w:t>$13,789.00</w:t>
            </w:r>
          </w:p>
        </w:tc>
      </w:tr>
      <w:tr>
        <w:trPr>
          <w:trHeight w:val="1104" w:hRule="atLeast"/>
        </w:trPr>
        <w:tc>
          <w:tcPr>
            <w:tcW w:w="9776" w:type="dxa"/>
            <w:gridSpan w:val="2"/>
          </w:tcPr>
          <w:p>
            <w:pPr>
              <w:pStyle w:val="TableParagraph"/>
              <w:spacing w:before="124"/>
              <w:ind w:left="148" w:right="1625"/>
              <w:jc w:val="both"/>
              <w:rPr>
                <w:sz w:val="24"/>
              </w:rPr>
            </w:pPr>
            <w:r>
              <w:rPr>
                <w:sz w:val="24"/>
              </w:rPr>
              <w:t>VIII.- Obras y actividades que pretendan realizarse en áreas naturales protegidas o en terrenos colindantes, de competencia del Estado de Nayarit:</w:t>
            </w:r>
          </w:p>
        </w:tc>
      </w:tr>
      <w:tr>
        <w:trPr>
          <w:trHeight w:val="551" w:hRule="atLeast"/>
        </w:trPr>
        <w:tc>
          <w:tcPr>
            <w:tcW w:w="7681" w:type="dxa"/>
          </w:tcPr>
          <w:p>
            <w:pPr>
              <w:pStyle w:val="TableParagraph"/>
              <w:spacing w:before="124"/>
              <w:ind w:left="508"/>
              <w:rPr>
                <w:sz w:val="24"/>
              </w:rPr>
            </w:pPr>
            <w:r>
              <w:rPr>
                <w:sz w:val="24"/>
              </w:rPr>
              <w:t>A) Por la evaluación del informe preventivo.</w:t>
            </w:r>
          </w:p>
        </w:tc>
        <w:tc>
          <w:tcPr>
            <w:tcW w:w="2095" w:type="dxa"/>
          </w:tcPr>
          <w:p>
            <w:pPr>
              <w:pStyle w:val="TableParagraph"/>
              <w:spacing w:before="124"/>
              <w:ind w:left="668" w:right="182"/>
              <w:jc w:val="center"/>
              <w:rPr>
                <w:sz w:val="24"/>
              </w:rPr>
            </w:pPr>
            <w:r>
              <w:rPr>
                <w:sz w:val="24"/>
              </w:rPr>
              <w:t>$15,320.00</w:t>
            </w:r>
          </w:p>
        </w:tc>
      </w:tr>
      <w:tr>
        <w:trPr>
          <w:trHeight w:val="552" w:hRule="atLeast"/>
        </w:trPr>
        <w:tc>
          <w:tcPr>
            <w:tcW w:w="7681" w:type="dxa"/>
          </w:tcPr>
          <w:p>
            <w:pPr>
              <w:pStyle w:val="TableParagraph"/>
              <w:spacing w:before="124"/>
              <w:ind w:right="688"/>
              <w:jc w:val="right"/>
              <w:rPr>
                <w:sz w:val="24"/>
              </w:rPr>
            </w:pPr>
            <w:r>
              <w:rPr>
                <w:sz w:val="24"/>
              </w:rPr>
              <w:t>B) Por evaluación de la manifestación de impacto ambiental.</w:t>
            </w:r>
          </w:p>
        </w:tc>
        <w:tc>
          <w:tcPr>
            <w:tcW w:w="2095" w:type="dxa"/>
          </w:tcPr>
          <w:p>
            <w:pPr>
              <w:pStyle w:val="TableParagraph"/>
              <w:spacing w:before="124"/>
              <w:ind w:left="668" w:right="182"/>
              <w:jc w:val="center"/>
              <w:rPr>
                <w:sz w:val="24"/>
              </w:rPr>
            </w:pPr>
            <w:r>
              <w:rPr>
                <w:sz w:val="24"/>
              </w:rPr>
              <w:t>$22,980.00</w:t>
            </w:r>
          </w:p>
        </w:tc>
      </w:tr>
      <w:tr>
        <w:trPr>
          <w:trHeight w:val="1379" w:hRule="atLeast"/>
        </w:trPr>
        <w:tc>
          <w:tcPr>
            <w:tcW w:w="9776" w:type="dxa"/>
            <w:gridSpan w:val="2"/>
          </w:tcPr>
          <w:p>
            <w:pPr>
              <w:pStyle w:val="TableParagraph"/>
              <w:spacing w:before="124"/>
              <w:ind w:left="148" w:right="1621"/>
              <w:jc w:val="both"/>
              <w:rPr>
                <w:sz w:val="24"/>
              </w:rPr>
            </w:pPr>
            <w:r>
              <w:rPr>
                <w:sz w:val="24"/>
              </w:rPr>
              <w:t>IX.- Instalaciones para el manejo de residuos domésticos, industriales y agrícolas no peligrosos, industria del reciclado y reutilización de residuos, procesos de recolección, transporte, confinamiento y tratamiento de residuos, plantas de separación y estaciones de transferencias.</w:t>
            </w:r>
          </w:p>
        </w:tc>
      </w:tr>
      <w:tr>
        <w:trPr>
          <w:trHeight w:val="410" w:hRule="atLeast"/>
        </w:trPr>
        <w:tc>
          <w:tcPr>
            <w:tcW w:w="7681" w:type="dxa"/>
          </w:tcPr>
          <w:p>
            <w:pPr>
              <w:pStyle w:val="TableParagraph"/>
              <w:spacing w:line="266" w:lineRule="exact" w:before="124"/>
              <w:ind w:left="508"/>
              <w:rPr>
                <w:sz w:val="24"/>
              </w:rPr>
            </w:pPr>
            <w:r>
              <w:rPr>
                <w:sz w:val="24"/>
              </w:rPr>
              <w:t>A) Por la evaluación del informe preventivo.</w:t>
            </w:r>
          </w:p>
        </w:tc>
        <w:tc>
          <w:tcPr>
            <w:tcW w:w="2095" w:type="dxa"/>
          </w:tcPr>
          <w:p>
            <w:pPr>
              <w:pStyle w:val="TableParagraph"/>
              <w:spacing w:line="266" w:lineRule="exact" w:before="124"/>
              <w:ind w:left="668" w:right="182"/>
              <w:jc w:val="center"/>
              <w:rPr>
                <w:sz w:val="24"/>
              </w:rPr>
            </w:pPr>
            <w:r>
              <w:rPr>
                <w:sz w:val="24"/>
              </w:rPr>
              <w:t>$11,490.00</w:t>
            </w:r>
          </w:p>
        </w:tc>
      </w:tr>
    </w:tbl>
    <w:p>
      <w:pPr>
        <w:rPr>
          <w:sz w:val="2"/>
          <w:szCs w:val="2"/>
        </w:rPr>
      </w:pPr>
      <w:r>
        <w:rPr/>
        <w:drawing>
          <wp:anchor distT="0" distB="0" distL="0" distR="0" allowOverlap="1" layoutInCell="1" locked="0" behindDoc="1" simplePos="0" relativeHeight="267958943">
            <wp:simplePos x="0" y="0"/>
            <wp:positionH relativeFrom="page">
              <wp:posOffset>1336374</wp:posOffset>
            </wp:positionH>
            <wp:positionV relativeFrom="page">
              <wp:posOffset>2189606</wp:posOffset>
            </wp:positionV>
            <wp:extent cx="5026051" cy="5148262"/>
            <wp:effectExtent l="0" t="0" r="0" b="0"/>
            <wp:wrapNone/>
            <wp:docPr id="73" name="image2.png" descr=""/>
            <wp:cNvGraphicFramePr>
              <a:graphicFrameLocks noChangeAspect="1"/>
            </wp:cNvGraphicFramePr>
            <a:graphic>
              <a:graphicData uri="http://schemas.openxmlformats.org/drawingml/2006/picture">
                <pic:pic>
                  <pic:nvPicPr>
                    <pic:cNvPr id="74"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83"/>
        <w:gridCol w:w="1901"/>
      </w:tblGrid>
      <w:tr>
        <w:trPr>
          <w:trHeight w:val="540" w:hRule="atLeast"/>
        </w:trPr>
        <w:tc>
          <w:tcPr>
            <w:tcW w:w="7683" w:type="dxa"/>
            <w:tcBorders>
              <w:top w:val="single" w:sz="8" w:space="0" w:color="000000"/>
            </w:tcBorders>
          </w:tcPr>
          <w:p>
            <w:pPr>
              <w:pStyle w:val="TableParagraph"/>
              <w:spacing w:before="113"/>
              <w:ind w:left="3451" w:right="2831"/>
              <w:jc w:val="center"/>
              <w:rPr>
                <w:sz w:val="24"/>
              </w:rPr>
            </w:pPr>
            <w:r>
              <w:rPr>
                <w:sz w:val="24"/>
              </w:rPr>
              <w:t>CONCEPTO</w:t>
            </w:r>
          </w:p>
        </w:tc>
        <w:tc>
          <w:tcPr>
            <w:tcW w:w="1901" w:type="dxa"/>
            <w:tcBorders>
              <w:top w:val="single" w:sz="8" w:space="0" w:color="000000"/>
            </w:tcBorders>
          </w:tcPr>
          <w:p>
            <w:pPr>
              <w:pStyle w:val="TableParagraph"/>
              <w:spacing w:before="113"/>
              <w:ind w:left="674"/>
              <w:jc w:val="center"/>
              <w:rPr>
                <w:sz w:val="24"/>
              </w:rPr>
            </w:pPr>
            <w:r>
              <w:rPr>
                <w:sz w:val="24"/>
              </w:rPr>
              <w:t>TARIFA</w:t>
            </w:r>
          </w:p>
        </w:tc>
      </w:tr>
      <w:tr>
        <w:trPr>
          <w:trHeight w:val="552" w:hRule="atLeast"/>
        </w:trPr>
        <w:tc>
          <w:tcPr>
            <w:tcW w:w="7683" w:type="dxa"/>
          </w:tcPr>
          <w:p>
            <w:pPr>
              <w:pStyle w:val="TableParagraph"/>
              <w:spacing w:before="124"/>
              <w:ind w:left="508"/>
              <w:rPr>
                <w:sz w:val="24"/>
              </w:rPr>
            </w:pPr>
            <w:r>
              <w:rPr>
                <w:sz w:val="24"/>
              </w:rPr>
              <w:t>B) Por evaluación de la manifestación de impacto ambiental.</w:t>
            </w:r>
          </w:p>
        </w:tc>
        <w:tc>
          <w:tcPr>
            <w:tcW w:w="1901" w:type="dxa"/>
          </w:tcPr>
          <w:p>
            <w:pPr>
              <w:pStyle w:val="TableParagraph"/>
              <w:spacing w:before="124"/>
              <w:ind w:left="676"/>
              <w:jc w:val="center"/>
              <w:rPr>
                <w:sz w:val="24"/>
              </w:rPr>
            </w:pPr>
            <w:r>
              <w:rPr>
                <w:sz w:val="24"/>
              </w:rPr>
              <w:t>$13,789.00</w:t>
            </w:r>
          </w:p>
        </w:tc>
      </w:tr>
      <w:tr>
        <w:trPr>
          <w:trHeight w:val="827" w:hRule="atLeast"/>
        </w:trPr>
        <w:tc>
          <w:tcPr>
            <w:tcW w:w="9584" w:type="dxa"/>
            <w:gridSpan w:val="2"/>
          </w:tcPr>
          <w:p>
            <w:pPr>
              <w:pStyle w:val="TableParagraph"/>
              <w:spacing w:before="124"/>
              <w:ind w:left="148" w:right="1444"/>
              <w:rPr>
                <w:sz w:val="24"/>
              </w:rPr>
            </w:pPr>
            <w:r>
              <w:rPr>
                <w:sz w:val="24"/>
              </w:rPr>
              <w:t>X.- Construcción de relleno sanitario y sitios de disposición final de residuos sólidos urbanos y de manejo especial.</w:t>
            </w:r>
          </w:p>
        </w:tc>
      </w:tr>
      <w:tr>
        <w:trPr>
          <w:trHeight w:val="552" w:hRule="atLeast"/>
        </w:trPr>
        <w:tc>
          <w:tcPr>
            <w:tcW w:w="7683" w:type="dxa"/>
          </w:tcPr>
          <w:p>
            <w:pPr>
              <w:pStyle w:val="TableParagraph"/>
              <w:spacing w:before="124"/>
              <w:ind w:left="508"/>
              <w:rPr>
                <w:sz w:val="24"/>
              </w:rPr>
            </w:pPr>
            <w:r>
              <w:rPr>
                <w:sz w:val="24"/>
              </w:rPr>
              <w:t>A) Por la evaluación del informe preventivo.</w:t>
            </w:r>
          </w:p>
        </w:tc>
        <w:tc>
          <w:tcPr>
            <w:tcW w:w="1901" w:type="dxa"/>
          </w:tcPr>
          <w:p>
            <w:pPr>
              <w:pStyle w:val="TableParagraph"/>
              <w:spacing w:before="124"/>
              <w:ind w:left="676"/>
              <w:jc w:val="center"/>
              <w:rPr>
                <w:sz w:val="24"/>
              </w:rPr>
            </w:pPr>
            <w:r>
              <w:rPr>
                <w:sz w:val="24"/>
              </w:rPr>
              <w:t>$10,723.00</w:t>
            </w:r>
          </w:p>
        </w:tc>
      </w:tr>
      <w:tr>
        <w:trPr>
          <w:trHeight w:val="690" w:hRule="atLeast"/>
        </w:trPr>
        <w:tc>
          <w:tcPr>
            <w:tcW w:w="7683" w:type="dxa"/>
          </w:tcPr>
          <w:p>
            <w:pPr>
              <w:pStyle w:val="TableParagraph"/>
              <w:spacing w:before="124"/>
              <w:ind w:left="508"/>
              <w:rPr>
                <w:sz w:val="24"/>
              </w:rPr>
            </w:pPr>
            <w:r>
              <w:rPr>
                <w:sz w:val="24"/>
              </w:rPr>
              <w:t>B) Por evaluación de la manifestación de impacto ambiental.</w:t>
            </w:r>
          </w:p>
        </w:tc>
        <w:tc>
          <w:tcPr>
            <w:tcW w:w="1901" w:type="dxa"/>
          </w:tcPr>
          <w:p>
            <w:pPr>
              <w:pStyle w:val="TableParagraph"/>
              <w:spacing w:before="124"/>
              <w:ind w:left="676"/>
              <w:jc w:val="center"/>
              <w:rPr>
                <w:sz w:val="24"/>
              </w:rPr>
            </w:pPr>
            <w:r>
              <w:rPr>
                <w:sz w:val="24"/>
              </w:rPr>
              <w:t>$13,022.00</w:t>
            </w:r>
          </w:p>
        </w:tc>
      </w:tr>
      <w:tr>
        <w:trPr>
          <w:trHeight w:val="966" w:hRule="atLeast"/>
        </w:trPr>
        <w:tc>
          <w:tcPr>
            <w:tcW w:w="9584" w:type="dxa"/>
            <w:gridSpan w:val="2"/>
          </w:tcPr>
          <w:p>
            <w:pPr>
              <w:pStyle w:val="TableParagraph"/>
              <w:spacing w:before="9"/>
              <w:rPr>
                <w:sz w:val="22"/>
              </w:rPr>
            </w:pPr>
          </w:p>
          <w:p>
            <w:pPr>
              <w:pStyle w:val="TableParagraph"/>
              <w:ind w:left="148" w:right="1444"/>
              <w:rPr>
                <w:sz w:val="24"/>
              </w:rPr>
            </w:pPr>
            <w:r>
              <w:rPr>
                <w:sz w:val="24"/>
              </w:rPr>
              <w:t>XI.- Construcción de plantas de tratamiento de aguas residuales con capacidad menor a 100 litros por segundo.</w:t>
            </w:r>
          </w:p>
        </w:tc>
      </w:tr>
      <w:tr>
        <w:trPr>
          <w:trHeight w:val="552" w:hRule="atLeast"/>
        </w:trPr>
        <w:tc>
          <w:tcPr>
            <w:tcW w:w="7683" w:type="dxa"/>
          </w:tcPr>
          <w:p>
            <w:pPr>
              <w:pStyle w:val="TableParagraph"/>
              <w:spacing w:before="124"/>
              <w:ind w:left="508"/>
              <w:rPr>
                <w:sz w:val="24"/>
              </w:rPr>
            </w:pPr>
            <w:r>
              <w:rPr>
                <w:sz w:val="24"/>
              </w:rPr>
              <w:t>A) Por la evaluación de manifestación de impacto ambiental.</w:t>
            </w:r>
          </w:p>
        </w:tc>
        <w:tc>
          <w:tcPr>
            <w:tcW w:w="1901" w:type="dxa"/>
          </w:tcPr>
          <w:p>
            <w:pPr>
              <w:pStyle w:val="TableParagraph"/>
              <w:spacing w:before="124"/>
              <w:ind w:left="676"/>
              <w:jc w:val="center"/>
              <w:rPr>
                <w:sz w:val="24"/>
              </w:rPr>
            </w:pPr>
            <w:r>
              <w:rPr>
                <w:sz w:val="24"/>
              </w:rPr>
              <w:t>$13,022.00</w:t>
            </w:r>
          </w:p>
        </w:tc>
      </w:tr>
      <w:tr>
        <w:trPr>
          <w:trHeight w:val="828" w:hRule="atLeast"/>
        </w:trPr>
        <w:tc>
          <w:tcPr>
            <w:tcW w:w="9584" w:type="dxa"/>
            <w:gridSpan w:val="2"/>
          </w:tcPr>
          <w:p>
            <w:pPr>
              <w:pStyle w:val="TableParagraph"/>
              <w:spacing w:before="124"/>
              <w:ind w:left="148" w:right="1197"/>
              <w:rPr>
                <w:sz w:val="24"/>
              </w:rPr>
            </w:pPr>
            <w:r>
              <w:rPr>
                <w:sz w:val="24"/>
              </w:rPr>
              <w:t>XII.- Plantas procesadoras de asfalto, producción de concreto y en general las que elaboren materiales para la construcción.</w:t>
            </w:r>
          </w:p>
        </w:tc>
      </w:tr>
      <w:tr>
        <w:trPr>
          <w:trHeight w:val="551" w:hRule="atLeast"/>
        </w:trPr>
        <w:tc>
          <w:tcPr>
            <w:tcW w:w="7683" w:type="dxa"/>
          </w:tcPr>
          <w:p>
            <w:pPr>
              <w:pStyle w:val="TableParagraph"/>
              <w:spacing w:before="124"/>
              <w:ind w:left="508"/>
              <w:rPr>
                <w:sz w:val="24"/>
              </w:rPr>
            </w:pPr>
            <w:r>
              <w:rPr>
                <w:sz w:val="24"/>
              </w:rPr>
              <w:t>A) Por la evaluación del informe preventivo.</w:t>
            </w:r>
          </w:p>
        </w:tc>
        <w:tc>
          <w:tcPr>
            <w:tcW w:w="1901" w:type="dxa"/>
          </w:tcPr>
          <w:p>
            <w:pPr>
              <w:pStyle w:val="TableParagraph"/>
              <w:spacing w:before="124"/>
              <w:ind w:left="676"/>
              <w:jc w:val="center"/>
              <w:rPr>
                <w:sz w:val="24"/>
              </w:rPr>
            </w:pPr>
            <w:r>
              <w:rPr>
                <w:sz w:val="24"/>
              </w:rPr>
              <w:t>$10,723.00</w:t>
            </w:r>
          </w:p>
        </w:tc>
      </w:tr>
      <w:tr>
        <w:trPr>
          <w:trHeight w:val="552" w:hRule="atLeast"/>
        </w:trPr>
        <w:tc>
          <w:tcPr>
            <w:tcW w:w="7683" w:type="dxa"/>
          </w:tcPr>
          <w:p>
            <w:pPr>
              <w:pStyle w:val="TableParagraph"/>
              <w:spacing w:before="124"/>
              <w:ind w:left="508"/>
              <w:rPr>
                <w:sz w:val="24"/>
              </w:rPr>
            </w:pPr>
            <w:r>
              <w:rPr>
                <w:sz w:val="24"/>
              </w:rPr>
              <w:t>B) Por evaluación de la manifestación de impacto ambiental.</w:t>
            </w:r>
          </w:p>
        </w:tc>
        <w:tc>
          <w:tcPr>
            <w:tcW w:w="1901" w:type="dxa"/>
          </w:tcPr>
          <w:p>
            <w:pPr>
              <w:pStyle w:val="TableParagraph"/>
              <w:spacing w:before="124"/>
              <w:ind w:left="676"/>
              <w:jc w:val="center"/>
              <w:rPr>
                <w:sz w:val="24"/>
              </w:rPr>
            </w:pPr>
            <w:r>
              <w:rPr>
                <w:sz w:val="24"/>
              </w:rPr>
              <w:t>$13,022.00</w:t>
            </w:r>
          </w:p>
        </w:tc>
      </w:tr>
      <w:tr>
        <w:trPr>
          <w:trHeight w:val="1104" w:hRule="atLeast"/>
        </w:trPr>
        <w:tc>
          <w:tcPr>
            <w:tcW w:w="9584" w:type="dxa"/>
            <w:gridSpan w:val="2"/>
          </w:tcPr>
          <w:p>
            <w:pPr>
              <w:pStyle w:val="TableParagraph"/>
              <w:spacing w:before="124"/>
              <w:ind w:left="148" w:right="1434"/>
              <w:jc w:val="both"/>
              <w:rPr>
                <w:sz w:val="24"/>
              </w:rPr>
            </w:pPr>
            <w:r>
              <w:rPr>
                <w:sz w:val="24"/>
              </w:rPr>
              <w:t>XIII.- Obras de más de 10,000 metros cuadrados de construcción y/o obras nuevas en predios de más de 5,000 metros cuadrados para usos distinto al</w:t>
            </w:r>
            <w:r>
              <w:rPr>
                <w:spacing w:val="-4"/>
                <w:sz w:val="24"/>
              </w:rPr>
              <w:t> </w:t>
            </w:r>
            <w:r>
              <w:rPr>
                <w:sz w:val="24"/>
              </w:rPr>
              <w:t>habitacional.</w:t>
            </w:r>
          </w:p>
        </w:tc>
      </w:tr>
      <w:tr>
        <w:trPr>
          <w:trHeight w:val="551" w:hRule="atLeast"/>
        </w:trPr>
        <w:tc>
          <w:tcPr>
            <w:tcW w:w="7683" w:type="dxa"/>
          </w:tcPr>
          <w:p>
            <w:pPr>
              <w:pStyle w:val="TableParagraph"/>
              <w:spacing w:before="124"/>
              <w:ind w:left="508"/>
              <w:rPr>
                <w:sz w:val="24"/>
              </w:rPr>
            </w:pPr>
            <w:r>
              <w:rPr>
                <w:sz w:val="24"/>
              </w:rPr>
              <w:t>A) Por la evaluación del informe preventivo.</w:t>
            </w:r>
          </w:p>
        </w:tc>
        <w:tc>
          <w:tcPr>
            <w:tcW w:w="1901" w:type="dxa"/>
          </w:tcPr>
          <w:p>
            <w:pPr>
              <w:pStyle w:val="TableParagraph"/>
              <w:spacing w:before="124"/>
              <w:ind w:left="676"/>
              <w:jc w:val="center"/>
              <w:rPr>
                <w:sz w:val="24"/>
              </w:rPr>
            </w:pPr>
            <w:r>
              <w:rPr>
                <w:sz w:val="24"/>
              </w:rPr>
              <w:t>$10,723.00</w:t>
            </w:r>
          </w:p>
        </w:tc>
      </w:tr>
      <w:tr>
        <w:trPr>
          <w:trHeight w:val="552" w:hRule="atLeast"/>
        </w:trPr>
        <w:tc>
          <w:tcPr>
            <w:tcW w:w="7683" w:type="dxa"/>
          </w:tcPr>
          <w:p>
            <w:pPr>
              <w:pStyle w:val="TableParagraph"/>
              <w:spacing w:before="124"/>
              <w:ind w:left="508"/>
              <w:rPr>
                <w:sz w:val="24"/>
              </w:rPr>
            </w:pPr>
            <w:r>
              <w:rPr>
                <w:sz w:val="24"/>
              </w:rPr>
              <w:t>B) Por evaluación de la manifestación de impacto ambiental.</w:t>
            </w:r>
          </w:p>
        </w:tc>
        <w:tc>
          <w:tcPr>
            <w:tcW w:w="1901" w:type="dxa"/>
          </w:tcPr>
          <w:p>
            <w:pPr>
              <w:pStyle w:val="TableParagraph"/>
              <w:spacing w:before="124"/>
              <w:ind w:left="676"/>
              <w:jc w:val="center"/>
              <w:rPr>
                <w:sz w:val="24"/>
              </w:rPr>
            </w:pPr>
            <w:r>
              <w:rPr>
                <w:sz w:val="24"/>
              </w:rPr>
              <w:t>$13,022.00</w:t>
            </w:r>
          </w:p>
        </w:tc>
      </w:tr>
      <w:tr>
        <w:trPr>
          <w:trHeight w:val="1103" w:hRule="atLeast"/>
        </w:trPr>
        <w:tc>
          <w:tcPr>
            <w:tcW w:w="9584" w:type="dxa"/>
            <w:gridSpan w:val="2"/>
          </w:tcPr>
          <w:p>
            <w:pPr>
              <w:pStyle w:val="TableParagraph"/>
              <w:spacing w:before="124"/>
              <w:ind w:left="148" w:right="1435"/>
              <w:jc w:val="both"/>
              <w:rPr>
                <w:sz w:val="24"/>
              </w:rPr>
            </w:pPr>
            <w:r>
              <w:rPr>
                <w:sz w:val="24"/>
              </w:rPr>
              <w:t>XIV.- Obras o actividades cuya evaluación del impacto ambiental sean trasferidas al Gobierno del Estado por parte del Gobierno Federal, mediante la suscripción del respectivo convenio de coordinación.</w:t>
            </w:r>
          </w:p>
        </w:tc>
      </w:tr>
      <w:tr>
        <w:trPr>
          <w:trHeight w:val="414" w:hRule="atLeast"/>
        </w:trPr>
        <w:tc>
          <w:tcPr>
            <w:tcW w:w="7683" w:type="dxa"/>
          </w:tcPr>
          <w:p>
            <w:pPr>
              <w:pStyle w:val="TableParagraph"/>
              <w:spacing w:line="270" w:lineRule="exact" w:before="124"/>
              <w:ind w:left="508"/>
              <w:rPr>
                <w:sz w:val="24"/>
              </w:rPr>
            </w:pPr>
            <w:r>
              <w:rPr>
                <w:sz w:val="24"/>
              </w:rPr>
              <w:t>A) Por la evaluación del informe preventivo.</w:t>
            </w:r>
          </w:p>
        </w:tc>
        <w:tc>
          <w:tcPr>
            <w:tcW w:w="1901" w:type="dxa"/>
          </w:tcPr>
          <w:p>
            <w:pPr>
              <w:pStyle w:val="TableParagraph"/>
              <w:spacing w:line="270" w:lineRule="exact" w:before="124"/>
              <w:ind w:left="676"/>
              <w:jc w:val="center"/>
              <w:rPr>
                <w:sz w:val="24"/>
              </w:rPr>
            </w:pPr>
            <w:r>
              <w:rPr>
                <w:sz w:val="24"/>
              </w:rPr>
              <w:t>$10,723.00</w:t>
            </w:r>
          </w:p>
        </w:tc>
      </w:tr>
      <w:tr>
        <w:trPr>
          <w:trHeight w:val="414" w:hRule="atLeast"/>
        </w:trPr>
        <w:tc>
          <w:tcPr>
            <w:tcW w:w="7683" w:type="dxa"/>
          </w:tcPr>
          <w:p>
            <w:pPr>
              <w:pStyle w:val="TableParagraph"/>
              <w:spacing w:line="263" w:lineRule="exact"/>
              <w:ind w:left="508"/>
              <w:rPr>
                <w:sz w:val="24"/>
              </w:rPr>
            </w:pPr>
            <w:r>
              <w:rPr>
                <w:sz w:val="24"/>
              </w:rPr>
              <w:t>B) Por evaluación de la manifestación de impacto ambiental.</w:t>
            </w:r>
          </w:p>
        </w:tc>
        <w:tc>
          <w:tcPr>
            <w:tcW w:w="1901" w:type="dxa"/>
          </w:tcPr>
          <w:p>
            <w:pPr>
              <w:pStyle w:val="TableParagraph"/>
              <w:spacing w:line="263" w:lineRule="exact"/>
              <w:ind w:left="676"/>
              <w:jc w:val="center"/>
              <w:rPr>
                <w:sz w:val="24"/>
              </w:rPr>
            </w:pPr>
            <w:r>
              <w:rPr>
                <w:sz w:val="24"/>
              </w:rPr>
              <w:t>$13,022.00</w:t>
            </w:r>
          </w:p>
        </w:tc>
      </w:tr>
      <w:tr>
        <w:trPr>
          <w:trHeight w:val="1103" w:hRule="atLeast"/>
        </w:trPr>
        <w:tc>
          <w:tcPr>
            <w:tcW w:w="9584" w:type="dxa"/>
            <w:gridSpan w:val="2"/>
          </w:tcPr>
          <w:p>
            <w:pPr>
              <w:pStyle w:val="TableParagraph"/>
              <w:spacing w:before="124"/>
              <w:ind w:left="148" w:right="1428"/>
              <w:jc w:val="both"/>
              <w:rPr>
                <w:sz w:val="24"/>
              </w:rPr>
            </w:pPr>
            <w:r>
              <w:rPr>
                <w:sz w:val="24"/>
              </w:rPr>
              <w:t>XV.- Instalación, construcción y habilitación de las instalaciones de fuentes emisoras de radiación electromagnética, de telefonía, telecomunicaciones o</w:t>
            </w:r>
            <w:r>
              <w:rPr>
                <w:spacing w:val="-1"/>
                <w:sz w:val="24"/>
              </w:rPr>
              <w:t> </w:t>
            </w:r>
            <w:r>
              <w:rPr>
                <w:sz w:val="24"/>
              </w:rPr>
              <w:t>afines.</w:t>
            </w:r>
          </w:p>
        </w:tc>
      </w:tr>
      <w:tr>
        <w:trPr>
          <w:trHeight w:val="552" w:hRule="atLeast"/>
        </w:trPr>
        <w:tc>
          <w:tcPr>
            <w:tcW w:w="7683" w:type="dxa"/>
          </w:tcPr>
          <w:p>
            <w:pPr>
              <w:pStyle w:val="TableParagraph"/>
              <w:spacing w:before="124"/>
              <w:ind w:left="508"/>
              <w:rPr>
                <w:sz w:val="24"/>
              </w:rPr>
            </w:pPr>
            <w:r>
              <w:rPr>
                <w:sz w:val="24"/>
              </w:rPr>
              <w:t>A) Por la evaluación del informe preventivo.</w:t>
            </w:r>
          </w:p>
        </w:tc>
        <w:tc>
          <w:tcPr>
            <w:tcW w:w="1901" w:type="dxa"/>
          </w:tcPr>
          <w:p>
            <w:pPr>
              <w:pStyle w:val="TableParagraph"/>
              <w:spacing w:before="124"/>
              <w:ind w:left="676"/>
              <w:jc w:val="center"/>
              <w:rPr>
                <w:sz w:val="24"/>
              </w:rPr>
            </w:pPr>
            <w:r>
              <w:rPr>
                <w:sz w:val="24"/>
              </w:rPr>
              <w:t>$10,723.00</w:t>
            </w:r>
          </w:p>
        </w:tc>
      </w:tr>
      <w:tr>
        <w:trPr>
          <w:trHeight w:val="410" w:hRule="atLeast"/>
        </w:trPr>
        <w:tc>
          <w:tcPr>
            <w:tcW w:w="7683" w:type="dxa"/>
          </w:tcPr>
          <w:p>
            <w:pPr>
              <w:pStyle w:val="TableParagraph"/>
              <w:spacing w:line="266" w:lineRule="exact" w:before="124"/>
              <w:ind w:left="508"/>
              <w:rPr>
                <w:sz w:val="24"/>
              </w:rPr>
            </w:pPr>
            <w:r>
              <w:rPr>
                <w:sz w:val="24"/>
              </w:rPr>
              <w:t>B) Por evaluación de la manifestación de impacto ambiental.</w:t>
            </w:r>
          </w:p>
        </w:tc>
        <w:tc>
          <w:tcPr>
            <w:tcW w:w="1901" w:type="dxa"/>
          </w:tcPr>
          <w:p>
            <w:pPr>
              <w:pStyle w:val="TableParagraph"/>
              <w:spacing w:line="266" w:lineRule="exact" w:before="124"/>
              <w:ind w:left="676"/>
              <w:jc w:val="center"/>
              <w:rPr>
                <w:sz w:val="24"/>
              </w:rPr>
            </w:pPr>
            <w:r>
              <w:rPr>
                <w:sz w:val="24"/>
              </w:rPr>
              <w:t>$13,022.00</w:t>
            </w:r>
          </w:p>
        </w:tc>
      </w:tr>
    </w:tbl>
    <w:p>
      <w:pPr>
        <w:rPr>
          <w:sz w:val="2"/>
          <w:szCs w:val="2"/>
        </w:rPr>
      </w:pPr>
      <w:r>
        <w:rPr/>
        <w:drawing>
          <wp:anchor distT="0" distB="0" distL="0" distR="0" allowOverlap="1" layoutInCell="1" locked="0" behindDoc="1" simplePos="0" relativeHeight="267958967">
            <wp:simplePos x="0" y="0"/>
            <wp:positionH relativeFrom="page">
              <wp:posOffset>1336374</wp:posOffset>
            </wp:positionH>
            <wp:positionV relativeFrom="page">
              <wp:posOffset>2189606</wp:posOffset>
            </wp:positionV>
            <wp:extent cx="5026051" cy="5148262"/>
            <wp:effectExtent l="0" t="0" r="0" b="0"/>
            <wp:wrapNone/>
            <wp:docPr id="75" name="image2.png" descr=""/>
            <wp:cNvGraphicFramePr>
              <a:graphicFrameLocks noChangeAspect="1"/>
            </wp:cNvGraphicFramePr>
            <a:graphic>
              <a:graphicData uri="http://schemas.openxmlformats.org/drawingml/2006/picture">
                <pic:pic>
                  <pic:nvPicPr>
                    <pic:cNvPr id="76"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81"/>
        <w:gridCol w:w="2093"/>
      </w:tblGrid>
      <w:tr>
        <w:trPr>
          <w:trHeight w:val="540" w:hRule="atLeast"/>
        </w:trPr>
        <w:tc>
          <w:tcPr>
            <w:tcW w:w="7681" w:type="dxa"/>
            <w:tcBorders>
              <w:top w:val="single" w:sz="8" w:space="0" w:color="000000"/>
            </w:tcBorders>
          </w:tcPr>
          <w:p>
            <w:pPr>
              <w:pStyle w:val="TableParagraph"/>
              <w:spacing w:before="113"/>
              <w:ind w:left="3451" w:right="2829"/>
              <w:jc w:val="center"/>
              <w:rPr>
                <w:sz w:val="24"/>
              </w:rPr>
            </w:pPr>
            <w:r>
              <w:rPr>
                <w:sz w:val="24"/>
              </w:rPr>
              <w:t>CONCEPTO</w:t>
            </w:r>
          </w:p>
        </w:tc>
        <w:tc>
          <w:tcPr>
            <w:tcW w:w="2093" w:type="dxa"/>
            <w:tcBorders>
              <w:top w:val="single" w:sz="8" w:space="0" w:color="000000"/>
            </w:tcBorders>
          </w:tcPr>
          <w:p>
            <w:pPr>
              <w:pStyle w:val="TableParagraph"/>
              <w:spacing w:before="113"/>
              <w:ind w:left="667" w:right="181"/>
              <w:jc w:val="center"/>
              <w:rPr>
                <w:sz w:val="24"/>
              </w:rPr>
            </w:pPr>
            <w:r>
              <w:rPr>
                <w:sz w:val="24"/>
              </w:rPr>
              <w:t>TARIFA</w:t>
            </w:r>
          </w:p>
        </w:tc>
      </w:tr>
      <w:tr>
        <w:trPr>
          <w:trHeight w:val="1656" w:hRule="atLeast"/>
        </w:trPr>
        <w:tc>
          <w:tcPr>
            <w:tcW w:w="9774" w:type="dxa"/>
            <w:gridSpan w:val="2"/>
          </w:tcPr>
          <w:p>
            <w:pPr>
              <w:pStyle w:val="TableParagraph"/>
              <w:spacing w:before="124"/>
              <w:ind w:left="148" w:right="1624"/>
              <w:jc w:val="both"/>
              <w:rPr>
                <w:sz w:val="24"/>
              </w:rPr>
            </w:pPr>
            <w:r>
              <w:rPr>
                <w:sz w:val="24"/>
              </w:rPr>
              <w:t>XVI.- Instalación de hilos, cables o fibras ópticas para la transmisión de señales electrónicas sobre la franja que corresponde al derecho de vías en carreteras o caminos estatales, cuando no se aproveche la infraestructura existente y las obras de mantenimiento y rehabilitación, cuando se realicen en la franja del derecho de vía correspondiente.</w:t>
            </w:r>
          </w:p>
        </w:tc>
      </w:tr>
      <w:tr>
        <w:trPr>
          <w:trHeight w:val="551" w:hRule="atLeast"/>
        </w:trPr>
        <w:tc>
          <w:tcPr>
            <w:tcW w:w="7681" w:type="dxa"/>
          </w:tcPr>
          <w:p>
            <w:pPr>
              <w:pStyle w:val="TableParagraph"/>
              <w:spacing w:before="124"/>
              <w:ind w:left="508"/>
              <w:rPr>
                <w:sz w:val="24"/>
              </w:rPr>
            </w:pPr>
            <w:r>
              <w:rPr>
                <w:sz w:val="24"/>
              </w:rPr>
              <w:t>A) Por la evaluación del informe preventivo.</w:t>
            </w:r>
          </w:p>
        </w:tc>
        <w:tc>
          <w:tcPr>
            <w:tcW w:w="2093" w:type="dxa"/>
          </w:tcPr>
          <w:p>
            <w:pPr>
              <w:pStyle w:val="TableParagraph"/>
              <w:spacing w:before="124"/>
              <w:ind w:left="669" w:right="181"/>
              <w:jc w:val="center"/>
              <w:rPr>
                <w:sz w:val="24"/>
              </w:rPr>
            </w:pPr>
            <w:r>
              <w:rPr>
                <w:sz w:val="24"/>
              </w:rPr>
              <w:t>$10,723.00</w:t>
            </w:r>
          </w:p>
        </w:tc>
      </w:tr>
      <w:tr>
        <w:trPr>
          <w:trHeight w:val="552" w:hRule="atLeast"/>
        </w:trPr>
        <w:tc>
          <w:tcPr>
            <w:tcW w:w="7681" w:type="dxa"/>
          </w:tcPr>
          <w:p>
            <w:pPr>
              <w:pStyle w:val="TableParagraph"/>
              <w:spacing w:before="124"/>
              <w:ind w:left="508"/>
              <w:rPr>
                <w:sz w:val="24"/>
              </w:rPr>
            </w:pPr>
            <w:r>
              <w:rPr>
                <w:sz w:val="24"/>
              </w:rPr>
              <w:t>B) Por evaluación de la manifestación de impacto ambiental.</w:t>
            </w:r>
          </w:p>
        </w:tc>
        <w:tc>
          <w:tcPr>
            <w:tcW w:w="2093" w:type="dxa"/>
          </w:tcPr>
          <w:p>
            <w:pPr>
              <w:pStyle w:val="TableParagraph"/>
              <w:spacing w:before="124"/>
              <w:ind w:left="669" w:right="181"/>
              <w:jc w:val="center"/>
              <w:rPr>
                <w:sz w:val="24"/>
              </w:rPr>
            </w:pPr>
            <w:r>
              <w:rPr>
                <w:sz w:val="24"/>
              </w:rPr>
              <w:t>$13,022.00</w:t>
            </w:r>
          </w:p>
        </w:tc>
      </w:tr>
      <w:tr>
        <w:trPr>
          <w:trHeight w:val="1104" w:hRule="atLeast"/>
        </w:trPr>
        <w:tc>
          <w:tcPr>
            <w:tcW w:w="9774" w:type="dxa"/>
            <w:gridSpan w:val="2"/>
          </w:tcPr>
          <w:p>
            <w:pPr>
              <w:pStyle w:val="TableParagraph"/>
              <w:spacing w:before="124"/>
              <w:ind w:left="148" w:right="1617"/>
              <w:jc w:val="both"/>
              <w:rPr>
                <w:sz w:val="24"/>
              </w:rPr>
            </w:pPr>
            <w:r>
              <w:rPr>
                <w:sz w:val="24"/>
              </w:rPr>
              <w:t>XVII.- Plantas de generación de energía eléctrica con una capacidad igual o menor a medio MW, utilizadas para respaldo en residencias, oficinas y unidades habitacionales.</w:t>
            </w:r>
          </w:p>
        </w:tc>
      </w:tr>
      <w:tr>
        <w:trPr>
          <w:trHeight w:val="552" w:hRule="atLeast"/>
        </w:trPr>
        <w:tc>
          <w:tcPr>
            <w:tcW w:w="7681" w:type="dxa"/>
          </w:tcPr>
          <w:p>
            <w:pPr>
              <w:pStyle w:val="TableParagraph"/>
              <w:spacing w:before="124"/>
              <w:ind w:left="508"/>
              <w:rPr>
                <w:sz w:val="24"/>
              </w:rPr>
            </w:pPr>
            <w:r>
              <w:rPr>
                <w:sz w:val="24"/>
              </w:rPr>
              <w:t>A) Por la evaluación del informe preventivo.</w:t>
            </w:r>
          </w:p>
        </w:tc>
        <w:tc>
          <w:tcPr>
            <w:tcW w:w="2093" w:type="dxa"/>
          </w:tcPr>
          <w:p>
            <w:pPr>
              <w:pStyle w:val="TableParagraph"/>
              <w:spacing w:before="124"/>
              <w:ind w:left="669" w:right="181"/>
              <w:jc w:val="center"/>
              <w:rPr>
                <w:sz w:val="24"/>
              </w:rPr>
            </w:pPr>
            <w:r>
              <w:rPr>
                <w:sz w:val="24"/>
              </w:rPr>
              <w:t>$10,723.00</w:t>
            </w:r>
          </w:p>
        </w:tc>
      </w:tr>
      <w:tr>
        <w:trPr>
          <w:trHeight w:val="552" w:hRule="atLeast"/>
        </w:trPr>
        <w:tc>
          <w:tcPr>
            <w:tcW w:w="7681" w:type="dxa"/>
          </w:tcPr>
          <w:p>
            <w:pPr>
              <w:pStyle w:val="TableParagraph"/>
              <w:spacing w:before="124"/>
              <w:ind w:left="508"/>
              <w:rPr>
                <w:sz w:val="24"/>
              </w:rPr>
            </w:pPr>
            <w:r>
              <w:rPr>
                <w:sz w:val="24"/>
              </w:rPr>
              <w:t>B) Por evaluación de la manifestación de impacto ambiental.</w:t>
            </w:r>
          </w:p>
        </w:tc>
        <w:tc>
          <w:tcPr>
            <w:tcW w:w="2093" w:type="dxa"/>
          </w:tcPr>
          <w:p>
            <w:pPr>
              <w:pStyle w:val="TableParagraph"/>
              <w:spacing w:before="124"/>
              <w:ind w:left="669" w:right="181"/>
              <w:jc w:val="center"/>
              <w:rPr>
                <w:sz w:val="24"/>
              </w:rPr>
            </w:pPr>
            <w:r>
              <w:rPr>
                <w:sz w:val="24"/>
              </w:rPr>
              <w:t>$13,022.00</w:t>
            </w:r>
          </w:p>
        </w:tc>
      </w:tr>
      <w:tr>
        <w:trPr>
          <w:trHeight w:val="551" w:hRule="atLeast"/>
        </w:trPr>
        <w:tc>
          <w:tcPr>
            <w:tcW w:w="7681" w:type="dxa"/>
          </w:tcPr>
          <w:p>
            <w:pPr>
              <w:pStyle w:val="TableParagraph"/>
              <w:spacing w:before="124"/>
              <w:ind w:left="148"/>
              <w:rPr>
                <w:sz w:val="24"/>
              </w:rPr>
            </w:pPr>
            <w:r>
              <w:rPr>
                <w:sz w:val="24"/>
              </w:rPr>
              <w:t>XVIII.- Construcción de plantas para la producción de cal agrícola.</w:t>
            </w:r>
          </w:p>
        </w:tc>
        <w:tc>
          <w:tcPr>
            <w:tcW w:w="2093" w:type="dxa"/>
          </w:tcPr>
          <w:p>
            <w:pPr>
              <w:pStyle w:val="TableParagraph"/>
              <w:rPr>
                <w:rFonts w:ascii="Times New Roman"/>
                <w:sz w:val="24"/>
              </w:rPr>
            </w:pPr>
          </w:p>
        </w:tc>
      </w:tr>
      <w:tr>
        <w:trPr>
          <w:trHeight w:val="552" w:hRule="atLeast"/>
        </w:trPr>
        <w:tc>
          <w:tcPr>
            <w:tcW w:w="7681" w:type="dxa"/>
          </w:tcPr>
          <w:p>
            <w:pPr>
              <w:pStyle w:val="TableParagraph"/>
              <w:spacing w:before="124"/>
              <w:ind w:left="508"/>
              <w:rPr>
                <w:sz w:val="24"/>
              </w:rPr>
            </w:pPr>
            <w:r>
              <w:rPr>
                <w:sz w:val="24"/>
              </w:rPr>
              <w:t>A) Por la evaluación del informe preventivo.</w:t>
            </w:r>
          </w:p>
        </w:tc>
        <w:tc>
          <w:tcPr>
            <w:tcW w:w="2093" w:type="dxa"/>
          </w:tcPr>
          <w:p>
            <w:pPr>
              <w:pStyle w:val="TableParagraph"/>
              <w:spacing w:before="124"/>
              <w:ind w:left="669" w:right="181"/>
              <w:jc w:val="center"/>
              <w:rPr>
                <w:sz w:val="24"/>
              </w:rPr>
            </w:pPr>
            <w:r>
              <w:rPr>
                <w:sz w:val="24"/>
              </w:rPr>
              <w:t>$10,723.00</w:t>
            </w:r>
          </w:p>
        </w:tc>
      </w:tr>
      <w:tr>
        <w:trPr>
          <w:trHeight w:val="552" w:hRule="atLeast"/>
        </w:trPr>
        <w:tc>
          <w:tcPr>
            <w:tcW w:w="7681" w:type="dxa"/>
          </w:tcPr>
          <w:p>
            <w:pPr>
              <w:pStyle w:val="TableParagraph"/>
              <w:spacing w:before="124"/>
              <w:ind w:left="508"/>
              <w:rPr>
                <w:sz w:val="24"/>
              </w:rPr>
            </w:pPr>
            <w:r>
              <w:rPr>
                <w:sz w:val="24"/>
              </w:rPr>
              <w:t>B) Por evaluación de la manifestación de impacto ambiental.</w:t>
            </w:r>
          </w:p>
        </w:tc>
        <w:tc>
          <w:tcPr>
            <w:tcW w:w="2093" w:type="dxa"/>
          </w:tcPr>
          <w:p>
            <w:pPr>
              <w:pStyle w:val="TableParagraph"/>
              <w:spacing w:before="124"/>
              <w:ind w:left="669" w:right="181"/>
              <w:jc w:val="center"/>
              <w:rPr>
                <w:sz w:val="24"/>
              </w:rPr>
            </w:pPr>
            <w:r>
              <w:rPr>
                <w:sz w:val="24"/>
              </w:rPr>
              <w:t>$13,022.00</w:t>
            </w:r>
          </w:p>
        </w:tc>
      </w:tr>
      <w:tr>
        <w:trPr>
          <w:trHeight w:val="828" w:hRule="atLeast"/>
        </w:trPr>
        <w:tc>
          <w:tcPr>
            <w:tcW w:w="9774" w:type="dxa"/>
            <w:gridSpan w:val="2"/>
          </w:tcPr>
          <w:p>
            <w:pPr>
              <w:pStyle w:val="TableParagraph"/>
              <w:spacing w:before="124"/>
              <w:ind w:left="148" w:right="1628"/>
              <w:rPr>
                <w:sz w:val="24"/>
              </w:rPr>
            </w:pPr>
            <w:r>
              <w:rPr>
                <w:sz w:val="24"/>
              </w:rPr>
              <w:t>XIX.- Obras de construcción de colectores pluviales y paso a desnivel dentro de la zona urbana.</w:t>
            </w:r>
          </w:p>
        </w:tc>
      </w:tr>
      <w:tr>
        <w:trPr>
          <w:trHeight w:val="552" w:hRule="atLeast"/>
        </w:trPr>
        <w:tc>
          <w:tcPr>
            <w:tcW w:w="7681" w:type="dxa"/>
          </w:tcPr>
          <w:p>
            <w:pPr>
              <w:pStyle w:val="TableParagraph"/>
              <w:spacing w:before="124"/>
              <w:ind w:left="508"/>
              <w:rPr>
                <w:sz w:val="24"/>
              </w:rPr>
            </w:pPr>
            <w:r>
              <w:rPr>
                <w:sz w:val="24"/>
              </w:rPr>
              <w:t>A) Por la evaluación del informe preventivo.</w:t>
            </w:r>
          </w:p>
        </w:tc>
        <w:tc>
          <w:tcPr>
            <w:tcW w:w="2093" w:type="dxa"/>
          </w:tcPr>
          <w:p>
            <w:pPr>
              <w:pStyle w:val="TableParagraph"/>
              <w:spacing w:before="124"/>
              <w:ind w:left="669" w:right="181"/>
              <w:jc w:val="center"/>
              <w:rPr>
                <w:sz w:val="24"/>
              </w:rPr>
            </w:pPr>
            <w:r>
              <w:rPr>
                <w:sz w:val="24"/>
              </w:rPr>
              <w:t>$10,723.00</w:t>
            </w:r>
          </w:p>
        </w:tc>
      </w:tr>
      <w:tr>
        <w:trPr>
          <w:trHeight w:val="552" w:hRule="atLeast"/>
        </w:trPr>
        <w:tc>
          <w:tcPr>
            <w:tcW w:w="7681" w:type="dxa"/>
          </w:tcPr>
          <w:p>
            <w:pPr>
              <w:pStyle w:val="TableParagraph"/>
              <w:spacing w:before="124"/>
              <w:ind w:left="508"/>
              <w:rPr>
                <w:sz w:val="24"/>
              </w:rPr>
            </w:pPr>
            <w:r>
              <w:rPr>
                <w:sz w:val="24"/>
              </w:rPr>
              <w:t>B) Por evaluación de la manifestación de impacto ambiental.</w:t>
            </w:r>
          </w:p>
        </w:tc>
        <w:tc>
          <w:tcPr>
            <w:tcW w:w="2093" w:type="dxa"/>
          </w:tcPr>
          <w:p>
            <w:pPr>
              <w:pStyle w:val="TableParagraph"/>
              <w:spacing w:before="124"/>
              <w:ind w:left="669" w:right="181"/>
              <w:jc w:val="center"/>
              <w:rPr>
                <w:sz w:val="24"/>
              </w:rPr>
            </w:pPr>
            <w:r>
              <w:rPr>
                <w:sz w:val="24"/>
              </w:rPr>
              <w:t>$13,022.00</w:t>
            </w:r>
          </w:p>
        </w:tc>
      </w:tr>
      <w:tr>
        <w:trPr>
          <w:trHeight w:val="827" w:hRule="atLeast"/>
        </w:trPr>
        <w:tc>
          <w:tcPr>
            <w:tcW w:w="9774" w:type="dxa"/>
            <w:gridSpan w:val="2"/>
          </w:tcPr>
          <w:p>
            <w:pPr>
              <w:pStyle w:val="TableParagraph"/>
              <w:spacing w:before="124"/>
              <w:ind w:left="148" w:right="1628"/>
              <w:rPr>
                <w:sz w:val="24"/>
              </w:rPr>
            </w:pPr>
            <w:r>
              <w:rPr>
                <w:sz w:val="24"/>
              </w:rPr>
              <w:t>XX.- Construcción de plantas para producción de azucares que no estén integradas al proceso de producción de materias primas.</w:t>
            </w:r>
          </w:p>
        </w:tc>
      </w:tr>
      <w:tr>
        <w:trPr>
          <w:trHeight w:val="552" w:hRule="atLeast"/>
        </w:trPr>
        <w:tc>
          <w:tcPr>
            <w:tcW w:w="7681" w:type="dxa"/>
          </w:tcPr>
          <w:p>
            <w:pPr>
              <w:pStyle w:val="TableParagraph"/>
              <w:spacing w:before="124"/>
              <w:ind w:left="508"/>
              <w:rPr>
                <w:sz w:val="24"/>
              </w:rPr>
            </w:pPr>
            <w:r>
              <w:rPr>
                <w:sz w:val="24"/>
              </w:rPr>
              <w:t>A) Por la evaluación del informe preventivo.</w:t>
            </w:r>
          </w:p>
        </w:tc>
        <w:tc>
          <w:tcPr>
            <w:tcW w:w="2093" w:type="dxa"/>
          </w:tcPr>
          <w:p>
            <w:pPr>
              <w:pStyle w:val="TableParagraph"/>
              <w:spacing w:before="124"/>
              <w:ind w:left="669" w:right="181"/>
              <w:jc w:val="center"/>
              <w:rPr>
                <w:sz w:val="24"/>
              </w:rPr>
            </w:pPr>
            <w:r>
              <w:rPr>
                <w:sz w:val="24"/>
              </w:rPr>
              <w:t>$10,723.00</w:t>
            </w:r>
          </w:p>
        </w:tc>
      </w:tr>
      <w:tr>
        <w:trPr>
          <w:trHeight w:val="552" w:hRule="atLeast"/>
        </w:trPr>
        <w:tc>
          <w:tcPr>
            <w:tcW w:w="7681" w:type="dxa"/>
          </w:tcPr>
          <w:p>
            <w:pPr>
              <w:pStyle w:val="TableParagraph"/>
              <w:spacing w:before="124"/>
              <w:ind w:left="508"/>
              <w:rPr>
                <w:sz w:val="24"/>
              </w:rPr>
            </w:pPr>
            <w:r>
              <w:rPr>
                <w:sz w:val="24"/>
              </w:rPr>
              <w:t>B) Por evaluación de la manifestación de impacto ambiental.</w:t>
            </w:r>
          </w:p>
        </w:tc>
        <w:tc>
          <w:tcPr>
            <w:tcW w:w="2093" w:type="dxa"/>
          </w:tcPr>
          <w:p>
            <w:pPr>
              <w:pStyle w:val="TableParagraph"/>
              <w:spacing w:before="124"/>
              <w:ind w:left="669" w:right="181"/>
              <w:jc w:val="center"/>
              <w:rPr>
                <w:sz w:val="24"/>
              </w:rPr>
            </w:pPr>
            <w:r>
              <w:rPr>
                <w:sz w:val="24"/>
              </w:rPr>
              <w:t>$13,022.00</w:t>
            </w:r>
          </w:p>
        </w:tc>
      </w:tr>
      <w:tr>
        <w:trPr>
          <w:trHeight w:val="827" w:hRule="atLeast"/>
        </w:trPr>
        <w:tc>
          <w:tcPr>
            <w:tcW w:w="9774" w:type="dxa"/>
            <w:gridSpan w:val="2"/>
          </w:tcPr>
          <w:p>
            <w:pPr>
              <w:pStyle w:val="TableParagraph"/>
              <w:spacing w:before="124"/>
              <w:ind w:left="148" w:right="1628"/>
              <w:rPr>
                <w:sz w:val="24"/>
              </w:rPr>
            </w:pPr>
            <w:r>
              <w:rPr>
                <w:sz w:val="24"/>
              </w:rPr>
              <w:t>XXI.- Fabricación de producto de papel, cartón y sus derivados cuando esta no esté integrada a la producción de materias primas.</w:t>
            </w:r>
          </w:p>
        </w:tc>
      </w:tr>
      <w:tr>
        <w:trPr>
          <w:trHeight w:val="552" w:hRule="atLeast"/>
        </w:trPr>
        <w:tc>
          <w:tcPr>
            <w:tcW w:w="7681" w:type="dxa"/>
          </w:tcPr>
          <w:p>
            <w:pPr>
              <w:pStyle w:val="TableParagraph"/>
              <w:spacing w:before="124"/>
              <w:ind w:left="508"/>
              <w:rPr>
                <w:sz w:val="24"/>
              </w:rPr>
            </w:pPr>
            <w:r>
              <w:rPr>
                <w:sz w:val="24"/>
              </w:rPr>
              <w:t>A) Por la evaluación del informe preventivo.</w:t>
            </w:r>
          </w:p>
        </w:tc>
        <w:tc>
          <w:tcPr>
            <w:tcW w:w="2093" w:type="dxa"/>
          </w:tcPr>
          <w:p>
            <w:pPr>
              <w:pStyle w:val="TableParagraph"/>
              <w:spacing w:before="124"/>
              <w:ind w:left="669" w:right="181"/>
              <w:jc w:val="center"/>
              <w:rPr>
                <w:sz w:val="24"/>
              </w:rPr>
            </w:pPr>
            <w:r>
              <w:rPr>
                <w:sz w:val="24"/>
              </w:rPr>
              <w:t>$10,723.00</w:t>
            </w:r>
          </w:p>
        </w:tc>
      </w:tr>
      <w:tr>
        <w:trPr>
          <w:trHeight w:val="551" w:hRule="atLeast"/>
        </w:trPr>
        <w:tc>
          <w:tcPr>
            <w:tcW w:w="7681" w:type="dxa"/>
          </w:tcPr>
          <w:p>
            <w:pPr>
              <w:pStyle w:val="TableParagraph"/>
              <w:spacing w:before="124"/>
              <w:ind w:left="508"/>
              <w:rPr>
                <w:sz w:val="24"/>
              </w:rPr>
            </w:pPr>
            <w:r>
              <w:rPr>
                <w:sz w:val="24"/>
              </w:rPr>
              <w:t>B) Por evaluación de la manifestación de impacto ambiental.</w:t>
            </w:r>
          </w:p>
        </w:tc>
        <w:tc>
          <w:tcPr>
            <w:tcW w:w="2093" w:type="dxa"/>
          </w:tcPr>
          <w:p>
            <w:pPr>
              <w:pStyle w:val="TableParagraph"/>
              <w:spacing w:before="124"/>
              <w:ind w:left="669" w:right="181"/>
              <w:jc w:val="center"/>
              <w:rPr>
                <w:sz w:val="24"/>
              </w:rPr>
            </w:pPr>
            <w:r>
              <w:rPr>
                <w:sz w:val="24"/>
              </w:rPr>
              <w:t>$13,022.00</w:t>
            </w:r>
          </w:p>
        </w:tc>
      </w:tr>
      <w:tr>
        <w:trPr>
          <w:trHeight w:val="410" w:hRule="atLeast"/>
        </w:trPr>
        <w:tc>
          <w:tcPr>
            <w:tcW w:w="7681" w:type="dxa"/>
          </w:tcPr>
          <w:p>
            <w:pPr>
              <w:pStyle w:val="TableParagraph"/>
              <w:spacing w:line="266" w:lineRule="exact" w:before="124"/>
              <w:ind w:left="148"/>
              <w:rPr>
                <w:sz w:val="24"/>
              </w:rPr>
            </w:pPr>
            <w:r>
              <w:rPr>
                <w:sz w:val="24"/>
              </w:rPr>
              <w:t>XXII.- Infraestructura deportiva cualquiera que sea su naturaleza.</w:t>
            </w:r>
          </w:p>
        </w:tc>
        <w:tc>
          <w:tcPr>
            <w:tcW w:w="2093" w:type="dxa"/>
          </w:tcPr>
          <w:p>
            <w:pPr>
              <w:pStyle w:val="TableParagraph"/>
              <w:rPr>
                <w:rFonts w:ascii="Times New Roman"/>
                <w:sz w:val="24"/>
              </w:rPr>
            </w:pPr>
          </w:p>
        </w:tc>
      </w:tr>
    </w:tbl>
    <w:p>
      <w:pPr>
        <w:rPr>
          <w:sz w:val="2"/>
          <w:szCs w:val="2"/>
        </w:rPr>
      </w:pPr>
      <w:r>
        <w:rPr/>
        <w:drawing>
          <wp:anchor distT="0" distB="0" distL="0" distR="0" allowOverlap="1" layoutInCell="1" locked="0" behindDoc="1" simplePos="0" relativeHeight="267958991">
            <wp:simplePos x="0" y="0"/>
            <wp:positionH relativeFrom="page">
              <wp:posOffset>1336374</wp:posOffset>
            </wp:positionH>
            <wp:positionV relativeFrom="page">
              <wp:posOffset>2189606</wp:posOffset>
            </wp:positionV>
            <wp:extent cx="5026051" cy="5148262"/>
            <wp:effectExtent l="0" t="0" r="0" b="0"/>
            <wp:wrapNone/>
            <wp:docPr id="77" name="image2.png" descr=""/>
            <wp:cNvGraphicFramePr>
              <a:graphicFrameLocks noChangeAspect="1"/>
            </wp:cNvGraphicFramePr>
            <a:graphic>
              <a:graphicData uri="http://schemas.openxmlformats.org/drawingml/2006/picture">
                <pic:pic>
                  <pic:nvPicPr>
                    <pic:cNvPr id="78"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60"/>
        <w:gridCol w:w="1324"/>
      </w:tblGrid>
      <w:tr>
        <w:trPr>
          <w:trHeight w:val="540" w:hRule="atLeast"/>
        </w:trPr>
        <w:tc>
          <w:tcPr>
            <w:tcW w:w="8260" w:type="dxa"/>
            <w:tcBorders>
              <w:top w:val="single" w:sz="8" w:space="0" w:color="000000"/>
            </w:tcBorders>
          </w:tcPr>
          <w:p>
            <w:pPr>
              <w:pStyle w:val="TableParagraph"/>
              <w:spacing w:before="113"/>
              <w:ind w:left="3451" w:right="3408"/>
              <w:jc w:val="center"/>
              <w:rPr>
                <w:sz w:val="24"/>
              </w:rPr>
            </w:pPr>
            <w:r>
              <w:rPr>
                <w:sz w:val="24"/>
              </w:rPr>
              <w:t>CONCEPTO</w:t>
            </w:r>
          </w:p>
        </w:tc>
        <w:tc>
          <w:tcPr>
            <w:tcW w:w="1324" w:type="dxa"/>
            <w:tcBorders>
              <w:top w:val="single" w:sz="8" w:space="0" w:color="000000"/>
            </w:tcBorders>
          </w:tcPr>
          <w:p>
            <w:pPr>
              <w:pStyle w:val="TableParagraph"/>
              <w:spacing w:before="113"/>
              <w:ind w:left="283"/>
              <w:rPr>
                <w:sz w:val="24"/>
              </w:rPr>
            </w:pPr>
            <w:r>
              <w:rPr>
                <w:sz w:val="24"/>
              </w:rPr>
              <w:t>TARIFA</w:t>
            </w:r>
          </w:p>
        </w:tc>
      </w:tr>
      <w:tr>
        <w:trPr>
          <w:trHeight w:val="552" w:hRule="atLeast"/>
        </w:trPr>
        <w:tc>
          <w:tcPr>
            <w:tcW w:w="8260" w:type="dxa"/>
          </w:tcPr>
          <w:p>
            <w:pPr>
              <w:pStyle w:val="TableParagraph"/>
              <w:spacing w:before="124"/>
              <w:ind w:left="508"/>
              <w:rPr>
                <w:sz w:val="24"/>
              </w:rPr>
            </w:pPr>
            <w:r>
              <w:rPr>
                <w:sz w:val="24"/>
              </w:rPr>
              <w:t>A) Por la evaluación del informe preventivo.</w:t>
            </w:r>
          </w:p>
        </w:tc>
        <w:tc>
          <w:tcPr>
            <w:tcW w:w="1324" w:type="dxa"/>
          </w:tcPr>
          <w:p>
            <w:pPr>
              <w:pStyle w:val="TableParagraph"/>
              <w:spacing w:before="124"/>
              <w:ind w:right="9"/>
              <w:jc w:val="right"/>
              <w:rPr>
                <w:sz w:val="24"/>
              </w:rPr>
            </w:pPr>
            <w:r>
              <w:rPr>
                <w:sz w:val="24"/>
              </w:rPr>
              <w:t>$10,723.00</w:t>
            </w:r>
          </w:p>
        </w:tc>
      </w:tr>
      <w:tr>
        <w:trPr>
          <w:trHeight w:val="551" w:hRule="atLeast"/>
        </w:trPr>
        <w:tc>
          <w:tcPr>
            <w:tcW w:w="8260" w:type="dxa"/>
          </w:tcPr>
          <w:p>
            <w:pPr>
              <w:pStyle w:val="TableParagraph"/>
              <w:spacing w:before="124"/>
              <w:ind w:right="1264"/>
              <w:jc w:val="right"/>
              <w:rPr>
                <w:sz w:val="24"/>
              </w:rPr>
            </w:pPr>
            <w:r>
              <w:rPr>
                <w:sz w:val="24"/>
              </w:rPr>
              <w:t>B) Por evaluación de la manifestación de impacto ambiental.</w:t>
            </w:r>
          </w:p>
        </w:tc>
        <w:tc>
          <w:tcPr>
            <w:tcW w:w="1324" w:type="dxa"/>
          </w:tcPr>
          <w:p>
            <w:pPr>
              <w:pStyle w:val="TableParagraph"/>
              <w:spacing w:before="124"/>
              <w:ind w:right="9"/>
              <w:jc w:val="right"/>
              <w:rPr>
                <w:sz w:val="24"/>
              </w:rPr>
            </w:pPr>
            <w:r>
              <w:rPr>
                <w:sz w:val="24"/>
              </w:rPr>
              <w:t>$13,022.00</w:t>
            </w:r>
          </w:p>
        </w:tc>
      </w:tr>
      <w:tr>
        <w:trPr>
          <w:trHeight w:val="2208" w:hRule="atLeast"/>
        </w:trPr>
        <w:tc>
          <w:tcPr>
            <w:tcW w:w="8260" w:type="dxa"/>
          </w:tcPr>
          <w:p>
            <w:pPr>
              <w:pStyle w:val="TableParagraph"/>
              <w:spacing w:before="124"/>
              <w:ind w:left="148" w:right="107"/>
              <w:jc w:val="both"/>
              <w:rPr>
                <w:sz w:val="24"/>
              </w:rPr>
            </w:pPr>
            <w:r>
              <w:rPr>
                <w:sz w:val="24"/>
              </w:rPr>
              <w:t>XXIII.- Obras hidráulicas, en los siguientes casos: a) Unidades Hidroagrícolas o de temporal tecnificado menores de 100 Hectáreas, bordos de represamiento de agua con fines de abrevadero de ganado, autoconsumo y riego local que no rebasen 100 hectáreas; b) obras para el abastecimiento de agua potable que no rebasen los 10 kilómetros de longitud que tengan un gasto menor de 15 litros por segundo y cuyo diámetro no exceda de 15 centímetros.</w:t>
            </w:r>
          </w:p>
        </w:tc>
        <w:tc>
          <w:tcPr>
            <w:tcW w:w="1324" w:type="dxa"/>
          </w:tcPr>
          <w:p>
            <w:pPr>
              <w:pStyle w:val="TableParagraph"/>
              <w:rPr>
                <w:rFonts w:ascii="Times New Roman"/>
                <w:sz w:val="24"/>
              </w:rPr>
            </w:pPr>
          </w:p>
        </w:tc>
      </w:tr>
      <w:tr>
        <w:trPr>
          <w:trHeight w:val="552" w:hRule="atLeast"/>
        </w:trPr>
        <w:tc>
          <w:tcPr>
            <w:tcW w:w="8260" w:type="dxa"/>
          </w:tcPr>
          <w:p>
            <w:pPr>
              <w:pStyle w:val="TableParagraph"/>
              <w:spacing w:before="124"/>
              <w:ind w:left="508"/>
              <w:rPr>
                <w:sz w:val="24"/>
              </w:rPr>
            </w:pPr>
            <w:r>
              <w:rPr>
                <w:sz w:val="24"/>
              </w:rPr>
              <w:t>A) Por la evaluación del informe preventivo.</w:t>
            </w:r>
          </w:p>
        </w:tc>
        <w:tc>
          <w:tcPr>
            <w:tcW w:w="1324" w:type="dxa"/>
          </w:tcPr>
          <w:p>
            <w:pPr>
              <w:pStyle w:val="TableParagraph"/>
              <w:spacing w:before="124"/>
              <w:ind w:right="9"/>
              <w:jc w:val="right"/>
              <w:rPr>
                <w:sz w:val="24"/>
              </w:rPr>
            </w:pPr>
            <w:r>
              <w:rPr>
                <w:sz w:val="24"/>
              </w:rPr>
              <w:t>$10,723.00</w:t>
            </w:r>
          </w:p>
        </w:tc>
      </w:tr>
      <w:tr>
        <w:trPr>
          <w:trHeight w:val="552" w:hRule="atLeast"/>
        </w:trPr>
        <w:tc>
          <w:tcPr>
            <w:tcW w:w="8260" w:type="dxa"/>
          </w:tcPr>
          <w:p>
            <w:pPr>
              <w:pStyle w:val="TableParagraph"/>
              <w:spacing w:before="124"/>
              <w:ind w:right="1267"/>
              <w:jc w:val="right"/>
              <w:rPr>
                <w:sz w:val="24"/>
              </w:rPr>
            </w:pPr>
            <w:r>
              <w:rPr>
                <w:sz w:val="24"/>
              </w:rPr>
              <w:t>B) Por evaluación de la manifestación de impacto ambiental.</w:t>
            </w:r>
          </w:p>
        </w:tc>
        <w:tc>
          <w:tcPr>
            <w:tcW w:w="1324" w:type="dxa"/>
          </w:tcPr>
          <w:p>
            <w:pPr>
              <w:pStyle w:val="TableParagraph"/>
              <w:spacing w:before="124"/>
              <w:ind w:right="9"/>
              <w:jc w:val="right"/>
              <w:rPr>
                <w:sz w:val="24"/>
              </w:rPr>
            </w:pPr>
            <w:r>
              <w:rPr>
                <w:sz w:val="24"/>
              </w:rPr>
              <w:t>$13,022.00</w:t>
            </w:r>
          </w:p>
        </w:tc>
      </w:tr>
      <w:tr>
        <w:trPr>
          <w:trHeight w:val="1103" w:hRule="atLeast"/>
        </w:trPr>
        <w:tc>
          <w:tcPr>
            <w:tcW w:w="8260" w:type="dxa"/>
          </w:tcPr>
          <w:p>
            <w:pPr>
              <w:pStyle w:val="TableParagraph"/>
              <w:spacing w:before="124"/>
              <w:ind w:left="148"/>
              <w:rPr>
                <w:sz w:val="24"/>
              </w:rPr>
            </w:pPr>
            <w:r>
              <w:rPr>
                <w:sz w:val="24"/>
              </w:rPr>
              <w:t>XXIV.- Conjuntos habitacionales y nuevos centros de población.</w:t>
            </w:r>
          </w:p>
          <w:p>
            <w:pPr>
              <w:pStyle w:val="TableParagraph"/>
              <w:rPr>
                <w:sz w:val="24"/>
              </w:rPr>
            </w:pPr>
          </w:p>
          <w:p>
            <w:pPr>
              <w:pStyle w:val="TableParagraph"/>
              <w:ind w:left="148"/>
              <w:rPr>
                <w:sz w:val="24"/>
              </w:rPr>
            </w:pPr>
            <w:r>
              <w:rPr>
                <w:sz w:val="24"/>
              </w:rPr>
              <w:t>1.- Fraccionamientos de interés social y social progresivo.</w:t>
            </w:r>
          </w:p>
        </w:tc>
        <w:tc>
          <w:tcPr>
            <w:tcW w:w="1324" w:type="dxa"/>
          </w:tcPr>
          <w:p>
            <w:pPr>
              <w:pStyle w:val="TableParagraph"/>
              <w:rPr>
                <w:rFonts w:ascii="Times New Roman"/>
                <w:sz w:val="24"/>
              </w:rPr>
            </w:pPr>
          </w:p>
        </w:tc>
      </w:tr>
      <w:tr>
        <w:trPr>
          <w:trHeight w:val="828" w:hRule="atLeast"/>
        </w:trPr>
        <w:tc>
          <w:tcPr>
            <w:tcW w:w="8260" w:type="dxa"/>
          </w:tcPr>
          <w:p>
            <w:pPr>
              <w:pStyle w:val="TableParagraph"/>
              <w:spacing w:before="124"/>
              <w:ind w:left="868" w:right="214" w:hanging="360"/>
              <w:rPr>
                <w:sz w:val="24"/>
              </w:rPr>
            </w:pPr>
            <w:r>
              <w:rPr>
                <w:sz w:val="24"/>
              </w:rPr>
              <w:t>A) Por la evaluación del informe preventivo. El pago será por  el número total de lotes y/o</w:t>
            </w:r>
            <w:r>
              <w:rPr>
                <w:spacing w:val="-3"/>
                <w:sz w:val="24"/>
              </w:rPr>
              <w:t> </w:t>
            </w:r>
            <w:r>
              <w:rPr>
                <w:sz w:val="24"/>
              </w:rPr>
              <w:t>viviendas.</w:t>
            </w:r>
          </w:p>
        </w:tc>
        <w:tc>
          <w:tcPr>
            <w:tcW w:w="1324" w:type="dxa"/>
          </w:tcPr>
          <w:p>
            <w:pPr>
              <w:pStyle w:val="TableParagraph"/>
              <w:spacing w:before="124"/>
              <w:ind w:right="8"/>
              <w:jc w:val="right"/>
              <w:rPr>
                <w:sz w:val="24"/>
              </w:rPr>
            </w:pPr>
            <w:r>
              <w:rPr>
                <w:sz w:val="24"/>
              </w:rPr>
              <w:t>$26.00</w:t>
            </w:r>
          </w:p>
        </w:tc>
      </w:tr>
      <w:tr>
        <w:trPr>
          <w:trHeight w:val="1104" w:hRule="atLeast"/>
        </w:trPr>
        <w:tc>
          <w:tcPr>
            <w:tcW w:w="8260" w:type="dxa"/>
          </w:tcPr>
          <w:p>
            <w:pPr>
              <w:pStyle w:val="TableParagraph"/>
              <w:spacing w:before="124"/>
              <w:ind w:left="868" w:right="113" w:hanging="360"/>
              <w:jc w:val="both"/>
              <w:rPr>
                <w:sz w:val="24"/>
              </w:rPr>
            </w:pPr>
            <w:r>
              <w:rPr>
                <w:sz w:val="24"/>
              </w:rPr>
              <w:t>B) Por evaluación de la manifestación de impacto ambiental, vivienda interés social. El pago será por el número total de lotes y/o viviendas.</w:t>
            </w:r>
          </w:p>
        </w:tc>
        <w:tc>
          <w:tcPr>
            <w:tcW w:w="1324" w:type="dxa"/>
          </w:tcPr>
          <w:p>
            <w:pPr>
              <w:pStyle w:val="TableParagraph"/>
              <w:spacing w:before="124"/>
              <w:ind w:right="8"/>
              <w:jc w:val="right"/>
              <w:rPr>
                <w:sz w:val="24"/>
              </w:rPr>
            </w:pPr>
            <w:r>
              <w:rPr>
                <w:sz w:val="24"/>
              </w:rPr>
              <w:t>$34.00</w:t>
            </w:r>
          </w:p>
        </w:tc>
      </w:tr>
      <w:tr>
        <w:trPr>
          <w:trHeight w:val="828" w:hRule="atLeast"/>
        </w:trPr>
        <w:tc>
          <w:tcPr>
            <w:tcW w:w="8260" w:type="dxa"/>
          </w:tcPr>
          <w:p>
            <w:pPr>
              <w:pStyle w:val="TableParagraph"/>
              <w:spacing w:before="124"/>
              <w:ind w:left="148"/>
              <w:rPr>
                <w:sz w:val="24"/>
              </w:rPr>
            </w:pPr>
            <w:r>
              <w:rPr>
                <w:sz w:val="24"/>
              </w:rPr>
              <w:t>2.- Fraccionamientos populares, incluyendo desarrollo menores a una hectárea como privadas y cotos.</w:t>
            </w:r>
          </w:p>
        </w:tc>
        <w:tc>
          <w:tcPr>
            <w:tcW w:w="1324" w:type="dxa"/>
          </w:tcPr>
          <w:p>
            <w:pPr>
              <w:pStyle w:val="TableParagraph"/>
              <w:rPr>
                <w:rFonts w:ascii="Times New Roman"/>
                <w:sz w:val="24"/>
              </w:rPr>
            </w:pPr>
          </w:p>
        </w:tc>
      </w:tr>
      <w:tr>
        <w:trPr>
          <w:trHeight w:val="827" w:hRule="atLeast"/>
        </w:trPr>
        <w:tc>
          <w:tcPr>
            <w:tcW w:w="8260" w:type="dxa"/>
          </w:tcPr>
          <w:p>
            <w:pPr>
              <w:pStyle w:val="TableParagraph"/>
              <w:spacing w:before="124"/>
              <w:ind w:left="868" w:right="214" w:hanging="360"/>
              <w:rPr>
                <w:sz w:val="24"/>
              </w:rPr>
            </w:pPr>
            <w:r>
              <w:rPr>
                <w:sz w:val="24"/>
              </w:rPr>
              <w:t>A) Por la evaluación del informe preventivo. El pago será por el  número total de lotes y/o</w:t>
            </w:r>
            <w:r>
              <w:rPr>
                <w:spacing w:val="-3"/>
                <w:sz w:val="24"/>
              </w:rPr>
              <w:t> </w:t>
            </w:r>
            <w:r>
              <w:rPr>
                <w:sz w:val="24"/>
              </w:rPr>
              <w:t>viviendas.</w:t>
            </w:r>
          </w:p>
        </w:tc>
        <w:tc>
          <w:tcPr>
            <w:tcW w:w="1324" w:type="dxa"/>
          </w:tcPr>
          <w:p>
            <w:pPr>
              <w:pStyle w:val="TableParagraph"/>
              <w:spacing w:before="124"/>
              <w:ind w:right="8"/>
              <w:jc w:val="right"/>
              <w:rPr>
                <w:sz w:val="24"/>
              </w:rPr>
            </w:pPr>
            <w:r>
              <w:rPr>
                <w:sz w:val="24"/>
              </w:rPr>
              <w:t>$34.00</w:t>
            </w:r>
          </w:p>
        </w:tc>
      </w:tr>
      <w:tr>
        <w:trPr>
          <w:trHeight w:val="552" w:hRule="atLeast"/>
        </w:trPr>
        <w:tc>
          <w:tcPr>
            <w:tcW w:w="8260" w:type="dxa"/>
          </w:tcPr>
          <w:p>
            <w:pPr>
              <w:pStyle w:val="TableParagraph"/>
              <w:spacing w:before="124"/>
              <w:ind w:right="1267"/>
              <w:jc w:val="right"/>
              <w:rPr>
                <w:sz w:val="24"/>
              </w:rPr>
            </w:pPr>
            <w:r>
              <w:rPr>
                <w:sz w:val="24"/>
              </w:rPr>
              <w:t>B) Por evaluación de la manifestación de impacto ambiental.</w:t>
            </w:r>
          </w:p>
        </w:tc>
        <w:tc>
          <w:tcPr>
            <w:tcW w:w="1324" w:type="dxa"/>
          </w:tcPr>
          <w:p>
            <w:pPr>
              <w:pStyle w:val="TableParagraph"/>
              <w:rPr>
                <w:rFonts w:ascii="Times New Roman"/>
                <w:sz w:val="24"/>
              </w:rPr>
            </w:pPr>
          </w:p>
        </w:tc>
      </w:tr>
      <w:tr>
        <w:trPr>
          <w:trHeight w:val="552" w:hRule="atLeast"/>
        </w:trPr>
        <w:tc>
          <w:tcPr>
            <w:tcW w:w="8260" w:type="dxa"/>
          </w:tcPr>
          <w:p>
            <w:pPr>
              <w:pStyle w:val="TableParagraph"/>
              <w:tabs>
                <w:tab w:pos="856" w:val="left" w:leader="none"/>
              </w:tabs>
              <w:spacing w:before="124"/>
              <w:ind w:left="508"/>
              <w:rPr>
                <w:sz w:val="24"/>
              </w:rPr>
            </w:pPr>
            <w:r>
              <w:rPr>
                <w:sz w:val="24"/>
              </w:rPr>
              <w:t>I.</w:t>
              <w:tab/>
              <w:t>En desarrollos de hasta 100</w:t>
            </w:r>
            <w:r>
              <w:rPr>
                <w:spacing w:val="-2"/>
                <w:sz w:val="24"/>
              </w:rPr>
              <w:t> </w:t>
            </w:r>
            <w:r>
              <w:rPr>
                <w:sz w:val="24"/>
              </w:rPr>
              <w:t>viviendas.</w:t>
            </w:r>
          </w:p>
        </w:tc>
        <w:tc>
          <w:tcPr>
            <w:tcW w:w="1324" w:type="dxa"/>
          </w:tcPr>
          <w:p>
            <w:pPr>
              <w:pStyle w:val="TableParagraph"/>
              <w:spacing w:before="124"/>
              <w:ind w:right="8"/>
              <w:jc w:val="right"/>
              <w:rPr>
                <w:sz w:val="24"/>
              </w:rPr>
            </w:pPr>
            <w:r>
              <w:rPr>
                <w:sz w:val="24"/>
              </w:rPr>
              <w:t>$6,127.00</w:t>
            </w:r>
          </w:p>
        </w:tc>
      </w:tr>
      <w:tr>
        <w:trPr>
          <w:trHeight w:val="965" w:hRule="atLeast"/>
        </w:trPr>
        <w:tc>
          <w:tcPr>
            <w:tcW w:w="8260" w:type="dxa"/>
          </w:tcPr>
          <w:p>
            <w:pPr>
              <w:pStyle w:val="TableParagraph"/>
              <w:spacing w:before="124"/>
              <w:ind w:left="868" w:right="111" w:hanging="360"/>
              <w:jc w:val="both"/>
              <w:rPr>
                <w:sz w:val="24"/>
              </w:rPr>
            </w:pPr>
            <w:r>
              <w:rPr>
                <w:sz w:val="24"/>
              </w:rPr>
              <w:t>II. En desarrollos de 101 hasta 260 viviendas, el pago será de una cuota fija de $5,949.00 más $40.00 por cada vivienda excedente después de 100</w:t>
            </w:r>
            <w:r>
              <w:rPr>
                <w:spacing w:val="-1"/>
                <w:sz w:val="24"/>
              </w:rPr>
              <w:t> </w:t>
            </w:r>
            <w:r>
              <w:rPr>
                <w:sz w:val="24"/>
              </w:rPr>
              <w:t>viviendas.</w:t>
            </w:r>
          </w:p>
        </w:tc>
        <w:tc>
          <w:tcPr>
            <w:tcW w:w="1324" w:type="dxa"/>
          </w:tcPr>
          <w:p>
            <w:pPr>
              <w:pStyle w:val="TableParagraph"/>
              <w:rPr>
                <w:rFonts w:ascii="Times New Roman"/>
                <w:sz w:val="24"/>
              </w:rPr>
            </w:pPr>
          </w:p>
        </w:tc>
      </w:tr>
      <w:tr>
        <w:trPr>
          <w:trHeight w:val="651" w:hRule="atLeast"/>
        </w:trPr>
        <w:tc>
          <w:tcPr>
            <w:tcW w:w="8260" w:type="dxa"/>
          </w:tcPr>
          <w:p>
            <w:pPr>
              <w:pStyle w:val="TableParagraph"/>
              <w:ind w:left="868" w:hanging="360"/>
              <w:rPr>
                <w:sz w:val="24"/>
              </w:rPr>
            </w:pPr>
            <w:r>
              <w:rPr>
                <w:sz w:val="24"/>
              </w:rPr>
              <w:t>III. En Fraccionamientos de 261 o más viviendas. El pago será por el número total de lotes y/o viviendas.</w:t>
            </w:r>
          </w:p>
        </w:tc>
        <w:tc>
          <w:tcPr>
            <w:tcW w:w="1324" w:type="dxa"/>
          </w:tcPr>
          <w:p>
            <w:pPr>
              <w:pStyle w:val="TableParagraph"/>
              <w:spacing w:line="262" w:lineRule="exact"/>
              <w:ind w:right="8"/>
              <w:jc w:val="right"/>
              <w:rPr>
                <w:sz w:val="24"/>
              </w:rPr>
            </w:pPr>
            <w:r>
              <w:rPr>
                <w:sz w:val="24"/>
              </w:rPr>
              <w:t>$49.00</w:t>
            </w:r>
          </w:p>
        </w:tc>
      </w:tr>
      <w:tr>
        <w:trPr>
          <w:trHeight w:val="513" w:hRule="atLeast"/>
        </w:trPr>
        <w:tc>
          <w:tcPr>
            <w:tcW w:w="8260" w:type="dxa"/>
          </w:tcPr>
          <w:p>
            <w:pPr>
              <w:pStyle w:val="TableParagraph"/>
              <w:spacing w:before="86"/>
              <w:ind w:left="148"/>
              <w:rPr>
                <w:sz w:val="24"/>
              </w:rPr>
            </w:pPr>
            <w:r>
              <w:rPr>
                <w:sz w:val="24"/>
              </w:rPr>
              <w:t>3.- Fraccionamientos especiales, medio, mixto y turístico.</w:t>
            </w:r>
          </w:p>
        </w:tc>
        <w:tc>
          <w:tcPr>
            <w:tcW w:w="1324" w:type="dxa"/>
          </w:tcPr>
          <w:p>
            <w:pPr>
              <w:pStyle w:val="TableParagraph"/>
              <w:rPr>
                <w:rFonts w:ascii="Times New Roman"/>
                <w:sz w:val="24"/>
              </w:rPr>
            </w:pPr>
          </w:p>
        </w:tc>
      </w:tr>
      <w:tr>
        <w:trPr>
          <w:trHeight w:val="686" w:hRule="atLeast"/>
        </w:trPr>
        <w:tc>
          <w:tcPr>
            <w:tcW w:w="8260" w:type="dxa"/>
          </w:tcPr>
          <w:p>
            <w:pPr>
              <w:pStyle w:val="TableParagraph"/>
              <w:spacing w:line="270" w:lineRule="atLeast" w:before="124"/>
              <w:ind w:left="868" w:hanging="360"/>
              <w:rPr>
                <w:sz w:val="24"/>
              </w:rPr>
            </w:pPr>
            <w:r>
              <w:rPr>
                <w:sz w:val="24"/>
              </w:rPr>
              <w:t>A) Por evaluación del informe preventivo. El pago será por el número total de lotes y/o viviendas.</w:t>
            </w:r>
          </w:p>
        </w:tc>
        <w:tc>
          <w:tcPr>
            <w:tcW w:w="1324" w:type="dxa"/>
          </w:tcPr>
          <w:p>
            <w:pPr>
              <w:pStyle w:val="TableParagraph"/>
              <w:spacing w:before="124"/>
              <w:ind w:right="8"/>
              <w:jc w:val="right"/>
              <w:rPr>
                <w:sz w:val="24"/>
              </w:rPr>
            </w:pPr>
            <w:r>
              <w:rPr>
                <w:sz w:val="24"/>
              </w:rPr>
              <w:t>$49.00</w:t>
            </w:r>
          </w:p>
        </w:tc>
      </w:tr>
    </w:tbl>
    <w:p>
      <w:pPr>
        <w:rPr>
          <w:sz w:val="2"/>
          <w:szCs w:val="2"/>
        </w:rPr>
      </w:pPr>
      <w:r>
        <w:rPr/>
        <w:drawing>
          <wp:anchor distT="0" distB="0" distL="0" distR="0" allowOverlap="1" layoutInCell="1" locked="0" behindDoc="1" simplePos="0" relativeHeight="267959015">
            <wp:simplePos x="0" y="0"/>
            <wp:positionH relativeFrom="page">
              <wp:posOffset>1336374</wp:posOffset>
            </wp:positionH>
            <wp:positionV relativeFrom="page">
              <wp:posOffset>2189606</wp:posOffset>
            </wp:positionV>
            <wp:extent cx="5026051" cy="5148262"/>
            <wp:effectExtent l="0" t="0" r="0" b="0"/>
            <wp:wrapNone/>
            <wp:docPr id="79" name="image2.png" descr=""/>
            <wp:cNvGraphicFramePr>
              <a:graphicFrameLocks noChangeAspect="1"/>
            </wp:cNvGraphicFramePr>
            <a:graphic>
              <a:graphicData uri="http://schemas.openxmlformats.org/drawingml/2006/picture">
                <pic:pic>
                  <pic:nvPicPr>
                    <pic:cNvPr id="80"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78"/>
        <w:gridCol w:w="1327"/>
        <w:gridCol w:w="368"/>
        <w:gridCol w:w="687"/>
        <w:gridCol w:w="621"/>
        <w:gridCol w:w="500"/>
        <w:gridCol w:w="376"/>
        <w:gridCol w:w="1514"/>
      </w:tblGrid>
      <w:tr>
        <w:trPr>
          <w:trHeight w:val="540" w:hRule="atLeast"/>
        </w:trPr>
        <w:tc>
          <w:tcPr>
            <w:tcW w:w="8257" w:type="dxa"/>
            <w:gridSpan w:val="7"/>
            <w:tcBorders>
              <w:top w:val="single" w:sz="8" w:space="0" w:color="000000"/>
            </w:tcBorders>
          </w:tcPr>
          <w:p>
            <w:pPr>
              <w:pStyle w:val="TableParagraph"/>
              <w:spacing w:before="122"/>
              <w:ind w:left="3451" w:right="3405"/>
              <w:jc w:val="center"/>
              <w:rPr>
                <w:sz w:val="24"/>
              </w:rPr>
            </w:pPr>
            <w:r>
              <w:rPr>
                <w:sz w:val="24"/>
              </w:rPr>
              <w:t>CONCEPTO</w:t>
            </w:r>
          </w:p>
        </w:tc>
        <w:tc>
          <w:tcPr>
            <w:tcW w:w="1514" w:type="dxa"/>
            <w:tcBorders>
              <w:top w:val="single" w:sz="8" w:space="0" w:color="000000"/>
            </w:tcBorders>
          </w:tcPr>
          <w:p>
            <w:pPr>
              <w:pStyle w:val="TableParagraph"/>
              <w:spacing w:before="122"/>
              <w:ind w:left="286"/>
              <w:rPr>
                <w:sz w:val="24"/>
              </w:rPr>
            </w:pPr>
            <w:r>
              <w:rPr>
                <w:sz w:val="24"/>
              </w:rPr>
              <w:t>TARIFA</w:t>
            </w:r>
          </w:p>
        </w:tc>
      </w:tr>
      <w:tr>
        <w:trPr>
          <w:trHeight w:val="552" w:hRule="atLeast"/>
        </w:trPr>
        <w:tc>
          <w:tcPr>
            <w:tcW w:w="8257" w:type="dxa"/>
            <w:gridSpan w:val="7"/>
          </w:tcPr>
          <w:p>
            <w:pPr>
              <w:pStyle w:val="TableParagraph"/>
              <w:spacing w:before="134"/>
              <w:ind w:left="508"/>
              <w:rPr>
                <w:sz w:val="24"/>
              </w:rPr>
            </w:pPr>
            <w:r>
              <w:rPr>
                <w:sz w:val="24"/>
              </w:rPr>
              <w:t>B) Por evaluación de la manifestación de impacto ambiental.</w:t>
            </w:r>
          </w:p>
        </w:tc>
        <w:tc>
          <w:tcPr>
            <w:tcW w:w="1514" w:type="dxa"/>
          </w:tcPr>
          <w:p>
            <w:pPr>
              <w:pStyle w:val="TableParagraph"/>
              <w:rPr>
                <w:rFonts w:ascii="Times New Roman"/>
                <w:sz w:val="24"/>
              </w:rPr>
            </w:pPr>
          </w:p>
        </w:tc>
      </w:tr>
      <w:tr>
        <w:trPr>
          <w:trHeight w:val="551" w:hRule="atLeast"/>
        </w:trPr>
        <w:tc>
          <w:tcPr>
            <w:tcW w:w="8257" w:type="dxa"/>
            <w:gridSpan w:val="7"/>
          </w:tcPr>
          <w:p>
            <w:pPr>
              <w:pStyle w:val="TableParagraph"/>
              <w:tabs>
                <w:tab w:pos="856" w:val="left" w:leader="none"/>
              </w:tabs>
              <w:spacing w:before="134"/>
              <w:ind w:left="508"/>
              <w:rPr>
                <w:sz w:val="24"/>
              </w:rPr>
            </w:pPr>
            <w:r>
              <w:rPr>
                <w:sz w:val="24"/>
              </w:rPr>
              <w:t>I.</w:t>
              <w:tab/>
              <w:t>Fraccionamientos de hasta 100</w:t>
            </w:r>
            <w:r>
              <w:rPr>
                <w:spacing w:val="-4"/>
                <w:sz w:val="24"/>
              </w:rPr>
              <w:t> </w:t>
            </w:r>
            <w:r>
              <w:rPr>
                <w:sz w:val="24"/>
              </w:rPr>
              <w:t>viviendas.</w:t>
            </w:r>
          </w:p>
        </w:tc>
        <w:tc>
          <w:tcPr>
            <w:tcW w:w="1514" w:type="dxa"/>
          </w:tcPr>
          <w:p>
            <w:pPr>
              <w:pStyle w:val="TableParagraph"/>
              <w:spacing w:before="134"/>
              <w:ind w:right="195"/>
              <w:jc w:val="right"/>
              <w:rPr>
                <w:sz w:val="24"/>
              </w:rPr>
            </w:pPr>
            <w:r>
              <w:rPr>
                <w:sz w:val="24"/>
              </w:rPr>
              <w:t>$6,894.00</w:t>
            </w:r>
          </w:p>
        </w:tc>
      </w:tr>
      <w:tr>
        <w:trPr>
          <w:trHeight w:val="1104" w:hRule="atLeast"/>
        </w:trPr>
        <w:tc>
          <w:tcPr>
            <w:tcW w:w="8257" w:type="dxa"/>
            <w:gridSpan w:val="7"/>
          </w:tcPr>
          <w:p>
            <w:pPr>
              <w:pStyle w:val="TableParagraph"/>
              <w:spacing w:before="134"/>
              <w:ind w:left="868" w:right="108" w:hanging="360"/>
              <w:jc w:val="both"/>
              <w:rPr>
                <w:sz w:val="24"/>
              </w:rPr>
            </w:pPr>
            <w:r>
              <w:rPr>
                <w:sz w:val="24"/>
              </w:rPr>
              <w:t>II. En Fraccionamientos de 101 a 200 viviendas, el pago será de una cuota fija de $6,693.00 más $53.00 por cada vivienda excedente después de 100 viviendas.</w:t>
            </w:r>
          </w:p>
        </w:tc>
        <w:tc>
          <w:tcPr>
            <w:tcW w:w="1514" w:type="dxa"/>
          </w:tcPr>
          <w:p>
            <w:pPr>
              <w:pStyle w:val="TableParagraph"/>
              <w:rPr>
                <w:rFonts w:ascii="Times New Roman"/>
                <w:sz w:val="24"/>
              </w:rPr>
            </w:pPr>
          </w:p>
        </w:tc>
      </w:tr>
      <w:tr>
        <w:trPr>
          <w:trHeight w:val="828" w:hRule="atLeast"/>
        </w:trPr>
        <w:tc>
          <w:tcPr>
            <w:tcW w:w="8257" w:type="dxa"/>
            <w:gridSpan w:val="7"/>
          </w:tcPr>
          <w:p>
            <w:pPr>
              <w:pStyle w:val="TableParagraph"/>
              <w:spacing w:before="134"/>
              <w:ind w:left="868" w:hanging="360"/>
              <w:rPr>
                <w:sz w:val="24"/>
              </w:rPr>
            </w:pPr>
            <w:r>
              <w:rPr>
                <w:sz w:val="24"/>
              </w:rPr>
              <w:t>III. En desarrollos de 201 o más viviendas. El pago será por el número total de lotes y/o viviendas.</w:t>
            </w:r>
          </w:p>
        </w:tc>
        <w:tc>
          <w:tcPr>
            <w:tcW w:w="1514" w:type="dxa"/>
          </w:tcPr>
          <w:p>
            <w:pPr>
              <w:pStyle w:val="TableParagraph"/>
              <w:spacing w:before="134"/>
              <w:ind w:right="195"/>
              <w:jc w:val="right"/>
              <w:rPr>
                <w:sz w:val="24"/>
              </w:rPr>
            </w:pPr>
            <w:r>
              <w:rPr>
                <w:sz w:val="24"/>
              </w:rPr>
              <w:t>$66.00</w:t>
            </w:r>
          </w:p>
        </w:tc>
      </w:tr>
      <w:tr>
        <w:trPr>
          <w:trHeight w:val="828" w:hRule="atLeast"/>
        </w:trPr>
        <w:tc>
          <w:tcPr>
            <w:tcW w:w="8257" w:type="dxa"/>
            <w:gridSpan w:val="7"/>
          </w:tcPr>
          <w:p>
            <w:pPr>
              <w:pStyle w:val="TableParagraph"/>
              <w:spacing w:before="134"/>
              <w:ind w:left="148"/>
              <w:rPr>
                <w:sz w:val="24"/>
              </w:rPr>
            </w:pPr>
            <w:r>
              <w:rPr>
                <w:sz w:val="24"/>
              </w:rPr>
              <w:t>XXV.- Desarrollos Estatales y Privados (Hoteles, Condominios, Condo- Hoteles, Cabañas, Villas, Bungalows):</w:t>
            </w:r>
          </w:p>
        </w:tc>
        <w:tc>
          <w:tcPr>
            <w:tcW w:w="1514" w:type="dxa"/>
          </w:tcPr>
          <w:p>
            <w:pPr>
              <w:pStyle w:val="TableParagraph"/>
              <w:rPr>
                <w:rFonts w:ascii="Times New Roman"/>
                <w:sz w:val="24"/>
              </w:rPr>
            </w:pPr>
          </w:p>
        </w:tc>
      </w:tr>
      <w:tr>
        <w:trPr>
          <w:trHeight w:val="828" w:hRule="atLeast"/>
        </w:trPr>
        <w:tc>
          <w:tcPr>
            <w:tcW w:w="4378" w:type="dxa"/>
          </w:tcPr>
          <w:p>
            <w:pPr>
              <w:pStyle w:val="TableParagraph"/>
              <w:spacing w:before="134"/>
              <w:ind w:left="868" w:hanging="360"/>
              <w:rPr>
                <w:sz w:val="24"/>
              </w:rPr>
            </w:pPr>
            <w:r>
              <w:rPr>
                <w:sz w:val="24"/>
              </w:rPr>
              <w:t>A) Por la evaluación del informe número total de cuartos o villas.</w:t>
            </w:r>
          </w:p>
        </w:tc>
        <w:tc>
          <w:tcPr>
            <w:tcW w:w="1327" w:type="dxa"/>
          </w:tcPr>
          <w:p>
            <w:pPr>
              <w:pStyle w:val="TableParagraph"/>
              <w:spacing w:before="134"/>
              <w:ind w:left="77"/>
              <w:rPr>
                <w:sz w:val="24"/>
              </w:rPr>
            </w:pPr>
            <w:r>
              <w:rPr>
                <w:sz w:val="24"/>
              </w:rPr>
              <w:t>preventivo.</w:t>
            </w:r>
          </w:p>
        </w:tc>
        <w:tc>
          <w:tcPr>
            <w:tcW w:w="368" w:type="dxa"/>
          </w:tcPr>
          <w:p>
            <w:pPr>
              <w:pStyle w:val="TableParagraph"/>
              <w:spacing w:before="134"/>
              <w:ind w:left="79"/>
              <w:rPr>
                <w:sz w:val="24"/>
              </w:rPr>
            </w:pPr>
            <w:r>
              <w:rPr>
                <w:sz w:val="24"/>
              </w:rPr>
              <w:t>El</w:t>
            </w:r>
          </w:p>
        </w:tc>
        <w:tc>
          <w:tcPr>
            <w:tcW w:w="687" w:type="dxa"/>
          </w:tcPr>
          <w:p>
            <w:pPr>
              <w:pStyle w:val="TableParagraph"/>
              <w:spacing w:before="134"/>
              <w:ind w:left="77"/>
              <w:rPr>
                <w:sz w:val="24"/>
              </w:rPr>
            </w:pPr>
            <w:r>
              <w:rPr>
                <w:sz w:val="24"/>
              </w:rPr>
              <w:t>pago</w:t>
            </w:r>
          </w:p>
        </w:tc>
        <w:tc>
          <w:tcPr>
            <w:tcW w:w="621" w:type="dxa"/>
          </w:tcPr>
          <w:p>
            <w:pPr>
              <w:pStyle w:val="TableParagraph"/>
              <w:spacing w:before="134"/>
              <w:ind w:left="78"/>
              <w:rPr>
                <w:sz w:val="24"/>
              </w:rPr>
            </w:pPr>
            <w:r>
              <w:rPr>
                <w:sz w:val="24"/>
              </w:rPr>
              <w:t>será</w:t>
            </w:r>
          </w:p>
        </w:tc>
        <w:tc>
          <w:tcPr>
            <w:tcW w:w="500" w:type="dxa"/>
          </w:tcPr>
          <w:p>
            <w:pPr>
              <w:pStyle w:val="TableParagraph"/>
              <w:spacing w:before="134"/>
              <w:ind w:left="79"/>
              <w:rPr>
                <w:sz w:val="24"/>
              </w:rPr>
            </w:pPr>
            <w:r>
              <w:rPr>
                <w:sz w:val="24"/>
              </w:rPr>
              <w:t>por</w:t>
            </w:r>
          </w:p>
        </w:tc>
        <w:tc>
          <w:tcPr>
            <w:tcW w:w="376" w:type="dxa"/>
          </w:tcPr>
          <w:p>
            <w:pPr>
              <w:pStyle w:val="TableParagraph"/>
              <w:spacing w:before="134"/>
              <w:ind w:left="77"/>
              <w:rPr>
                <w:sz w:val="24"/>
              </w:rPr>
            </w:pPr>
            <w:r>
              <w:rPr>
                <w:sz w:val="24"/>
              </w:rPr>
              <w:t>el</w:t>
            </w:r>
          </w:p>
        </w:tc>
        <w:tc>
          <w:tcPr>
            <w:tcW w:w="1514" w:type="dxa"/>
          </w:tcPr>
          <w:p>
            <w:pPr>
              <w:pStyle w:val="TableParagraph"/>
              <w:spacing w:before="134"/>
              <w:ind w:right="195"/>
              <w:jc w:val="right"/>
              <w:rPr>
                <w:sz w:val="24"/>
              </w:rPr>
            </w:pPr>
            <w:r>
              <w:rPr>
                <w:sz w:val="24"/>
              </w:rPr>
              <w:t>$66.00</w:t>
            </w:r>
          </w:p>
        </w:tc>
      </w:tr>
      <w:tr>
        <w:trPr>
          <w:trHeight w:val="552" w:hRule="atLeast"/>
        </w:trPr>
        <w:tc>
          <w:tcPr>
            <w:tcW w:w="8257" w:type="dxa"/>
            <w:gridSpan w:val="7"/>
          </w:tcPr>
          <w:p>
            <w:pPr>
              <w:pStyle w:val="TableParagraph"/>
              <w:spacing w:before="134"/>
              <w:ind w:left="508"/>
              <w:rPr>
                <w:sz w:val="24"/>
              </w:rPr>
            </w:pPr>
            <w:r>
              <w:rPr>
                <w:sz w:val="24"/>
              </w:rPr>
              <w:t>B) Por evaluación de la manifestación de impacto ambiental.</w:t>
            </w:r>
          </w:p>
        </w:tc>
        <w:tc>
          <w:tcPr>
            <w:tcW w:w="1514" w:type="dxa"/>
          </w:tcPr>
          <w:p>
            <w:pPr>
              <w:pStyle w:val="TableParagraph"/>
              <w:rPr>
                <w:rFonts w:ascii="Times New Roman"/>
                <w:sz w:val="24"/>
              </w:rPr>
            </w:pPr>
          </w:p>
        </w:tc>
      </w:tr>
      <w:tr>
        <w:trPr>
          <w:trHeight w:val="551" w:hRule="atLeast"/>
        </w:trPr>
        <w:tc>
          <w:tcPr>
            <w:tcW w:w="8257" w:type="dxa"/>
            <w:gridSpan w:val="7"/>
          </w:tcPr>
          <w:p>
            <w:pPr>
              <w:pStyle w:val="TableParagraph"/>
              <w:tabs>
                <w:tab w:pos="856" w:val="left" w:leader="none"/>
              </w:tabs>
              <w:spacing w:before="134"/>
              <w:ind w:left="508"/>
              <w:rPr>
                <w:sz w:val="24"/>
              </w:rPr>
            </w:pPr>
            <w:r>
              <w:rPr>
                <w:sz w:val="24"/>
              </w:rPr>
              <w:t>I.</w:t>
              <w:tab/>
              <w:t>En el desarrollo de hasta 200 cuartos o</w:t>
            </w:r>
            <w:r>
              <w:rPr>
                <w:spacing w:val="-11"/>
                <w:sz w:val="24"/>
              </w:rPr>
              <w:t> </w:t>
            </w:r>
            <w:r>
              <w:rPr>
                <w:sz w:val="24"/>
              </w:rPr>
              <w:t>villas.</w:t>
            </w:r>
          </w:p>
        </w:tc>
        <w:tc>
          <w:tcPr>
            <w:tcW w:w="1514" w:type="dxa"/>
          </w:tcPr>
          <w:p>
            <w:pPr>
              <w:pStyle w:val="TableParagraph"/>
              <w:spacing w:before="134"/>
              <w:ind w:right="196"/>
              <w:jc w:val="right"/>
              <w:rPr>
                <w:sz w:val="24"/>
              </w:rPr>
            </w:pPr>
            <w:r>
              <w:rPr>
                <w:sz w:val="24"/>
              </w:rPr>
              <w:t>$15,320.00</w:t>
            </w:r>
          </w:p>
        </w:tc>
      </w:tr>
      <w:tr>
        <w:trPr>
          <w:trHeight w:val="828" w:hRule="atLeast"/>
        </w:trPr>
        <w:tc>
          <w:tcPr>
            <w:tcW w:w="8257" w:type="dxa"/>
            <w:gridSpan w:val="7"/>
          </w:tcPr>
          <w:p>
            <w:pPr>
              <w:pStyle w:val="TableParagraph"/>
              <w:spacing w:before="134"/>
              <w:ind w:left="868" w:right="118" w:hanging="360"/>
              <w:rPr>
                <w:sz w:val="24"/>
              </w:rPr>
            </w:pPr>
            <w:r>
              <w:rPr>
                <w:sz w:val="24"/>
              </w:rPr>
              <w:t>II. Desarrollo de 201 o más cuartos o villas. El pago será  por  el número total de cuartos o</w:t>
            </w:r>
            <w:r>
              <w:rPr>
                <w:spacing w:val="-4"/>
                <w:sz w:val="24"/>
              </w:rPr>
              <w:t> </w:t>
            </w:r>
            <w:r>
              <w:rPr>
                <w:sz w:val="24"/>
              </w:rPr>
              <w:t>villas.</w:t>
            </w:r>
          </w:p>
        </w:tc>
        <w:tc>
          <w:tcPr>
            <w:tcW w:w="1514" w:type="dxa"/>
          </w:tcPr>
          <w:p>
            <w:pPr>
              <w:pStyle w:val="TableParagraph"/>
              <w:spacing w:before="134"/>
              <w:ind w:right="195"/>
              <w:jc w:val="right"/>
              <w:rPr>
                <w:sz w:val="24"/>
              </w:rPr>
            </w:pPr>
            <w:r>
              <w:rPr>
                <w:sz w:val="24"/>
              </w:rPr>
              <w:t>$76.00</w:t>
            </w:r>
          </w:p>
        </w:tc>
      </w:tr>
      <w:tr>
        <w:trPr>
          <w:trHeight w:val="541" w:hRule="atLeast"/>
        </w:trPr>
        <w:tc>
          <w:tcPr>
            <w:tcW w:w="8257" w:type="dxa"/>
            <w:gridSpan w:val="7"/>
          </w:tcPr>
          <w:p>
            <w:pPr>
              <w:pStyle w:val="TableParagraph"/>
              <w:spacing w:before="134"/>
              <w:ind w:left="148"/>
              <w:rPr>
                <w:sz w:val="24"/>
              </w:rPr>
            </w:pPr>
            <w:r>
              <w:rPr>
                <w:sz w:val="24"/>
              </w:rPr>
              <w:t>XXVI.- Zonas y parques industriales, centrales de abasto y comerciales:</w:t>
            </w:r>
          </w:p>
        </w:tc>
        <w:tc>
          <w:tcPr>
            <w:tcW w:w="1514" w:type="dxa"/>
          </w:tcPr>
          <w:p>
            <w:pPr>
              <w:pStyle w:val="TableParagraph"/>
              <w:rPr>
                <w:rFonts w:ascii="Times New Roman"/>
                <w:sz w:val="24"/>
              </w:rPr>
            </w:pPr>
          </w:p>
        </w:tc>
      </w:tr>
      <w:tr>
        <w:trPr>
          <w:trHeight w:val="517" w:hRule="atLeast"/>
        </w:trPr>
        <w:tc>
          <w:tcPr>
            <w:tcW w:w="8257" w:type="dxa"/>
            <w:gridSpan w:val="7"/>
          </w:tcPr>
          <w:p>
            <w:pPr>
              <w:pStyle w:val="TableParagraph"/>
              <w:spacing w:before="123"/>
              <w:ind w:left="508"/>
              <w:rPr>
                <w:sz w:val="24"/>
              </w:rPr>
            </w:pPr>
            <w:r>
              <w:rPr>
                <w:sz w:val="24"/>
              </w:rPr>
              <w:t>A) Por la evaluación del informe preventivo.</w:t>
            </w:r>
          </w:p>
        </w:tc>
        <w:tc>
          <w:tcPr>
            <w:tcW w:w="1514" w:type="dxa"/>
          </w:tcPr>
          <w:p>
            <w:pPr>
              <w:pStyle w:val="TableParagraph"/>
              <w:spacing w:before="123"/>
              <w:ind w:right="196"/>
              <w:jc w:val="right"/>
              <w:rPr>
                <w:sz w:val="24"/>
              </w:rPr>
            </w:pPr>
            <w:r>
              <w:rPr>
                <w:sz w:val="24"/>
              </w:rPr>
              <w:t>$10,723.00</w:t>
            </w:r>
          </w:p>
        </w:tc>
      </w:tr>
      <w:tr>
        <w:trPr>
          <w:trHeight w:val="505" w:hRule="atLeast"/>
        </w:trPr>
        <w:tc>
          <w:tcPr>
            <w:tcW w:w="8257" w:type="dxa"/>
            <w:gridSpan w:val="7"/>
          </w:tcPr>
          <w:p>
            <w:pPr>
              <w:pStyle w:val="TableParagraph"/>
              <w:spacing w:before="110"/>
              <w:ind w:left="508"/>
              <w:rPr>
                <w:sz w:val="24"/>
              </w:rPr>
            </w:pPr>
            <w:r>
              <w:rPr>
                <w:sz w:val="24"/>
              </w:rPr>
              <w:t>B) Por evaluación de la manifestación de impacto ambiental.</w:t>
            </w:r>
          </w:p>
        </w:tc>
        <w:tc>
          <w:tcPr>
            <w:tcW w:w="1514" w:type="dxa"/>
          </w:tcPr>
          <w:p>
            <w:pPr>
              <w:pStyle w:val="TableParagraph"/>
              <w:spacing w:before="110"/>
              <w:ind w:right="196"/>
              <w:jc w:val="right"/>
              <w:rPr>
                <w:sz w:val="24"/>
              </w:rPr>
            </w:pPr>
            <w:r>
              <w:rPr>
                <w:sz w:val="24"/>
              </w:rPr>
              <w:t>$13,022.00</w:t>
            </w:r>
          </w:p>
        </w:tc>
      </w:tr>
      <w:tr>
        <w:trPr>
          <w:trHeight w:val="506" w:hRule="atLeast"/>
        </w:trPr>
        <w:tc>
          <w:tcPr>
            <w:tcW w:w="8257" w:type="dxa"/>
            <w:gridSpan w:val="7"/>
          </w:tcPr>
          <w:p>
            <w:pPr>
              <w:pStyle w:val="TableParagraph"/>
              <w:spacing w:before="111"/>
              <w:ind w:left="148"/>
              <w:rPr>
                <w:sz w:val="24"/>
              </w:rPr>
            </w:pPr>
            <w:r>
              <w:rPr>
                <w:sz w:val="24"/>
              </w:rPr>
              <w:t>XXVII.- Industria Automotriz.</w:t>
            </w:r>
          </w:p>
        </w:tc>
        <w:tc>
          <w:tcPr>
            <w:tcW w:w="1514" w:type="dxa"/>
          </w:tcPr>
          <w:p>
            <w:pPr>
              <w:pStyle w:val="TableParagraph"/>
              <w:rPr>
                <w:rFonts w:ascii="Times New Roman"/>
                <w:sz w:val="24"/>
              </w:rPr>
            </w:pPr>
          </w:p>
        </w:tc>
      </w:tr>
      <w:tr>
        <w:trPr>
          <w:trHeight w:val="494" w:hRule="atLeast"/>
        </w:trPr>
        <w:tc>
          <w:tcPr>
            <w:tcW w:w="8257" w:type="dxa"/>
            <w:gridSpan w:val="7"/>
          </w:tcPr>
          <w:p>
            <w:pPr>
              <w:pStyle w:val="TableParagraph"/>
              <w:spacing w:before="111"/>
              <w:ind w:left="508"/>
              <w:rPr>
                <w:sz w:val="24"/>
              </w:rPr>
            </w:pPr>
            <w:r>
              <w:rPr>
                <w:sz w:val="24"/>
              </w:rPr>
              <w:t>A) Por la evaluación del informe preventivo.</w:t>
            </w:r>
          </w:p>
        </w:tc>
        <w:tc>
          <w:tcPr>
            <w:tcW w:w="1514" w:type="dxa"/>
          </w:tcPr>
          <w:p>
            <w:pPr>
              <w:pStyle w:val="TableParagraph"/>
              <w:spacing w:before="111"/>
              <w:ind w:right="196"/>
              <w:jc w:val="right"/>
              <w:rPr>
                <w:sz w:val="24"/>
              </w:rPr>
            </w:pPr>
            <w:r>
              <w:rPr>
                <w:sz w:val="24"/>
              </w:rPr>
              <w:t>$10,723.00</w:t>
            </w:r>
          </w:p>
        </w:tc>
      </w:tr>
      <w:tr>
        <w:trPr>
          <w:trHeight w:val="483" w:hRule="atLeast"/>
        </w:trPr>
        <w:tc>
          <w:tcPr>
            <w:tcW w:w="8257" w:type="dxa"/>
            <w:gridSpan w:val="7"/>
          </w:tcPr>
          <w:p>
            <w:pPr>
              <w:pStyle w:val="TableParagraph"/>
              <w:spacing w:before="99"/>
              <w:ind w:left="508"/>
              <w:rPr>
                <w:sz w:val="24"/>
              </w:rPr>
            </w:pPr>
            <w:r>
              <w:rPr>
                <w:sz w:val="24"/>
              </w:rPr>
              <w:t>B) Por evaluación de la manifestación de impacto ambiental.</w:t>
            </w:r>
          </w:p>
        </w:tc>
        <w:tc>
          <w:tcPr>
            <w:tcW w:w="1514" w:type="dxa"/>
          </w:tcPr>
          <w:p>
            <w:pPr>
              <w:pStyle w:val="TableParagraph"/>
              <w:spacing w:before="99"/>
              <w:ind w:right="196"/>
              <w:jc w:val="right"/>
              <w:rPr>
                <w:sz w:val="24"/>
              </w:rPr>
            </w:pPr>
            <w:r>
              <w:rPr>
                <w:sz w:val="24"/>
              </w:rPr>
              <w:t>$13,022.00</w:t>
            </w:r>
          </w:p>
        </w:tc>
      </w:tr>
      <w:tr>
        <w:trPr>
          <w:trHeight w:val="794" w:hRule="atLeast"/>
        </w:trPr>
        <w:tc>
          <w:tcPr>
            <w:tcW w:w="8257" w:type="dxa"/>
            <w:gridSpan w:val="7"/>
          </w:tcPr>
          <w:p>
            <w:pPr>
              <w:pStyle w:val="TableParagraph"/>
              <w:spacing w:before="100"/>
              <w:ind w:left="148"/>
              <w:rPr>
                <w:sz w:val="24"/>
              </w:rPr>
            </w:pPr>
            <w:r>
              <w:rPr>
                <w:sz w:val="24"/>
              </w:rPr>
              <w:t>XXVIII.- Por el registro como recolector de residuos sólidos de manejo especial:</w:t>
            </w:r>
          </w:p>
        </w:tc>
        <w:tc>
          <w:tcPr>
            <w:tcW w:w="1514" w:type="dxa"/>
          </w:tcPr>
          <w:p>
            <w:pPr>
              <w:pStyle w:val="TableParagraph"/>
              <w:rPr>
                <w:rFonts w:ascii="Times New Roman"/>
                <w:sz w:val="24"/>
              </w:rPr>
            </w:pPr>
          </w:p>
        </w:tc>
      </w:tr>
      <w:tr>
        <w:trPr>
          <w:trHeight w:val="550" w:hRule="atLeast"/>
        </w:trPr>
        <w:tc>
          <w:tcPr>
            <w:tcW w:w="8257" w:type="dxa"/>
            <w:gridSpan w:val="7"/>
          </w:tcPr>
          <w:p>
            <w:pPr>
              <w:pStyle w:val="TableParagraph"/>
              <w:spacing w:before="134"/>
              <w:ind w:left="508"/>
              <w:rPr>
                <w:sz w:val="24"/>
              </w:rPr>
            </w:pPr>
            <w:r>
              <w:rPr>
                <w:sz w:val="24"/>
              </w:rPr>
              <w:t>A) Personas Físicas.</w:t>
            </w:r>
          </w:p>
        </w:tc>
        <w:tc>
          <w:tcPr>
            <w:tcW w:w="1514" w:type="dxa"/>
          </w:tcPr>
          <w:p>
            <w:pPr>
              <w:pStyle w:val="TableParagraph"/>
              <w:spacing w:before="134"/>
              <w:ind w:right="195"/>
              <w:jc w:val="right"/>
              <w:rPr>
                <w:sz w:val="24"/>
              </w:rPr>
            </w:pPr>
            <w:r>
              <w:rPr>
                <w:sz w:val="24"/>
              </w:rPr>
              <w:t>$1,148.00</w:t>
            </w:r>
          </w:p>
        </w:tc>
      </w:tr>
      <w:tr>
        <w:trPr>
          <w:trHeight w:val="550" w:hRule="atLeast"/>
        </w:trPr>
        <w:tc>
          <w:tcPr>
            <w:tcW w:w="8257" w:type="dxa"/>
            <w:gridSpan w:val="7"/>
          </w:tcPr>
          <w:p>
            <w:pPr>
              <w:pStyle w:val="TableParagraph"/>
              <w:spacing w:before="133"/>
              <w:ind w:left="508"/>
              <w:rPr>
                <w:sz w:val="24"/>
              </w:rPr>
            </w:pPr>
            <w:r>
              <w:rPr>
                <w:sz w:val="24"/>
              </w:rPr>
              <w:t>B) Personas Morales.</w:t>
            </w:r>
          </w:p>
        </w:tc>
        <w:tc>
          <w:tcPr>
            <w:tcW w:w="1514" w:type="dxa"/>
          </w:tcPr>
          <w:p>
            <w:pPr>
              <w:pStyle w:val="TableParagraph"/>
              <w:spacing w:before="133"/>
              <w:ind w:right="195"/>
              <w:jc w:val="right"/>
              <w:rPr>
                <w:sz w:val="24"/>
              </w:rPr>
            </w:pPr>
            <w:r>
              <w:rPr>
                <w:sz w:val="24"/>
              </w:rPr>
              <w:t>$2,298.00</w:t>
            </w:r>
          </w:p>
        </w:tc>
      </w:tr>
      <w:tr>
        <w:trPr>
          <w:trHeight w:val="827" w:hRule="atLeast"/>
        </w:trPr>
        <w:tc>
          <w:tcPr>
            <w:tcW w:w="8257" w:type="dxa"/>
            <w:gridSpan w:val="7"/>
          </w:tcPr>
          <w:p>
            <w:pPr>
              <w:pStyle w:val="TableParagraph"/>
              <w:spacing w:before="134"/>
              <w:ind w:left="148"/>
              <w:rPr>
                <w:sz w:val="24"/>
              </w:rPr>
            </w:pPr>
            <w:r>
              <w:rPr>
                <w:sz w:val="24"/>
              </w:rPr>
              <w:t>XXIX.- Por el registro como generador de residuos sólidos de manejo especial:</w:t>
            </w:r>
          </w:p>
        </w:tc>
        <w:tc>
          <w:tcPr>
            <w:tcW w:w="1514" w:type="dxa"/>
          </w:tcPr>
          <w:p>
            <w:pPr>
              <w:pStyle w:val="TableParagraph"/>
              <w:rPr>
                <w:rFonts w:ascii="Times New Roman"/>
                <w:sz w:val="24"/>
              </w:rPr>
            </w:pPr>
          </w:p>
        </w:tc>
      </w:tr>
      <w:tr>
        <w:trPr>
          <w:trHeight w:val="410" w:hRule="atLeast"/>
        </w:trPr>
        <w:tc>
          <w:tcPr>
            <w:tcW w:w="8257" w:type="dxa"/>
            <w:gridSpan w:val="7"/>
          </w:tcPr>
          <w:p>
            <w:pPr>
              <w:pStyle w:val="TableParagraph"/>
              <w:spacing w:line="256" w:lineRule="exact" w:before="134"/>
              <w:ind w:left="508"/>
              <w:rPr>
                <w:sz w:val="24"/>
              </w:rPr>
            </w:pPr>
            <w:r>
              <w:rPr>
                <w:sz w:val="24"/>
              </w:rPr>
              <w:t>A) Personas Morales.</w:t>
            </w:r>
          </w:p>
        </w:tc>
        <w:tc>
          <w:tcPr>
            <w:tcW w:w="1514" w:type="dxa"/>
          </w:tcPr>
          <w:p>
            <w:pPr>
              <w:pStyle w:val="TableParagraph"/>
              <w:spacing w:line="256" w:lineRule="exact" w:before="134"/>
              <w:ind w:right="195"/>
              <w:jc w:val="right"/>
              <w:rPr>
                <w:sz w:val="24"/>
              </w:rPr>
            </w:pPr>
            <w:r>
              <w:rPr>
                <w:sz w:val="24"/>
              </w:rPr>
              <w:t>$1,148.00</w:t>
            </w:r>
          </w:p>
        </w:tc>
      </w:tr>
    </w:tbl>
    <w:p>
      <w:pPr>
        <w:rPr>
          <w:sz w:val="2"/>
          <w:szCs w:val="2"/>
        </w:rPr>
      </w:pPr>
      <w:r>
        <w:rPr/>
        <w:drawing>
          <wp:anchor distT="0" distB="0" distL="0" distR="0" allowOverlap="1" layoutInCell="1" locked="0" behindDoc="1" simplePos="0" relativeHeight="267959039">
            <wp:simplePos x="0" y="0"/>
            <wp:positionH relativeFrom="page">
              <wp:posOffset>1336374</wp:posOffset>
            </wp:positionH>
            <wp:positionV relativeFrom="page">
              <wp:posOffset>2189606</wp:posOffset>
            </wp:positionV>
            <wp:extent cx="5026051" cy="5148262"/>
            <wp:effectExtent l="0" t="0" r="0" b="0"/>
            <wp:wrapNone/>
            <wp:docPr id="81" name="image2.png" descr=""/>
            <wp:cNvGraphicFramePr>
              <a:graphicFrameLocks noChangeAspect="1"/>
            </wp:cNvGraphicFramePr>
            <a:graphic>
              <a:graphicData uri="http://schemas.openxmlformats.org/drawingml/2006/picture">
                <pic:pic>
                  <pic:nvPicPr>
                    <pic:cNvPr id="82"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58"/>
        <w:gridCol w:w="1327"/>
      </w:tblGrid>
      <w:tr>
        <w:trPr>
          <w:trHeight w:val="540" w:hRule="atLeast"/>
        </w:trPr>
        <w:tc>
          <w:tcPr>
            <w:tcW w:w="8258" w:type="dxa"/>
            <w:tcBorders>
              <w:top w:val="single" w:sz="8" w:space="0" w:color="000000"/>
            </w:tcBorders>
          </w:tcPr>
          <w:p>
            <w:pPr>
              <w:pStyle w:val="TableParagraph"/>
              <w:spacing w:before="113"/>
              <w:ind w:left="3451" w:right="3406"/>
              <w:jc w:val="center"/>
              <w:rPr>
                <w:sz w:val="24"/>
              </w:rPr>
            </w:pPr>
            <w:r>
              <w:rPr>
                <w:sz w:val="24"/>
              </w:rPr>
              <w:t>CONCEPTO</w:t>
            </w:r>
          </w:p>
        </w:tc>
        <w:tc>
          <w:tcPr>
            <w:tcW w:w="1327" w:type="dxa"/>
            <w:tcBorders>
              <w:top w:val="single" w:sz="8" w:space="0" w:color="000000"/>
            </w:tcBorders>
          </w:tcPr>
          <w:p>
            <w:pPr>
              <w:pStyle w:val="TableParagraph"/>
              <w:spacing w:before="113"/>
              <w:ind w:left="285"/>
              <w:rPr>
                <w:sz w:val="24"/>
              </w:rPr>
            </w:pPr>
            <w:r>
              <w:rPr>
                <w:sz w:val="24"/>
              </w:rPr>
              <w:t>TARIFA</w:t>
            </w:r>
          </w:p>
        </w:tc>
      </w:tr>
      <w:tr>
        <w:trPr>
          <w:trHeight w:val="506" w:hRule="atLeast"/>
        </w:trPr>
        <w:tc>
          <w:tcPr>
            <w:tcW w:w="8258" w:type="dxa"/>
          </w:tcPr>
          <w:p>
            <w:pPr>
              <w:pStyle w:val="TableParagraph"/>
              <w:spacing w:before="124"/>
              <w:ind w:left="148"/>
              <w:rPr>
                <w:sz w:val="24"/>
              </w:rPr>
            </w:pPr>
            <w:r>
              <w:rPr>
                <w:sz w:val="24"/>
              </w:rPr>
              <w:t>XXX.- Actividades consideradas riesgosas:</w:t>
            </w:r>
          </w:p>
        </w:tc>
        <w:tc>
          <w:tcPr>
            <w:tcW w:w="1327" w:type="dxa"/>
          </w:tcPr>
          <w:p>
            <w:pPr>
              <w:pStyle w:val="TableParagraph"/>
              <w:rPr>
                <w:rFonts w:ascii="Times New Roman"/>
                <w:sz w:val="24"/>
              </w:rPr>
            </w:pPr>
          </w:p>
        </w:tc>
      </w:tr>
      <w:tr>
        <w:trPr>
          <w:trHeight w:val="1243" w:hRule="atLeast"/>
        </w:trPr>
        <w:tc>
          <w:tcPr>
            <w:tcW w:w="8258" w:type="dxa"/>
          </w:tcPr>
          <w:p>
            <w:pPr>
              <w:pStyle w:val="TableParagraph"/>
              <w:spacing w:before="79"/>
              <w:ind w:left="148"/>
              <w:rPr>
                <w:sz w:val="24"/>
              </w:rPr>
            </w:pPr>
            <w:r>
              <w:rPr>
                <w:sz w:val="24"/>
              </w:rPr>
              <w:t>I.- GASERAS:</w:t>
            </w:r>
          </w:p>
          <w:p>
            <w:pPr>
              <w:pStyle w:val="TableParagraph"/>
              <w:spacing w:before="184"/>
              <w:ind w:left="148"/>
              <w:rPr>
                <w:sz w:val="24"/>
              </w:rPr>
            </w:pPr>
            <w:r>
              <w:rPr>
                <w:sz w:val="24"/>
              </w:rPr>
              <w:t>1.- Por construcción de centros de almacenamiento o distribución de hidrocarburos que prevean actividades riesgosas:</w:t>
            </w:r>
          </w:p>
        </w:tc>
        <w:tc>
          <w:tcPr>
            <w:tcW w:w="1327" w:type="dxa"/>
          </w:tcPr>
          <w:p>
            <w:pPr>
              <w:pStyle w:val="TableParagraph"/>
              <w:rPr>
                <w:rFonts w:ascii="Times New Roman"/>
                <w:sz w:val="24"/>
              </w:rPr>
            </w:pPr>
          </w:p>
        </w:tc>
      </w:tr>
      <w:tr>
        <w:trPr>
          <w:trHeight w:val="530" w:hRule="atLeast"/>
        </w:trPr>
        <w:tc>
          <w:tcPr>
            <w:tcW w:w="8258" w:type="dxa"/>
          </w:tcPr>
          <w:p>
            <w:pPr>
              <w:pStyle w:val="TableParagraph"/>
              <w:spacing w:before="124"/>
              <w:ind w:right="733"/>
              <w:jc w:val="right"/>
              <w:rPr>
                <w:sz w:val="24"/>
              </w:rPr>
            </w:pPr>
            <w:r>
              <w:rPr>
                <w:sz w:val="24"/>
              </w:rPr>
              <w:t>A) Por la evaluación del informe preventivo y el estudio de riesgo.</w:t>
            </w:r>
          </w:p>
        </w:tc>
        <w:tc>
          <w:tcPr>
            <w:tcW w:w="1327" w:type="dxa"/>
          </w:tcPr>
          <w:p>
            <w:pPr>
              <w:pStyle w:val="TableParagraph"/>
              <w:spacing w:before="124"/>
              <w:ind w:right="10"/>
              <w:jc w:val="right"/>
              <w:rPr>
                <w:sz w:val="24"/>
              </w:rPr>
            </w:pPr>
            <w:r>
              <w:rPr>
                <w:sz w:val="24"/>
              </w:rPr>
              <w:t>$21,066.00</w:t>
            </w:r>
          </w:p>
        </w:tc>
      </w:tr>
      <w:tr>
        <w:trPr>
          <w:trHeight w:val="806" w:hRule="atLeast"/>
        </w:trPr>
        <w:tc>
          <w:tcPr>
            <w:tcW w:w="8258" w:type="dxa"/>
          </w:tcPr>
          <w:p>
            <w:pPr>
              <w:pStyle w:val="TableParagraph"/>
              <w:spacing w:before="103"/>
              <w:ind w:left="868" w:right="159" w:hanging="360"/>
              <w:rPr>
                <w:sz w:val="24"/>
              </w:rPr>
            </w:pPr>
            <w:r>
              <w:rPr>
                <w:sz w:val="24"/>
              </w:rPr>
              <w:t>B) Por evaluación de la manifestación de impacto ambiental y el estudio de</w:t>
            </w:r>
            <w:r>
              <w:rPr>
                <w:spacing w:val="-3"/>
                <w:sz w:val="24"/>
              </w:rPr>
              <w:t> </w:t>
            </w:r>
            <w:r>
              <w:rPr>
                <w:sz w:val="24"/>
              </w:rPr>
              <w:t>riesgo.</w:t>
            </w:r>
          </w:p>
        </w:tc>
        <w:tc>
          <w:tcPr>
            <w:tcW w:w="1327" w:type="dxa"/>
          </w:tcPr>
          <w:p>
            <w:pPr>
              <w:pStyle w:val="TableParagraph"/>
              <w:spacing w:before="103"/>
              <w:ind w:right="10"/>
              <w:jc w:val="right"/>
              <w:rPr>
                <w:sz w:val="24"/>
              </w:rPr>
            </w:pPr>
            <w:r>
              <w:rPr>
                <w:sz w:val="24"/>
              </w:rPr>
              <w:t>$26,428.00</w:t>
            </w:r>
          </w:p>
        </w:tc>
      </w:tr>
      <w:tr>
        <w:trPr>
          <w:trHeight w:val="552" w:hRule="atLeast"/>
        </w:trPr>
        <w:tc>
          <w:tcPr>
            <w:tcW w:w="8258" w:type="dxa"/>
          </w:tcPr>
          <w:p>
            <w:pPr>
              <w:pStyle w:val="TableParagraph"/>
              <w:spacing w:before="124"/>
              <w:ind w:left="508"/>
              <w:rPr>
                <w:sz w:val="24"/>
              </w:rPr>
            </w:pPr>
            <w:r>
              <w:rPr>
                <w:sz w:val="24"/>
              </w:rPr>
              <w:t>C) Por evaluación del estudio de riesgo ambiental.</w:t>
            </w:r>
          </w:p>
        </w:tc>
        <w:tc>
          <w:tcPr>
            <w:tcW w:w="1327" w:type="dxa"/>
          </w:tcPr>
          <w:p>
            <w:pPr>
              <w:pStyle w:val="TableParagraph"/>
              <w:spacing w:before="124"/>
              <w:ind w:right="10"/>
              <w:jc w:val="right"/>
              <w:rPr>
                <w:sz w:val="24"/>
              </w:rPr>
            </w:pPr>
            <w:r>
              <w:rPr>
                <w:sz w:val="24"/>
              </w:rPr>
              <w:t>$13,022.00</w:t>
            </w:r>
          </w:p>
        </w:tc>
      </w:tr>
      <w:tr>
        <w:trPr>
          <w:trHeight w:val="552" w:hRule="atLeast"/>
        </w:trPr>
        <w:tc>
          <w:tcPr>
            <w:tcW w:w="8258" w:type="dxa"/>
          </w:tcPr>
          <w:p>
            <w:pPr>
              <w:pStyle w:val="TableParagraph"/>
              <w:spacing w:before="124"/>
              <w:ind w:left="148"/>
              <w:rPr>
                <w:sz w:val="24"/>
              </w:rPr>
            </w:pPr>
            <w:r>
              <w:rPr>
                <w:sz w:val="24"/>
              </w:rPr>
              <w:t>2.- Por llenado y distribución:</w:t>
            </w:r>
          </w:p>
        </w:tc>
        <w:tc>
          <w:tcPr>
            <w:tcW w:w="1327" w:type="dxa"/>
          </w:tcPr>
          <w:p>
            <w:pPr>
              <w:pStyle w:val="TableParagraph"/>
              <w:rPr>
                <w:rFonts w:ascii="Times New Roman"/>
                <w:sz w:val="24"/>
              </w:rPr>
            </w:pPr>
          </w:p>
        </w:tc>
      </w:tr>
      <w:tr>
        <w:trPr>
          <w:trHeight w:val="551" w:hRule="atLeast"/>
        </w:trPr>
        <w:tc>
          <w:tcPr>
            <w:tcW w:w="8258" w:type="dxa"/>
          </w:tcPr>
          <w:p>
            <w:pPr>
              <w:pStyle w:val="TableParagraph"/>
              <w:spacing w:before="124"/>
              <w:ind w:right="733"/>
              <w:jc w:val="right"/>
              <w:rPr>
                <w:sz w:val="24"/>
              </w:rPr>
            </w:pPr>
            <w:r>
              <w:rPr>
                <w:sz w:val="24"/>
              </w:rPr>
              <w:t>A) Por la evaluación del informe preventivo y el estudio de riesgo.</w:t>
            </w:r>
          </w:p>
        </w:tc>
        <w:tc>
          <w:tcPr>
            <w:tcW w:w="1327" w:type="dxa"/>
          </w:tcPr>
          <w:p>
            <w:pPr>
              <w:pStyle w:val="TableParagraph"/>
              <w:spacing w:before="124"/>
              <w:ind w:right="10"/>
              <w:jc w:val="right"/>
              <w:rPr>
                <w:sz w:val="24"/>
              </w:rPr>
            </w:pPr>
            <w:r>
              <w:rPr>
                <w:sz w:val="24"/>
              </w:rPr>
              <w:t>$21,066.00</w:t>
            </w:r>
          </w:p>
        </w:tc>
      </w:tr>
      <w:tr>
        <w:trPr>
          <w:trHeight w:val="828" w:hRule="atLeast"/>
        </w:trPr>
        <w:tc>
          <w:tcPr>
            <w:tcW w:w="8258" w:type="dxa"/>
          </w:tcPr>
          <w:p>
            <w:pPr>
              <w:pStyle w:val="TableParagraph"/>
              <w:spacing w:before="124"/>
              <w:ind w:left="868" w:right="159" w:hanging="360"/>
              <w:rPr>
                <w:sz w:val="24"/>
              </w:rPr>
            </w:pPr>
            <w:r>
              <w:rPr>
                <w:sz w:val="24"/>
              </w:rPr>
              <w:t>B) Por evaluación de la manifestación de impacto ambiental y el estudio de</w:t>
            </w:r>
            <w:r>
              <w:rPr>
                <w:spacing w:val="-3"/>
                <w:sz w:val="24"/>
              </w:rPr>
              <w:t> </w:t>
            </w:r>
            <w:r>
              <w:rPr>
                <w:sz w:val="24"/>
              </w:rPr>
              <w:t>riesgo.</w:t>
            </w:r>
          </w:p>
        </w:tc>
        <w:tc>
          <w:tcPr>
            <w:tcW w:w="1327" w:type="dxa"/>
          </w:tcPr>
          <w:p>
            <w:pPr>
              <w:pStyle w:val="TableParagraph"/>
              <w:spacing w:before="124"/>
              <w:ind w:right="10"/>
              <w:jc w:val="right"/>
              <w:rPr>
                <w:sz w:val="24"/>
              </w:rPr>
            </w:pPr>
            <w:r>
              <w:rPr>
                <w:sz w:val="24"/>
              </w:rPr>
              <w:t>$26,428.00</w:t>
            </w:r>
          </w:p>
        </w:tc>
      </w:tr>
      <w:tr>
        <w:trPr>
          <w:trHeight w:val="551" w:hRule="atLeast"/>
        </w:trPr>
        <w:tc>
          <w:tcPr>
            <w:tcW w:w="8258" w:type="dxa"/>
          </w:tcPr>
          <w:p>
            <w:pPr>
              <w:pStyle w:val="TableParagraph"/>
              <w:spacing w:before="124"/>
              <w:ind w:left="508"/>
              <w:rPr>
                <w:sz w:val="24"/>
              </w:rPr>
            </w:pPr>
            <w:r>
              <w:rPr>
                <w:sz w:val="24"/>
              </w:rPr>
              <w:t>C) Por evaluación del estudio de riesgo ambiental.</w:t>
            </w:r>
          </w:p>
        </w:tc>
        <w:tc>
          <w:tcPr>
            <w:tcW w:w="1327" w:type="dxa"/>
          </w:tcPr>
          <w:p>
            <w:pPr>
              <w:pStyle w:val="TableParagraph"/>
              <w:spacing w:before="124"/>
              <w:ind w:right="10"/>
              <w:jc w:val="right"/>
              <w:rPr>
                <w:sz w:val="24"/>
              </w:rPr>
            </w:pPr>
            <w:r>
              <w:rPr>
                <w:sz w:val="24"/>
              </w:rPr>
              <w:t>$13,022.00</w:t>
            </w:r>
          </w:p>
        </w:tc>
      </w:tr>
      <w:tr>
        <w:trPr>
          <w:trHeight w:val="552" w:hRule="atLeast"/>
        </w:trPr>
        <w:tc>
          <w:tcPr>
            <w:tcW w:w="8258" w:type="dxa"/>
          </w:tcPr>
          <w:p>
            <w:pPr>
              <w:pStyle w:val="TableParagraph"/>
              <w:spacing w:before="124"/>
              <w:ind w:left="148"/>
              <w:rPr>
                <w:sz w:val="24"/>
              </w:rPr>
            </w:pPr>
            <w:r>
              <w:rPr>
                <w:sz w:val="24"/>
              </w:rPr>
              <w:t>3.- Por bodega de distribución:</w:t>
            </w:r>
          </w:p>
        </w:tc>
        <w:tc>
          <w:tcPr>
            <w:tcW w:w="1327" w:type="dxa"/>
          </w:tcPr>
          <w:p>
            <w:pPr>
              <w:pStyle w:val="TableParagraph"/>
              <w:rPr>
                <w:rFonts w:ascii="Times New Roman"/>
                <w:sz w:val="24"/>
              </w:rPr>
            </w:pPr>
          </w:p>
        </w:tc>
      </w:tr>
      <w:tr>
        <w:trPr>
          <w:trHeight w:val="552" w:hRule="atLeast"/>
        </w:trPr>
        <w:tc>
          <w:tcPr>
            <w:tcW w:w="8258" w:type="dxa"/>
          </w:tcPr>
          <w:p>
            <w:pPr>
              <w:pStyle w:val="TableParagraph"/>
              <w:spacing w:before="124"/>
              <w:ind w:right="733"/>
              <w:jc w:val="right"/>
              <w:rPr>
                <w:sz w:val="24"/>
              </w:rPr>
            </w:pPr>
            <w:r>
              <w:rPr>
                <w:sz w:val="24"/>
              </w:rPr>
              <w:t>A) Por la evaluación del informe preventivo y el estudio de riesgo.</w:t>
            </w:r>
          </w:p>
        </w:tc>
        <w:tc>
          <w:tcPr>
            <w:tcW w:w="1327" w:type="dxa"/>
          </w:tcPr>
          <w:p>
            <w:pPr>
              <w:pStyle w:val="TableParagraph"/>
              <w:spacing w:before="124"/>
              <w:ind w:right="10"/>
              <w:jc w:val="right"/>
              <w:rPr>
                <w:sz w:val="24"/>
              </w:rPr>
            </w:pPr>
            <w:r>
              <w:rPr>
                <w:sz w:val="24"/>
              </w:rPr>
              <w:t>$21,066.00</w:t>
            </w:r>
          </w:p>
        </w:tc>
      </w:tr>
      <w:tr>
        <w:trPr>
          <w:trHeight w:val="827" w:hRule="atLeast"/>
        </w:trPr>
        <w:tc>
          <w:tcPr>
            <w:tcW w:w="8258" w:type="dxa"/>
          </w:tcPr>
          <w:p>
            <w:pPr>
              <w:pStyle w:val="TableParagraph"/>
              <w:spacing w:before="124"/>
              <w:ind w:left="868" w:right="159" w:hanging="360"/>
              <w:rPr>
                <w:sz w:val="24"/>
              </w:rPr>
            </w:pPr>
            <w:r>
              <w:rPr>
                <w:sz w:val="24"/>
              </w:rPr>
              <w:t>B) Por evaluación de la manifestación de impacto ambiental y el estudio de</w:t>
            </w:r>
            <w:r>
              <w:rPr>
                <w:spacing w:val="-3"/>
                <w:sz w:val="24"/>
              </w:rPr>
              <w:t> </w:t>
            </w:r>
            <w:r>
              <w:rPr>
                <w:sz w:val="24"/>
              </w:rPr>
              <w:t>riesgo.</w:t>
            </w:r>
          </w:p>
        </w:tc>
        <w:tc>
          <w:tcPr>
            <w:tcW w:w="1327" w:type="dxa"/>
          </w:tcPr>
          <w:p>
            <w:pPr>
              <w:pStyle w:val="TableParagraph"/>
              <w:spacing w:before="124"/>
              <w:ind w:right="10"/>
              <w:jc w:val="right"/>
              <w:rPr>
                <w:sz w:val="24"/>
              </w:rPr>
            </w:pPr>
            <w:r>
              <w:rPr>
                <w:sz w:val="24"/>
              </w:rPr>
              <w:t>$26,428.00</w:t>
            </w:r>
          </w:p>
        </w:tc>
      </w:tr>
      <w:tr>
        <w:trPr>
          <w:trHeight w:val="552" w:hRule="atLeast"/>
        </w:trPr>
        <w:tc>
          <w:tcPr>
            <w:tcW w:w="8258" w:type="dxa"/>
          </w:tcPr>
          <w:p>
            <w:pPr>
              <w:pStyle w:val="TableParagraph"/>
              <w:spacing w:before="124"/>
              <w:ind w:left="508"/>
              <w:rPr>
                <w:sz w:val="24"/>
              </w:rPr>
            </w:pPr>
            <w:r>
              <w:rPr>
                <w:sz w:val="24"/>
              </w:rPr>
              <w:t>C) Por evaluación del estudio de riesgo ambiental.</w:t>
            </w:r>
          </w:p>
        </w:tc>
        <w:tc>
          <w:tcPr>
            <w:tcW w:w="1327" w:type="dxa"/>
          </w:tcPr>
          <w:p>
            <w:pPr>
              <w:pStyle w:val="TableParagraph"/>
              <w:spacing w:before="124"/>
              <w:ind w:right="10"/>
              <w:jc w:val="right"/>
              <w:rPr>
                <w:sz w:val="24"/>
              </w:rPr>
            </w:pPr>
            <w:r>
              <w:rPr>
                <w:sz w:val="24"/>
              </w:rPr>
              <w:t>$13,022.00</w:t>
            </w:r>
          </w:p>
        </w:tc>
      </w:tr>
      <w:tr>
        <w:trPr>
          <w:trHeight w:val="552" w:hRule="atLeast"/>
        </w:trPr>
        <w:tc>
          <w:tcPr>
            <w:tcW w:w="8258" w:type="dxa"/>
          </w:tcPr>
          <w:p>
            <w:pPr>
              <w:pStyle w:val="TableParagraph"/>
              <w:spacing w:before="124"/>
              <w:ind w:left="148"/>
              <w:rPr>
                <w:sz w:val="24"/>
              </w:rPr>
            </w:pPr>
            <w:r>
              <w:rPr>
                <w:sz w:val="24"/>
              </w:rPr>
              <w:t>4.- Estaciones de carburación:</w:t>
            </w:r>
          </w:p>
        </w:tc>
        <w:tc>
          <w:tcPr>
            <w:tcW w:w="1327" w:type="dxa"/>
          </w:tcPr>
          <w:p>
            <w:pPr>
              <w:pStyle w:val="TableParagraph"/>
              <w:rPr>
                <w:rFonts w:ascii="Times New Roman"/>
                <w:sz w:val="24"/>
              </w:rPr>
            </w:pPr>
          </w:p>
        </w:tc>
      </w:tr>
      <w:tr>
        <w:trPr>
          <w:trHeight w:val="552" w:hRule="atLeast"/>
        </w:trPr>
        <w:tc>
          <w:tcPr>
            <w:tcW w:w="8258" w:type="dxa"/>
          </w:tcPr>
          <w:p>
            <w:pPr>
              <w:pStyle w:val="TableParagraph"/>
              <w:spacing w:before="124"/>
              <w:ind w:right="733"/>
              <w:jc w:val="right"/>
              <w:rPr>
                <w:sz w:val="24"/>
              </w:rPr>
            </w:pPr>
            <w:r>
              <w:rPr>
                <w:sz w:val="24"/>
              </w:rPr>
              <w:t>A) Por la evaluación del informe preventivo y el estudio de riesgo.</w:t>
            </w:r>
          </w:p>
        </w:tc>
        <w:tc>
          <w:tcPr>
            <w:tcW w:w="1327" w:type="dxa"/>
          </w:tcPr>
          <w:p>
            <w:pPr>
              <w:pStyle w:val="TableParagraph"/>
              <w:spacing w:before="124"/>
              <w:ind w:right="10"/>
              <w:jc w:val="right"/>
              <w:rPr>
                <w:sz w:val="24"/>
              </w:rPr>
            </w:pPr>
            <w:r>
              <w:rPr>
                <w:sz w:val="24"/>
              </w:rPr>
              <w:t>$15,320.00</w:t>
            </w:r>
          </w:p>
        </w:tc>
      </w:tr>
      <w:tr>
        <w:trPr>
          <w:trHeight w:val="828" w:hRule="atLeast"/>
        </w:trPr>
        <w:tc>
          <w:tcPr>
            <w:tcW w:w="8258" w:type="dxa"/>
          </w:tcPr>
          <w:p>
            <w:pPr>
              <w:pStyle w:val="TableParagraph"/>
              <w:spacing w:before="124"/>
              <w:ind w:left="868" w:right="159" w:hanging="360"/>
              <w:rPr>
                <w:sz w:val="24"/>
              </w:rPr>
            </w:pPr>
            <w:r>
              <w:rPr>
                <w:sz w:val="24"/>
              </w:rPr>
              <w:t>B) Por evaluación de la manifestación de impacto ambiental y el estudio de</w:t>
            </w:r>
            <w:r>
              <w:rPr>
                <w:spacing w:val="-3"/>
                <w:sz w:val="24"/>
              </w:rPr>
              <w:t> </w:t>
            </w:r>
            <w:r>
              <w:rPr>
                <w:sz w:val="24"/>
              </w:rPr>
              <w:t>riesgo.</w:t>
            </w:r>
          </w:p>
        </w:tc>
        <w:tc>
          <w:tcPr>
            <w:tcW w:w="1327" w:type="dxa"/>
          </w:tcPr>
          <w:p>
            <w:pPr>
              <w:pStyle w:val="TableParagraph"/>
              <w:rPr>
                <w:rFonts w:ascii="Times New Roman"/>
                <w:sz w:val="24"/>
              </w:rPr>
            </w:pPr>
          </w:p>
        </w:tc>
      </w:tr>
      <w:tr>
        <w:trPr>
          <w:trHeight w:val="551" w:hRule="atLeast"/>
        </w:trPr>
        <w:tc>
          <w:tcPr>
            <w:tcW w:w="8258" w:type="dxa"/>
          </w:tcPr>
          <w:p>
            <w:pPr>
              <w:pStyle w:val="TableParagraph"/>
              <w:spacing w:before="124"/>
              <w:ind w:left="148"/>
              <w:rPr>
                <w:sz w:val="24"/>
              </w:rPr>
            </w:pPr>
            <w:r>
              <w:rPr>
                <w:sz w:val="24"/>
              </w:rPr>
              <w:t>Número de dispensarios:</w:t>
            </w:r>
          </w:p>
        </w:tc>
        <w:tc>
          <w:tcPr>
            <w:tcW w:w="1327" w:type="dxa"/>
          </w:tcPr>
          <w:p>
            <w:pPr>
              <w:pStyle w:val="TableParagraph"/>
              <w:rPr>
                <w:rFonts w:ascii="Times New Roman"/>
                <w:sz w:val="24"/>
              </w:rPr>
            </w:pPr>
          </w:p>
        </w:tc>
      </w:tr>
      <w:tr>
        <w:trPr>
          <w:trHeight w:val="414" w:hRule="atLeast"/>
        </w:trPr>
        <w:tc>
          <w:tcPr>
            <w:tcW w:w="8258" w:type="dxa"/>
          </w:tcPr>
          <w:p>
            <w:pPr>
              <w:pStyle w:val="TableParagraph"/>
              <w:spacing w:line="270" w:lineRule="exact" w:before="124"/>
              <w:ind w:left="148"/>
              <w:rPr>
                <w:sz w:val="24"/>
              </w:rPr>
            </w:pPr>
            <w:r>
              <w:rPr>
                <w:sz w:val="24"/>
              </w:rPr>
              <w:t>1</w:t>
            </w:r>
          </w:p>
        </w:tc>
        <w:tc>
          <w:tcPr>
            <w:tcW w:w="1327" w:type="dxa"/>
          </w:tcPr>
          <w:p>
            <w:pPr>
              <w:pStyle w:val="TableParagraph"/>
              <w:spacing w:line="270" w:lineRule="exact" w:before="124"/>
              <w:ind w:right="9"/>
              <w:jc w:val="right"/>
              <w:rPr>
                <w:sz w:val="24"/>
              </w:rPr>
            </w:pPr>
            <w:r>
              <w:rPr>
                <w:sz w:val="24"/>
              </w:rPr>
              <w:t>$9,576.00</w:t>
            </w:r>
          </w:p>
        </w:tc>
      </w:tr>
      <w:tr>
        <w:trPr>
          <w:trHeight w:val="275" w:hRule="atLeast"/>
        </w:trPr>
        <w:tc>
          <w:tcPr>
            <w:tcW w:w="8258" w:type="dxa"/>
          </w:tcPr>
          <w:p>
            <w:pPr>
              <w:pStyle w:val="TableParagraph"/>
              <w:spacing w:line="256" w:lineRule="exact"/>
              <w:ind w:left="148"/>
              <w:rPr>
                <w:sz w:val="24"/>
              </w:rPr>
            </w:pPr>
            <w:r>
              <w:rPr>
                <w:sz w:val="24"/>
              </w:rPr>
              <w:t>2</w:t>
            </w:r>
          </w:p>
        </w:tc>
        <w:tc>
          <w:tcPr>
            <w:tcW w:w="1327" w:type="dxa"/>
          </w:tcPr>
          <w:p>
            <w:pPr>
              <w:pStyle w:val="TableParagraph"/>
              <w:spacing w:line="256" w:lineRule="exact"/>
              <w:ind w:right="10"/>
              <w:jc w:val="right"/>
              <w:rPr>
                <w:sz w:val="24"/>
              </w:rPr>
            </w:pPr>
            <w:r>
              <w:rPr>
                <w:sz w:val="24"/>
              </w:rPr>
              <w:t>$19,151.00</w:t>
            </w:r>
          </w:p>
        </w:tc>
      </w:tr>
      <w:tr>
        <w:trPr>
          <w:trHeight w:val="276" w:hRule="atLeast"/>
        </w:trPr>
        <w:tc>
          <w:tcPr>
            <w:tcW w:w="8258" w:type="dxa"/>
          </w:tcPr>
          <w:p>
            <w:pPr>
              <w:pStyle w:val="TableParagraph"/>
              <w:spacing w:line="256" w:lineRule="exact"/>
              <w:ind w:left="148"/>
              <w:rPr>
                <w:sz w:val="24"/>
              </w:rPr>
            </w:pPr>
            <w:r>
              <w:rPr>
                <w:sz w:val="24"/>
              </w:rPr>
              <w:t>3</w:t>
            </w:r>
          </w:p>
        </w:tc>
        <w:tc>
          <w:tcPr>
            <w:tcW w:w="1327" w:type="dxa"/>
          </w:tcPr>
          <w:p>
            <w:pPr>
              <w:pStyle w:val="TableParagraph"/>
              <w:spacing w:line="256" w:lineRule="exact"/>
              <w:ind w:right="10"/>
              <w:jc w:val="right"/>
              <w:rPr>
                <w:sz w:val="24"/>
              </w:rPr>
            </w:pPr>
            <w:r>
              <w:rPr>
                <w:sz w:val="24"/>
              </w:rPr>
              <w:t>$21,066.00</w:t>
            </w:r>
          </w:p>
        </w:tc>
      </w:tr>
      <w:tr>
        <w:trPr>
          <w:trHeight w:val="275" w:hRule="atLeast"/>
        </w:trPr>
        <w:tc>
          <w:tcPr>
            <w:tcW w:w="8258" w:type="dxa"/>
          </w:tcPr>
          <w:p>
            <w:pPr>
              <w:pStyle w:val="TableParagraph"/>
              <w:spacing w:line="256" w:lineRule="exact"/>
              <w:ind w:left="148"/>
              <w:rPr>
                <w:sz w:val="24"/>
              </w:rPr>
            </w:pPr>
            <w:r>
              <w:rPr>
                <w:sz w:val="24"/>
              </w:rPr>
              <w:t>4</w:t>
            </w:r>
          </w:p>
        </w:tc>
        <w:tc>
          <w:tcPr>
            <w:tcW w:w="1327" w:type="dxa"/>
          </w:tcPr>
          <w:p>
            <w:pPr>
              <w:pStyle w:val="TableParagraph"/>
              <w:spacing w:line="256" w:lineRule="exact"/>
              <w:ind w:right="10"/>
              <w:jc w:val="right"/>
              <w:rPr>
                <w:sz w:val="24"/>
              </w:rPr>
            </w:pPr>
            <w:r>
              <w:rPr>
                <w:sz w:val="24"/>
              </w:rPr>
              <w:t>$22,980.00</w:t>
            </w:r>
          </w:p>
        </w:tc>
      </w:tr>
      <w:tr>
        <w:trPr>
          <w:trHeight w:val="275" w:hRule="atLeast"/>
        </w:trPr>
        <w:tc>
          <w:tcPr>
            <w:tcW w:w="8258" w:type="dxa"/>
          </w:tcPr>
          <w:p>
            <w:pPr>
              <w:pStyle w:val="TableParagraph"/>
              <w:spacing w:line="256" w:lineRule="exact"/>
              <w:ind w:left="148"/>
              <w:rPr>
                <w:sz w:val="24"/>
              </w:rPr>
            </w:pPr>
            <w:r>
              <w:rPr>
                <w:sz w:val="24"/>
              </w:rPr>
              <w:t>5</w:t>
            </w:r>
          </w:p>
        </w:tc>
        <w:tc>
          <w:tcPr>
            <w:tcW w:w="1327" w:type="dxa"/>
          </w:tcPr>
          <w:p>
            <w:pPr>
              <w:pStyle w:val="TableParagraph"/>
              <w:spacing w:line="256" w:lineRule="exact"/>
              <w:ind w:right="10"/>
              <w:jc w:val="right"/>
              <w:rPr>
                <w:sz w:val="24"/>
              </w:rPr>
            </w:pPr>
            <w:r>
              <w:rPr>
                <w:sz w:val="24"/>
              </w:rPr>
              <w:t>$24,895.00</w:t>
            </w:r>
          </w:p>
        </w:tc>
      </w:tr>
      <w:tr>
        <w:trPr>
          <w:trHeight w:val="275" w:hRule="atLeast"/>
        </w:trPr>
        <w:tc>
          <w:tcPr>
            <w:tcW w:w="8258" w:type="dxa"/>
          </w:tcPr>
          <w:p>
            <w:pPr>
              <w:pStyle w:val="TableParagraph"/>
              <w:spacing w:line="256" w:lineRule="exact"/>
              <w:ind w:left="148"/>
              <w:rPr>
                <w:sz w:val="24"/>
              </w:rPr>
            </w:pPr>
            <w:r>
              <w:rPr>
                <w:sz w:val="24"/>
              </w:rPr>
              <w:t>6</w:t>
            </w:r>
          </w:p>
        </w:tc>
        <w:tc>
          <w:tcPr>
            <w:tcW w:w="1327" w:type="dxa"/>
          </w:tcPr>
          <w:p>
            <w:pPr>
              <w:pStyle w:val="TableParagraph"/>
              <w:spacing w:line="256" w:lineRule="exact"/>
              <w:ind w:right="10"/>
              <w:jc w:val="right"/>
              <w:rPr>
                <w:sz w:val="24"/>
              </w:rPr>
            </w:pPr>
            <w:r>
              <w:rPr>
                <w:sz w:val="24"/>
              </w:rPr>
              <w:t>$26,810.00</w:t>
            </w:r>
          </w:p>
        </w:tc>
      </w:tr>
      <w:tr>
        <w:trPr>
          <w:trHeight w:val="272" w:hRule="atLeast"/>
        </w:trPr>
        <w:tc>
          <w:tcPr>
            <w:tcW w:w="8258" w:type="dxa"/>
          </w:tcPr>
          <w:p>
            <w:pPr>
              <w:pStyle w:val="TableParagraph"/>
              <w:spacing w:line="252" w:lineRule="exact"/>
              <w:ind w:left="148"/>
              <w:rPr>
                <w:sz w:val="24"/>
              </w:rPr>
            </w:pPr>
            <w:r>
              <w:rPr>
                <w:sz w:val="24"/>
              </w:rPr>
              <w:t>7</w:t>
            </w:r>
          </w:p>
        </w:tc>
        <w:tc>
          <w:tcPr>
            <w:tcW w:w="1327" w:type="dxa"/>
          </w:tcPr>
          <w:p>
            <w:pPr>
              <w:pStyle w:val="TableParagraph"/>
              <w:spacing w:line="252" w:lineRule="exact"/>
              <w:ind w:right="10"/>
              <w:jc w:val="right"/>
              <w:rPr>
                <w:sz w:val="24"/>
              </w:rPr>
            </w:pPr>
            <w:r>
              <w:rPr>
                <w:sz w:val="24"/>
              </w:rPr>
              <w:t>$28,726.00</w:t>
            </w:r>
          </w:p>
        </w:tc>
      </w:tr>
    </w:tbl>
    <w:p>
      <w:pPr>
        <w:rPr>
          <w:sz w:val="2"/>
          <w:szCs w:val="2"/>
        </w:rPr>
      </w:pPr>
      <w:r>
        <w:rPr/>
        <w:drawing>
          <wp:anchor distT="0" distB="0" distL="0" distR="0" allowOverlap="1" layoutInCell="1" locked="0" behindDoc="1" simplePos="0" relativeHeight="267959063">
            <wp:simplePos x="0" y="0"/>
            <wp:positionH relativeFrom="page">
              <wp:posOffset>1336374</wp:posOffset>
            </wp:positionH>
            <wp:positionV relativeFrom="page">
              <wp:posOffset>2189606</wp:posOffset>
            </wp:positionV>
            <wp:extent cx="5026051" cy="5148262"/>
            <wp:effectExtent l="0" t="0" r="0" b="0"/>
            <wp:wrapNone/>
            <wp:docPr id="83" name="image2.png" descr=""/>
            <wp:cNvGraphicFramePr>
              <a:graphicFrameLocks noChangeAspect="1"/>
            </wp:cNvGraphicFramePr>
            <a:graphic>
              <a:graphicData uri="http://schemas.openxmlformats.org/drawingml/2006/picture">
                <pic:pic>
                  <pic:nvPicPr>
                    <pic:cNvPr id="84"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62"/>
        <w:gridCol w:w="1512"/>
      </w:tblGrid>
      <w:tr>
        <w:trPr>
          <w:trHeight w:val="540" w:hRule="atLeast"/>
        </w:trPr>
        <w:tc>
          <w:tcPr>
            <w:tcW w:w="8262" w:type="dxa"/>
            <w:tcBorders>
              <w:top w:val="single" w:sz="8" w:space="0" w:color="000000"/>
            </w:tcBorders>
          </w:tcPr>
          <w:p>
            <w:pPr>
              <w:pStyle w:val="TableParagraph"/>
              <w:spacing w:before="113"/>
              <w:ind w:left="3451" w:right="3410"/>
              <w:jc w:val="center"/>
              <w:rPr>
                <w:sz w:val="24"/>
              </w:rPr>
            </w:pPr>
            <w:r>
              <w:rPr>
                <w:sz w:val="24"/>
              </w:rPr>
              <w:t>CONCEPTO</w:t>
            </w:r>
          </w:p>
        </w:tc>
        <w:tc>
          <w:tcPr>
            <w:tcW w:w="1512" w:type="dxa"/>
            <w:tcBorders>
              <w:top w:val="single" w:sz="8" w:space="0" w:color="000000"/>
            </w:tcBorders>
          </w:tcPr>
          <w:p>
            <w:pPr>
              <w:pStyle w:val="TableParagraph"/>
              <w:spacing w:before="113"/>
              <w:ind w:left="88" w:right="180"/>
              <w:jc w:val="center"/>
              <w:rPr>
                <w:sz w:val="24"/>
              </w:rPr>
            </w:pPr>
            <w:r>
              <w:rPr>
                <w:sz w:val="24"/>
              </w:rPr>
              <w:t>TARIFA</w:t>
            </w:r>
          </w:p>
        </w:tc>
      </w:tr>
      <w:tr>
        <w:trPr>
          <w:trHeight w:val="552" w:hRule="atLeast"/>
        </w:trPr>
        <w:tc>
          <w:tcPr>
            <w:tcW w:w="8262" w:type="dxa"/>
          </w:tcPr>
          <w:p>
            <w:pPr>
              <w:pStyle w:val="TableParagraph"/>
              <w:spacing w:before="124"/>
              <w:ind w:left="148"/>
              <w:rPr>
                <w:sz w:val="24"/>
              </w:rPr>
            </w:pPr>
            <w:r>
              <w:rPr>
                <w:sz w:val="24"/>
              </w:rPr>
              <w:t>8 En adelante</w:t>
            </w:r>
          </w:p>
        </w:tc>
        <w:tc>
          <w:tcPr>
            <w:tcW w:w="1512" w:type="dxa"/>
          </w:tcPr>
          <w:p>
            <w:pPr>
              <w:pStyle w:val="TableParagraph"/>
              <w:spacing w:before="124"/>
              <w:ind w:left="90" w:right="180"/>
              <w:jc w:val="center"/>
              <w:rPr>
                <w:sz w:val="24"/>
              </w:rPr>
            </w:pPr>
            <w:r>
              <w:rPr>
                <w:sz w:val="24"/>
              </w:rPr>
              <w:t>$30,639.00</w:t>
            </w:r>
          </w:p>
        </w:tc>
      </w:tr>
      <w:tr>
        <w:trPr>
          <w:trHeight w:val="551" w:hRule="atLeast"/>
        </w:trPr>
        <w:tc>
          <w:tcPr>
            <w:tcW w:w="8262" w:type="dxa"/>
          </w:tcPr>
          <w:p>
            <w:pPr>
              <w:pStyle w:val="TableParagraph"/>
              <w:spacing w:before="124"/>
              <w:ind w:left="148"/>
              <w:rPr>
                <w:sz w:val="24"/>
              </w:rPr>
            </w:pPr>
            <w:r>
              <w:rPr>
                <w:sz w:val="24"/>
              </w:rPr>
              <w:t>II.- ESTACIONES DE SERVICIO (GASOLINERAS)</w:t>
            </w:r>
          </w:p>
        </w:tc>
        <w:tc>
          <w:tcPr>
            <w:tcW w:w="1512" w:type="dxa"/>
          </w:tcPr>
          <w:p>
            <w:pPr>
              <w:pStyle w:val="TableParagraph"/>
              <w:rPr>
                <w:rFonts w:ascii="Times New Roman"/>
                <w:sz w:val="24"/>
              </w:rPr>
            </w:pPr>
          </w:p>
        </w:tc>
      </w:tr>
      <w:tr>
        <w:trPr>
          <w:trHeight w:val="1104" w:hRule="atLeast"/>
        </w:trPr>
        <w:tc>
          <w:tcPr>
            <w:tcW w:w="8262" w:type="dxa"/>
          </w:tcPr>
          <w:p>
            <w:pPr>
              <w:pStyle w:val="TableParagraph"/>
              <w:spacing w:before="124"/>
              <w:ind w:left="508"/>
              <w:rPr>
                <w:sz w:val="24"/>
              </w:rPr>
            </w:pPr>
            <w:r>
              <w:rPr>
                <w:sz w:val="24"/>
              </w:rPr>
              <w:t>A) Por evaluación del estudio de riesgo ambiental:</w:t>
            </w:r>
          </w:p>
          <w:p>
            <w:pPr>
              <w:pStyle w:val="TableParagraph"/>
              <w:rPr>
                <w:sz w:val="24"/>
              </w:rPr>
            </w:pPr>
          </w:p>
          <w:p>
            <w:pPr>
              <w:pStyle w:val="TableParagraph"/>
              <w:ind w:left="148"/>
              <w:rPr>
                <w:sz w:val="24"/>
              </w:rPr>
            </w:pPr>
            <w:r>
              <w:rPr>
                <w:sz w:val="24"/>
              </w:rPr>
              <w:t>Número de dispensarios:</w:t>
            </w:r>
          </w:p>
        </w:tc>
        <w:tc>
          <w:tcPr>
            <w:tcW w:w="1512" w:type="dxa"/>
          </w:tcPr>
          <w:p>
            <w:pPr>
              <w:pStyle w:val="TableParagraph"/>
              <w:rPr>
                <w:rFonts w:ascii="Times New Roman"/>
                <w:sz w:val="24"/>
              </w:rPr>
            </w:pPr>
          </w:p>
        </w:tc>
      </w:tr>
      <w:tr>
        <w:trPr>
          <w:trHeight w:val="552" w:hRule="atLeast"/>
        </w:trPr>
        <w:tc>
          <w:tcPr>
            <w:tcW w:w="8262" w:type="dxa"/>
          </w:tcPr>
          <w:p>
            <w:pPr>
              <w:pStyle w:val="TableParagraph"/>
              <w:spacing w:before="124"/>
              <w:ind w:left="148"/>
              <w:rPr>
                <w:sz w:val="24"/>
              </w:rPr>
            </w:pPr>
            <w:r>
              <w:rPr>
                <w:sz w:val="24"/>
              </w:rPr>
              <w:t>De 1 a 2</w:t>
            </w:r>
          </w:p>
        </w:tc>
        <w:tc>
          <w:tcPr>
            <w:tcW w:w="1512" w:type="dxa"/>
          </w:tcPr>
          <w:p>
            <w:pPr>
              <w:pStyle w:val="TableParagraph"/>
              <w:spacing w:before="124"/>
              <w:ind w:left="90" w:right="180"/>
              <w:jc w:val="center"/>
              <w:rPr>
                <w:sz w:val="24"/>
              </w:rPr>
            </w:pPr>
            <w:r>
              <w:rPr>
                <w:sz w:val="24"/>
              </w:rPr>
              <w:t>$13,405.00</w:t>
            </w:r>
          </w:p>
        </w:tc>
      </w:tr>
      <w:tr>
        <w:trPr>
          <w:trHeight w:val="552" w:hRule="atLeast"/>
        </w:trPr>
        <w:tc>
          <w:tcPr>
            <w:tcW w:w="8262" w:type="dxa"/>
          </w:tcPr>
          <w:p>
            <w:pPr>
              <w:pStyle w:val="TableParagraph"/>
              <w:spacing w:before="124"/>
              <w:ind w:left="148"/>
              <w:rPr>
                <w:sz w:val="24"/>
              </w:rPr>
            </w:pPr>
            <w:r>
              <w:rPr>
                <w:sz w:val="24"/>
              </w:rPr>
              <w:t>De 3 a 4</w:t>
            </w:r>
          </w:p>
        </w:tc>
        <w:tc>
          <w:tcPr>
            <w:tcW w:w="1512" w:type="dxa"/>
          </w:tcPr>
          <w:p>
            <w:pPr>
              <w:pStyle w:val="TableParagraph"/>
              <w:spacing w:before="124"/>
              <w:ind w:left="90" w:right="180"/>
              <w:jc w:val="center"/>
              <w:rPr>
                <w:sz w:val="24"/>
              </w:rPr>
            </w:pPr>
            <w:r>
              <w:rPr>
                <w:sz w:val="24"/>
              </w:rPr>
              <w:t>$15,320.00</w:t>
            </w:r>
          </w:p>
        </w:tc>
      </w:tr>
      <w:tr>
        <w:trPr>
          <w:trHeight w:val="552" w:hRule="atLeast"/>
        </w:trPr>
        <w:tc>
          <w:tcPr>
            <w:tcW w:w="8262" w:type="dxa"/>
          </w:tcPr>
          <w:p>
            <w:pPr>
              <w:pStyle w:val="TableParagraph"/>
              <w:spacing w:before="124"/>
              <w:ind w:left="148"/>
              <w:rPr>
                <w:sz w:val="24"/>
              </w:rPr>
            </w:pPr>
            <w:r>
              <w:rPr>
                <w:sz w:val="24"/>
              </w:rPr>
              <w:t>De 5 a 6</w:t>
            </w:r>
          </w:p>
        </w:tc>
        <w:tc>
          <w:tcPr>
            <w:tcW w:w="1512" w:type="dxa"/>
          </w:tcPr>
          <w:p>
            <w:pPr>
              <w:pStyle w:val="TableParagraph"/>
              <w:spacing w:before="124"/>
              <w:ind w:left="90" w:right="180"/>
              <w:jc w:val="center"/>
              <w:rPr>
                <w:sz w:val="24"/>
              </w:rPr>
            </w:pPr>
            <w:r>
              <w:rPr>
                <w:sz w:val="24"/>
              </w:rPr>
              <w:t>$17,235.00</w:t>
            </w:r>
          </w:p>
        </w:tc>
      </w:tr>
      <w:tr>
        <w:trPr>
          <w:trHeight w:val="552" w:hRule="atLeast"/>
        </w:trPr>
        <w:tc>
          <w:tcPr>
            <w:tcW w:w="8262" w:type="dxa"/>
          </w:tcPr>
          <w:p>
            <w:pPr>
              <w:pStyle w:val="TableParagraph"/>
              <w:spacing w:before="124"/>
              <w:ind w:left="148"/>
              <w:rPr>
                <w:sz w:val="24"/>
              </w:rPr>
            </w:pPr>
            <w:r>
              <w:rPr>
                <w:sz w:val="24"/>
              </w:rPr>
              <w:t>De 7 a 8</w:t>
            </w:r>
          </w:p>
        </w:tc>
        <w:tc>
          <w:tcPr>
            <w:tcW w:w="1512" w:type="dxa"/>
          </w:tcPr>
          <w:p>
            <w:pPr>
              <w:pStyle w:val="TableParagraph"/>
              <w:spacing w:before="124"/>
              <w:ind w:left="90" w:right="180"/>
              <w:jc w:val="center"/>
              <w:rPr>
                <w:sz w:val="24"/>
              </w:rPr>
            </w:pPr>
            <w:r>
              <w:rPr>
                <w:sz w:val="24"/>
              </w:rPr>
              <w:t>$19,151.00</w:t>
            </w:r>
          </w:p>
        </w:tc>
      </w:tr>
      <w:tr>
        <w:trPr>
          <w:trHeight w:val="552" w:hRule="atLeast"/>
        </w:trPr>
        <w:tc>
          <w:tcPr>
            <w:tcW w:w="8262" w:type="dxa"/>
          </w:tcPr>
          <w:p>
            <w:pPr>
              <w:pStyle w:val="TableParagraph"/>
              <w:spacing w:before="124"/>
              <w:ind w:left="148"/>
              <w:rPr>
                <w:sz w:val="24"/>
              </w:rPr>
            </w:pPr>
            <w:r>
              <w:rPr>
                <w:sz w:val="24"/>
              </w:rPr>
              <w:t>De 9 a 10</w:t>
            </w:r>
          </w:p>
        </w:tc>
        <w:tc>
          <w:tcPr>
            <w:tcW w:w="1512" w:type="dxa"/>
          </w:tcPr>
          <w:p>
            <w:pPr>
              <w:pStyle w:val="TableParagraph"/>
              <w:spacing w:before="124"/>
              <w:ind w:left="90" w:right="180"/>
              <w:jc w:val="center"/>
              <w:rPr>
                <w:sz w:val="24"/>
              </w:rPr>
            </w:pPr>
            <w:r>
              <w:rPr>
                <w:sz w:val="24"/>
              </w:rPr>
              <w:t>$21,066.00</w:t>
            </w:r>
          </w:p>
        </w:tc>
      </w:tr>
      <w:tr>
        <w:trPr>
          <w:trHeight w:val="551" w:hRule="atLeast"/>
        </w:trPr>
        <w:tc>
          <w:tcPr>
            <w:tcW w:w="8262" w:type="dxa"/>
          </w:tcPr>
          <w:p>
            <w:pPr>
              <w:pStyle w:val="TableParagraph"/>
              <w:spacing w:before="124"/>
              <w:ind w:left="148"/>
              <w:rPr>
                <w:sz w:val="24"/>
              </w:rPr>
            </w:pPr>
            <w:r>
              <w:rPr>
                <w:sz w:val="24"/>
              </w:rPr>
              <w:t>De 11 a 12</w:t>
            </w:r>
          </w:p>
        </w:tc>
        <w:tc>
          <w:tcPr>
            <w:tcW w:w="1512" w:type="dxa"/>
          </w:tcPr>
          <w:p>
            <w:pPr>
              <w:pStyle w:val="TableParagraph"/>
              <w:spacing w:before="124"/>
              <w:ind w:left="90" w:right="180"/>
              <w:jc w:val="center"/>
              <w:rPr>
                <w:sz w:val="24"/>
              </w:rPr>
            </w:pPr>
            <w:r>
              <w:rPr>
                <w:sz w:val="24"/>
              </w:rPr>
              <w:t>$22,980.00</w:t>
            </w:r>
          </w:p>
        </w:tc>
      </w:tr>
      <w:tr>
        <w:trPr>
          <w:trHeight w:val="552" w:hRule="atLeast"/>
        </w:trPr>
        <w:tc>
          <w:tcPr>
            <w:tcW w:w="8262" w:type="dxa"/>
          </w:tcPr>
          <w:p>
            <w:pPr>
              <w:pStyle w:val="TableParagraph"/>
              <w:spacing w:before="124"/>
              <w:ind w:left="148"/>
              <w:rPr>
                <w:sz w:val="24"/>
              </w:rPr>
            </w:pPr>
            <w:r>
              <w:rPr>
                <w:sz w:val="24"/>
              </w:rPr>
              <w:t>De 13 en adelante</w:t>
            </w:r>
          </w:p>
        </w:tc>
        <w:tc>
          <w:tcPr>
            <w:tcW w:w="1512" w:type="dxa"/>
          </w:tcPr>
          <w:p>
            <w:pPr>
              <w:pStyle w:val="TableParagraph"/>
              <w:spacing w:before="124"/>
              <w:ind w:left="90" w:right="180"/>
              <w:jc w:val="center"/>
              <w:rPr>
                <w:sz w:val="24"/>
              </w:rPr>
            </w:pPr>
            <w:r>
              <w:rPr>
                <w:sz w:val="24"/>
              </w:rPr>
              <w:t>$24,895.00</w:t>
            </w:r>
          </w:p>
        </w:tc>
      </w:tr>
      <w:tr>
        <w:trPr>
          <w:trHeight w:val="1380" w:hRule="atLeast"/>
        </w:trPr>
        <w:tc>
          <w:tcPr>
            <w:tcW w:w="8262" w:type="dxa"/>
          </w:tcPr>
          <w:p>
            <w:pPr>
              <w:pStyle w:val="TableParagraph"/>
              <w:spacing w:before="124"/>
              <w:ind w:left="148" w:right="110"/>
              <w:jc w:val="both"/>
              <w:rPr>
                <w:sz w:val="24"/>
              </w:rPr>
            </w:pPr>
            <w:r>
              <w:rPr>
                <w:sz w:val="24"/>
              </w:rPr>
              <w:t>XXXI.- Aquellas en las cuales el Estado justifique su participación de conformidad con la Ley Estatal del Equilibrio Ecológico y Protección al Ambiente del Estado de Nayarit, y su Reglamento en Materia de Evaluación de Impacto y Riesgo Ambiental:</w:t>
            </w:r>
          </w:p>
        </w:tc>
        <w:tc>
          <w:tcPr>
            <w:tcW w:w="1512" w:type="dxa"/>
          </w:tcPr>
          <w:p>
            <w:pPr>
              <w:pStyle w:val="TableParagraph"/>
              <w:rPr>
                <w:rFonts w:ascii="Times New Roman"/>
                <w:sz w:val="24"/>
              </w:rPr>
            </w:pPr>
          </w:p>
        </w:tc>
      </w:tr>
      <w:tr>
        <w:trPr>
          <w:trHeight w:val="552" w:hRule="atLeast"/>
        </w:trPr>
        <w:tc>
          <w:tcPr>
            <w:tcW w:w="8262" w:type="dxa"/>
          </w:tcPr>
          <w:p>
            <w:pPr>
              <w:pStyle w:val="TableParagraph"/>
              <w:spacing w:before="124"/>
              <w:ind w:left="508"/>
              <w:rPr>
                <w:sz w:val="24"/>
              </w:rPr>
            </w:pPr>
            <w:r>
              <w:rPr>
                <w:sz w:val="24"/>
              </w:rPr>
              <w:t>A) Por evaluación del informe preventivo.</w:t>
            </w:r>
          </w:p>
        </w:tc>
        <w:tc>
          <w:tcPr>
            <w:tcW w:w="1512" w:type="dxa"/>
          </w:tcPr>
          <w:p>
            <w:pPr>
              <w:pStyle w:val="TableParagraph"/>
              <w:spacing w:before="124"/>
              <w:ind w:left="90" w:right="180"/>
              <w:jc w:val="center"/>
              <w:rPr>
                <w:sz w:val="24"/>
              </w:rPr>
            </w:pPr>
            <w:r>
              <w:rPr>
                <w:sz w:val="24"/>
              </w:rPr>
              <w:t>$10,723.00</w:t>
            </w:r>
          </w:p>
        </w:tc>
      </w:tr>
      <w:tr>
        <w:trPr>
          <w:trHeight w:val="552" w:hRule="atLeast"/>
        </w:trPr>
        <w:tc>
          <w:tcPr>
            <w:tcW w:w="8262" w:type="dxa"/>
          </w:tcPr>
          <w:p>
            <w:pPr>
              <w:pStyle w:val="TableParagraph"/>
              <w:spacing w:before="124"/>
              <w:ind w:left="508"/>
              <w:rPr>
                <w:sz w:val="24"/>
              </w:rPr>
            </w:pPr>
            <w:r>
              <w:rPr>
                <w:sz w:val="24"/>
              </w:rPr>
              <w:t>B) Por evaluación de la manifestación de impacto ambiental.</w:t>
            </w:r>
          </w:p>
        </w:tc>
        <w:tc>
          <w:tcPr>
            <w:tcW w:w="1512" w:type="dxa"/>
          </w:tcPr>
          <w:p>
            <w:pPr>
              <w:pStyle w:val="TableParagraph"/>
              <w:spacing w:before="124"/>
              <w:ind w:left="90" w:right="180"/>
              <w:jc w:val="center"/>
              <w:rPr>
                <w:sz w:val="24"/>
              </w:rPr>
            </w:pPr>
            <w:r>
              <w:rPr>
                <w:sz w:val="24"/>
              </w:rPr>
              <w:t>$13,022.00</w:t>
            </w:r>
          </w:p>
        </w:tc>
      </w:tr>
      <w:tr>
        <w:trPr>
          <w:trHeight w:val="551" w:hRule="atLeast"/>
        </w:trPr>
        <w:tc>
          <w:tcPr>
            <w:tcW w:w="8262" w:type="dxa"/>
          </w:tcPr>
          <w:p>
            <w:pPr>
              <w:pStyle w:val="TableParagraph"/>
              <w:spacing w:before="124"/>
              <w:ind w:left="508"/>
              <w:rPr>
                <w:sz w:val="24"/>
              </w:rPr>
            </w:pPr>
            <w:r>
              <w:rPr>
                <w:sz w:val="24"/>
              </w:rPr>
              <w:t>C) Por evaluación del estudio de riesgo ambiental.</w:t>
            </w:r>
          </w:p>
        </w:tc>
        <w:tc>
          <w:tcPr>
            <w:tcW w:w="1512" w:type="dxa"/>
          </w:tcPr>
          <w:p>
            <w:pPr>
              <w:pStyle w:val="TableParagraph"/>
              <w:spacing w:before="124"/>
              <w:ind w:left="90" w:right="180"/>
              <w:jc w:val="center"/>
              <w:rPr>
                <w:sz w:val="24"/>
              </w:rPr>
            </w:pPr>
            <w:r>
              <w:rPr>
                <w:sz w:val="24"/>
              </w:rPr>
              <w:t>$13,022.00</w:t>
            </w:r>
          </w:p>
        </w:tc>
      </w:tr>
      <w:tr>
        <w:trPr>
          <w:trHeight w:val="828" w:hRule="atLeast"/>
        </w:trPr>
        <w:tc>
          <w:tcPr>
            <w:tcW w:w="8262" w:type="dxa"/>
          </w:tcPr>
          <w:p>
            <w:pPr>
              <w:pStyle w:val="TableParagraph"/>
              <w:spacing w:before="124"/>
              <w:ind w:left="868" w:hanging="360"/>
              <w:rPr>
                <w:sz w:val="24"/>
              </w:rPr>
            </w:pPr>
            <w:r>
              <w:rPr>
                <w:sz w:val="24"/>
              </w:rPr>
              <w:t>D) Por evaluación del informe preventivo y el estudio de riesgo cuando existan actividades riesgosas.</w:t>
            </w:r>
          </w:p>
        </w:tc>
        <w:tc>
          <w:tcPr>
            <w:tcW w:w="1512" w:type="dxa"/>
          </w:tcPr>
          <w:p>
            <w:pPr>
              <w:pStyle w:val="TableParagraph"/>
              <w:spacing w:before="124"/>
              <w:ind w:left="90" w:right="180"/>
              <w:jc w:val="center"/>
              <w:rPr>
                <w:sz w:val="24"/>
              </w:rPr>
            </w:pPr>
            <w:r>
              <w:rPr>
                <w:sz w:val="24"/>
              </w:rPr>
              <w:t>$19,151.00</w:t>
            </w:r>
          </w:p>
        </w:tc>
      </w:tr>
      <w:tr>
        <w:trPr>
          <w:trHeight w:val="828" w:hRule="atLeast"/>
        </w:trPr>
        <w:tc>
          <w:tcPr>
            <w:tcW w:w="8262" w:type="dxa"/>
          </w:tcPr>
          <w:p>
            <w:pPr>
              <w:pStyle w:val="TableParagraph"/>
              <w:spacing w:before="124"/>
              <w:ind w:left="868" w:right="163" w:hanging="360"/>
              <w:rPr>
                <w:sz w:val="24"/>
              </w:rPr>
            </w:pPr>
            <w:r>
              <w:rPr>
                <w:sz w:val="24"/>
              </w:rPr>
              <w:t>E) Por evaluación de la manifestación de impacto ambiental y el estudio de riesgo cuando incluya actividades</w:t>
            </w:r>
            <w:r>
              <w:rPr>
                <w:spacing w:val="-9"/>
                <w:sz w:val="24"/>
              </w:rPr>
              <w:t> </w:t>
            </w:r>
            <w:r>
              <w:rPr>
                <w:sz w:val="24"/>
              </w:rPr>
              <w:t>riesgosas</w:t>
            </w:r>
          </w:p>
        </w:tc>
        <w:tc>
          <w:tcPr>
            <w:tcW w:w="1512" w:type="dxa"/>
          </w:tcPr>
          <w:p>
            <w:pPr>
              <w:pStyle w:val="TableParagraph"/>
              <w:spacing w:before="124"/>
              <w:ind w:left="90" w:right="180"/>
              <w:jc w:val="center"/>
              <w:rPr>
                <w:sz w:val="24"/>
              </w:rPr>
            </w:pPr>
            <w:r>
              <w:rPr>
                <w:sz w:val="24"/>
              </w:rPr>
              <w:t>$26,810.00</w:t>
            </w:r>
          </w:p>
        </w:tc>
      </w:tr>
      <w:tr>
        <w:trPr>
          <w:trHeight w:val="1655" w:hRule="atLeast"/>
        </w:trPr>
        <w:tc>
          <w:tcPr>
            <w:tcW w:w="8262" w:type="dxa"/>
          </w:tcPr>
          <w:p>
            <w:pPr>
              <w:pStyle w:val="TableParagraph"/>
              <w:spacing w:before="124"/>
              <w:ind w:left="148" w:right="110"/>
              <w:jc w:val="both"/>
              <w:rPr>
                <w:sz w:val="24"/>
              </w:rPr>
            </w:pPr>
            <w:r>
              <w:rPr>
                <w:sz w:val="24"/>
              </w:rPr>
              <w:t>XXXII.- Por autorización en materia de impacto y riesgo ambiental para la modificación parcial o total a obras y actividades señaladas en el artículo 39 de la Ley Estatal del Equilibrio Ecológico y Protección al Ambiente del Estado de Nayarit; 5 del Reglamento de la referida Ley en Materia de Evaluación de Impacto y Riesgo Ambiental:</w:t>
            </w:r>
          </w:p>
        </w:tc>
        <w:tc>
          <w:tcPr>
            <w:tcW w:w="1512" w:type="dxa"/>
          </w:tcPr>
          <w:p>
            <w:pPr>
              <w:pStyle w:val="TableParagraph"/>
              <w:rPr>
                <w:rFonts w:ascii="Times New Roman"/>
                <w:sz w:val="24"/>
              </w:rPr>
            </w:pPr>
          </w:p>
        </w:tc>
      </w:tr>
      <w:tr>
        <w:trPr>
          <w:trHeight w:val="410" w:hRule="atLeast"/>
        </w:trPr>
        <w:tc>
          <w:tcPr>
            <w:tcW w:w="8262" w:type="dxa"/>
          </w:tcPr>
          <w:p>
            <w:pPr>
              <w:pStyle w:val="TableParagraph"/>
              <w:spacing w:line="266" w:lineRule="exact" w:before="124"/>
              <w:ind w:left="148"/>
              <w:rPr>
                <w:sz w:val="24"/>
              </w:rPr>
            </w:pPr>
            <w:r>
              <w:rPr>
                <w:sz w:val="24"/>
              </w:rPr>
              <w:t>1.- Por modificación parcial de la obra o actividad:</w:t>
            </w:r>
          </w:p>
        </w:tc>
        <w:tc>
          <w:tcPr>
            <w:tcW w:w="1512" w:type="dxa"/>
          </w:tcPr>
          <w:p>
            <w:pPr>
              <w:pStyle w:val="TableParagraph"/>
              <w:rPr>
                <w:rFonts w:ascii="Times New Roman"/>
                <w:sz w:val="24"/>
              </w:rPr>
            </w:pPr>
          </w:p>
        </w:tc>
      </w:tr>
    </w:tbl>
    <w:p>
      <w:pPr>
        <w:rPr>
          <w:sz w:val="2"/>
          <w:szCs w:val="2"/>
        </w:rPr>
      </w:pPr>
      <w:r>
        <w:rPr/>
        <w:drawing>
          <wp:anchor distT="0" distB="0" distL="0" distR="0" allowOverlap="1" layoutInCell="1" locked="0" behindDoc="1" simplePos="0" relativeHeight="267959087">
            <wp:simplePos x="0" y="0"/>
            <wp:positionH relativeFrom="page">
              <wp:posOffset>1336374</wp:posOffset>
            </wp:positionH>
            <wp:positionV relativeFrom="page">
              <wp:posOffset>2189606</wp:posOffset>
            </wp:positionV>
            <wp:extent cx="5026051" cy="5148262"/>
            <wp:effectExtent l="0" t="0" r="0" b="0"/>
            <wp:wrapNone/>
            <wp:docPr id="85" name="image2.png" descr=""/>
            <wp:cNvGraphicFramePr>
              <a:graphicFrameLocks noChangeAspect="1"/>
            </wp:cNvGraphicFramePr>
            <a:graphic>
              <a:graphicData uri="http://schemas.openxmlformats.org/drawingml/2006/picture">
                <pic:pic>
                  <pic:nvPicPr>
                    <pic:cNvPr id="86"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89"/>
        <w:gridCol w:w="288"/>
        <w:gridCol w:w="437"/>
        <w:gridCol w:w="969"/>
        <w:gridCol w:w="476"/>
        <w:gridCol w:w="596"/>
        <w:gridCol w:w="1325"/>
      </w:tblGrid>
      <w:tr>
        <w:trPr>
          <w:trHeight w:val="540" w:hRule="atLeast"/>
        </w:trPr>
        <w:tc>
          <w:tcPr>
            <w:tcW w:w="8255" w:type="dxa"/>
            <w:gridSpan w:val="6"/>
            <w:tcBorders>
              <w:top w:val="single" w:sz="8" w:space="0" w:color="000000"/>
            </w:tcBorders>
          </w:tcPr>
          <w:p>
            <w:pPr>
              <w:pStyle w:val="TableParagraph"/>
              <w:spacing w:before="122"/>
              <w:ind w:left="3451" w:right="3403"/>
              <w:jc w:val="center"/>
              <w:rPr>
                <w:sz w:val="24"/>
              </w:rPr>
            </w:pPr>
            <w:r>
              <w:rPr>
                <w:sz w:val="24"/>
              </w:rPr>
              <w:t>CONCEPTO</w:t>
            </w:r>
          </w:p>
        </w:tc>
        <w:tc>
          <w:tcPr>
            <w:tcW w:w="1325" w:type="dxa"/>
            <w:tcBorders>
              <w:top w:val="single" w:sz="8" w:space="0" w:color="000000"/>
            </w:tcBorders>
          </w:tcPr>
          <w:p>
            <w:pPr>
              <w:pStyle w:val="TableParagraph"/>
              <w:spacing w:before="122"/>
              <w:ind w:left="288"/>
              <w:rPr>
                <w:sz w:val="24"/>
              </w:rPr>
            </w:pPr>
            <w:r>
              <w:rPr>
                <w:sz w:val="24"/>
              </w:rPr>
              <w:t>TARIFA</w:t>
            </w:r>
          </w:p>
        </w:tc>
      </w:tr>
      <w:tr>
        <w:trPr>
          <w:trHeight w:val="552" w:hRule="atLeast"/>
        </w:trPr>
        <w:tc>
          <w:tcPr>
            <w:tcW w:w="8255" w:type="dxa"/>
            <w:gridSpan w:val="6"/>
          </w:tcPr>
          <w:p>
            <w:pPr>
              <w:pStyle w:val="TableParagraph"/>
              <w:spacing w:before="134"/>
              <w:ind w:left="508"/>
              <w:rPr>
                <w:sz w:val="24"/>
              </w:rPr>
            </w:pPr>
            <w:r>
              <w:rPr>
                <w:sz w:val="24"/>
              </w:rPr>
              <w:t>A) Por evaluación del informe preventivo.</w:t>
            </w:r>
          </w:p>
        </w:tc>
        <w:tc>
          <w:tcPr>
            <w:tcW w:w="1325" w:type="dxa"/>
          </w:tcPr>
          <w:p>
            <w:pPr>
              <w:pStyle w:val="TableParagraph"/>
              <w:spacing w:before="134"/>
              <w:ind w:right="4"/>
              <w:jc w:val="right"/>
              <w:rPr>
                <w:sz w:val="24"/>
              </w:rPr>
            </w:pPr>
            <w:r>
              <w:rPr>
                <w:sz w:val="24"/>
              </w:rPr>
              <w:t>$2,682.00</w:t>
            </w:r>
          </w:p>
        </w:tc>
      </w:tr>
      <w:tr>
        <w:trPr>
          <w:trHeight w:val="551" w:hRule="atLeast"/>
        </w:trPr>
        <w:tc>
          <w:tcPr>
            <w:tcW w:w="8255" w:type="dxa"/>
            <w:gridSpan w:val="6"/>
          </w:tcPr>
          <w:p>
            <w:pPr>
              <w:pStyle w:val="TableParagraph"/>
              <w:spacing w:before="134"/>
              <w:ind w:left="508"/>
              <w:rPr>
                <w:sz w:val="24"/>
              </w:rPr>
            </w:pPr>
            <w:r>
              <w:rPr>
                <w:sz w:val="24"/>
              </w:rPr>
              <w:t>B) Por evaluación de la manifestación de impacto ambiental.</w:t>
            </w:r>
          </w:p>
        </w:tc>
        <w:tc>
          <w:tcPr>
            <w:tcW w:w="1325" w:type="dxa"/>
          </w:tcPr>
          <w:p>
            <w:pPr>
              <w:pStyle w:val="TableParagraph"/>
              <w:spacing w:before="134"/>
              <w:ind w:right="4"/>
              <w:jc w:val="right"/>
              <w:rPr>
                <w:sz w:val="24"/>
              </w:rPr>
            </w:pPr>
            <w:r>
              <w:rPr>
                <w:sz w:val="24"/>
              </w:rPr>
              <w:t>$6,127.00</w:t>
            </w:r>
          </w:p>
        </w:tc>
      </w:tr>
      <w:tr>
        <w:trPr>
          <w:trHeight w:val="552" w:hRule="atLeast"/>
        </w:trPr>
        <w:tc>
          <w:tcPr>
            <w:tcW w:w="8255" w:type="dxa"/>
            <w:gridSpan w:val="6"/>
          </w:tcPr>
          <w:p>
            <w:pPr>
              <w:pStyle w:val="TableParagraph"/>
              <w:spacing w:before="134"/>
              <w:ind w:left="508"/>
              <w:rPr>
                <w:sz w:val="24"/>
              </w:rPr>
            </w:pPr>
            <w:r>
              <w:rPr>
                <w:sz w:val="24"/>
              </w:rPr>
              <w:t>C) Por evaluación del estudio de riesgo ambiental.</w:t>
            </w:r>
          </w:p>
        </w:tc>
        <w:tc>
          <w:tcPr>
            <w:tcW w:w="1325" w:type="dxa"/>
          </w:tcPr>
          <w:p>
            <w:pPr>
              <w:pStyle w:val="TableParagraph"/>
              <w:spacing w:before="134"/>
              <w:ind w:right="4"/>
              <w:jc w:val="right"/>
              <w:rPr>
                <w:sz w:val="24"/>
              </w:rPr>
            </w:pPr>
            <w:r>
              <w:rPr>
                <w:sz w:val="24"/>
              </w:rPr>
              <w:t>$6,127.00</w:t>
            </w:r>
          </w:p>
        </w:tc>
      </w:tr>
      <w:tr>
        <w:trPr>
          <w:trHeight w:val="551" w:hRule="atLeast"/>
        </w:trPr>
        <w:tc>
          <w:tcPr>
            <w:tcW w:w="8255" w:type="dxa"/>
            <w:gridSpan w:val="6"/>
          </w:tcPr>
          <w:p>
            <w:pPr>
              <w:pStyle w:val="TableParagraph"/>
              <w:spacing w:before="134"/>
              <w:ind w:left="148"/>
              <w:rPr>
                <w:sz w:val="24"/>
              </w:rPr>
            </w:pPr>
            <w:r>
              <w:rPr>
                <w:sz w:val="24"/>
              </w:rPr>
              <w:t>2.- Por modificación total de la obra o actividad:</w:t>
            </w:r>
          </w:p>
        </w:tc>
        <w:tc>
          <w:tcPr>
            <w:tcW w:w="1325" w:type="dxa"/>
          </w:tcPr>
          <w:p>
            <w:pPr>
              <w:pStyle w:val="TableParagraph"/>
              <w:rPr>
                <w:rFonts w:ascii="Times New Roman"/>
                <w:sz w:val="24"/>
              </w:rPr>
            </w:pPr>
          </w:p>
        </w:tc>
      </w:tr>
      <w:tr>
        <w:trPr>
          <w:trHeight w:val="552" w:hRule="atLeast"/>
        </w:trPr>
        <w:tc>
          <w:tcPr>
            <w:tcW w:w="8255" w:type="dxa"/>
            <w:gridSpan w:val="6"/>
          </w:tcPr>
          <w:p>
            <w:pPr>
              <w:pStyle w:val="TableParagraph"/>
              <w:spacing w:before="134"/>
              <w:ind w:left="508"/>
              <w:rPr>
                <w:sz w:val="24"/>
              </w:rPr>
            </w:pPr>
            <w:r>
              <w:rPr>
                <w:sz w:val="24"/>
              </w:rPr>
              <w:t>A) Por evaluación del informe preventivo.</w:t>
            </w:r>
          </w:p>
        </w:tc>
        <w:tc>
          <w:tcPr>
            <w:tcW w:w="1325" w:type="dxa"/>
          </w:tcPr>
          <w:p>
            <w:pPr>
              <w:pStyle w:val="TableParagraph"/>
              <w:spacing w:before="134"/>
              <w:ind w:right="5"/>
              <w:jc w:val="right"/>
              <w:rPr>
                <w:sz w:val="24"/>
              </w:rPr>
            </w:pPr>
            <w:r>
              <w:rPr>
                <w:sz w:val="24"/>
              </w:rPr>
              <w:t>$10,723.00</w:t>
            </w:r>
          </w:p>
        </w:tc>
      </w:tr>
      <w:tr>
        <w:trPr>
          <w:trHeight w:val="552" w:hRule="atLeast"/>
        </w:trPr>
        <w:tc>
          <w:tcPr>
            <w:tcW w:w="8255" w:type="dxa"/>
            <w:gridSpan w:val="6"/>
          </w:tcPr>
          <w:p>
            <w:pPr>
              <w:pStyle w:val="TableParagraph"/>
              <w:spacing w:before="134"/>
              <w:ind w:left="508"/>
              <w:rPr>
                <w:sz w:val="24"/>
              </w:rPr>
            </w:pPr>
            <w:r>
              <w:rPr>
                <w:sz w:val="24"/>
              </w:rPr>
              <w:t>B) Por evaluación de la manifestación de impacto ambiental.</w:t>
            </w:r>
          </w:p>
        </w:tc>
        <w:tc>
          <w:tcPr>
            <w:tcW w:w="1325" w:type="dxa"/>
          </w:tcPr>
          <w:p>
            <w:pPr>
              <w:pStyle w:val="TableParagraph"/>
              <w:spacing w:before="134"/>
              <w:ind w:right="5"/>
              <w:jc w:val="right"/>
              <w:rPr>
                <w:sz w:val="24"/>
              </w:rPr>
            </w:pPr>
            <w:r>
              <w:rPr>
                <w:sz w:val="24"/>
              </w:rPr>
              <w:t>$13,022.00</w:t>
            </w:r>
          </w:p>
        </w:tc>
      </w:tr>
      <w:tr>
        <w:trPr>
          <w:trHeight w:val="552" w:hRule="atLeast"/>
        </w:trPr>
        <w:tc>
          <w:tcPr>
            <w:tcW w:w="8255" w:type="dxa"/>
            <w:gridSpan w:val="6"/>
          </w:tcPr>
          <w:p>
            <w:pPr>
              <w:pStyle w:val="TableParagraph"/>
              <w:spacing w:before="134"/>
              <w:ind w:left="508"/>
              <w:rPr>
                <w:sz w:val="24"/>
              </w:rPr>
            </w:pPr>
            <w:r>
              <w:rPr>
                <w:sz w:val="24"/>
              </w:rPr>
              <w:t>C) Por evaluación del estudio de riesgo ambiental.</w:t>
            </w:r>
          </w:p>
        </w:tc>
        <w:tc>
          <w:tcPr>
            <w:tcW w:w="1325" w:type="dxa"/>
          </w:tcPr>
          <w:p>
            <w:pPr>
              <w:pStyle w:val="TableParagraph"/>
              <w:spacing w:before="134"/>
              <w:ind w:right="5"/>
              <w:jc w:val="right"/>
              <w:rPr>
                <w:sz w:val="24"/>
              </w:rPr>
            </w:pPr>
            <w:r>
              <w:rPr>
                <w:sz w:val="24"/>
              </w:rPr>
              <w:t>$13,022.00</w:t>
            </w:r>
          </w:p>
        </w:tc>
      </w:tr>
      <w:tr>
        <w:trPr>
          <w:trHeight w:val="1104" w:hRule="atLeast"/>
        </w:trPr>
        <w:tc>
          <w:tcPr>
            <w:tcW w:w="8255" w:type="dxa"/>
            <w:gridSpan w:val="6"/>
          </w:tcPr>
          <w:p>
            <w:pPr>
              <w:pStyle w:val="TableParagraph"/>
              <w:spacing w:before="134"/>
              <w:ind w:left="148" w:right="99"/>
              <w:jc w:val="both"/>
              <w:rPr>
                <w:sz w:val="24"/>
              </w:rPr>
            </w:pPr>
            <w:r>
              <w:rPr>
                <w:sz w:val="24"/>
              </w:rPr>
              <w:t>XXXIII.- Por evaluación de la solicitud de licencia ambiental de funcionamiento para fuentes generadoras de emisiones a la atmósfera, de acuerdo con lo siguiente:</w:t>
            </w:r>
          </w:p>
        </w:tc>
        <w:tc>
          <w:tcPr>
            <w:tcW w:w="1325" w:type="dxa"/>
          </w:tcPr>
          <w:p>
            <w:pPr>
              <w:pStyle w:val="TableParagraph"/>
              <w:rPr>
                <w:rFonts w:ascii="Times New Roman"/>
                <w:sz w:val="24"/>
              </w:rPr>
            </w:pPr>
          </w:p>
        </w:tc>
      </w:tr>
      <w:tr>
        <w:trPr>
          <w:trHeight w:val="827" w:hRule="atLeast"/>
        </w:trPr>
        <w:tc>
          <w:tcPr>
            <w:tcW w:w="5489" w:type="dxa"/>
          </w:tcPr>
          <w:p>
            <w:pPr>
              <w:pStyle w:val="TableParagraph"/>
              <w:spacing w:before="134"/>
              <w:ind w:left="868" w:hanging="360"/>
              <w:rPr>
                <w:sz w:val="24"/>
              </w:rPr>
            </w:pPr>
            <w:r>
              <w:rPr>
                <w:sz w:val="24"/>
              </w:rPr>
              <w:t>A) Para plantas elaboradoras de concreto elaboran materiales para la construcción.</w:t>
            </w:r>
          </w:p>
        </w:tc>
        <w:tc>
          <w:tcPr>
            <w:tcW w:w="288" w:type="dxa"/>
          </w:tcPr>
          <w:p>
            <w:pPr>
              <w:pStyle w:val="TableParagraph"/>
              <w:spacing w:before="134"/>
              <w:ind w:left="84"/>
              <w:rPr>
                <w:sz w:val="24"/>
              </w:rPr>
            </w:pPr>
            <w:r>
              <w:rPr>
                <w:sz w:val="24"/>
              </w:rPr>
              <w:t>y</w:t>
            </w:r>
          </w:p>
        </w:tc>
        <w:tc>
          <w:tcPr>
            <w:tcW w:w="437" w:type="dxa"/>
          </w:tcPr>
          <w:p>
            <w:pPr>
              <w:pStyle w:val="TableParagraph"/>
              <w:spacing w:before="134"/>
              <w:ind w:left="84"/>
              <w:rPr>
                <w:sz w:val="24"/>
              </w:rPr>
            </w:pPr>
            <w:r>
              <w:rPr>
                <w:sz w:val="24"/>
              </w:rPr>
              <w:t>en</w:t>
            </w:r>
          </w:p>
        </w:tc>
        <w:tc>
          <w:tcPr>
            <w:tcW w:w="969" w:type="dxa"/>
          </w:tcPr>
          <w:p>
            <w:pPr>
              <w:pStyle w:val="TableParagraph"/>
              <w:spacing w:before="134"/>
              <w:ind w:left="85"/>
              <w:rPr>
                <w:sz w:val="24"/>
              </w:rPr>
            </w:pPr>
            <w:r>
              <w:rPr>
                <w:sz w:val="24"/>
              </w:rPr>
              <w:t>general</w:t>
            </w:r>
          </w:p>
        </w:tc>
        <w:tc>
          <w:tcPr>
            <w:tcW w:w="476" w:type="dxa"/>
          </w:tcPr>
          <w:p>
            <w:pPr>
              <w:pStyle w:val="TableParagraph"/>
              <w:spacing w:before="134"/>
              <w:ind w:left="85"/>
              <w:rPr>
                <w:sz w:val="24"/>
              </w:rPr>
            </w:pPr>
            <w:r>
              <w:rPr>
                <w:sz w:val="24"/>
              </w:rPr>
              <w:t>las</w:t>
            </w:r>
          </w:p>
        </w:tc>
        <w:tc>
          <w:tcPr>
            <w:tcW w:w="596" w:type="dxa"/>
          </w:tcPr>
          <w:p>
            <w:pPr>
              <w:pStyle w:val="TableParagraph"/>
              <w:spacing w:before="134"/>
              <w:ind w:left="86"/>
              <w:rPr>
                <w:sz w:val="24"/>
              </w:rPr>
            </w:pPr>
            <w:r>
              <w:rPr>
                <w:sz w:val="24"/>
              </w:rPr>
              <w:t>que</w:t>
            </w:r>
          </w:p>
        </w:tc>
        <w:tc>
          <w:tcPr>
            <w:tcW w:w="1325" w:type="dxa"/>
          </w:tcPr>
          <w:p>
            <w:pPr>
              <w:pStyle w:val="TableParagraph"/>
              <w:spacing w:before="134"/>
              <w:ind w:right="4"/>
              <w:jc w:val="right"/>
              <w:rPr>
                <w:sz w:val="24"/>
              </w:rPr>
            </w:pPr>
            <w:r>
              <w:rPr>
                <w:sz w:val="24"/>
              </w:rPr>
              <w:t>$9,958.00</w:t>
            </w:r>
          </w:p>
        </w:tc>
      </w:tr>
      <w:tr>
        <w:trPr>
          <w:trHeight w:val="552" w:hRule="atLeast"/>
        </w:trPr>
        <w:tc>
          <w:tcPr>
            <w:tcW w:w="8255" w:type="dxa"/>
            <w:gridSpan w:val="6"/>
          </w:tcPr>
          <w:p>
            <w:pPr>
              <w:pStyle w:val="TableParagraph"/>
              <w:spacing w:before="134"/>
              <w:ind w:left="508"/>
              <w:rPr>
                <w:sz w:val="24"/>
              </w:rPr>
            </w:pPr>
            <w:r>
              <w:rPr>
                <w:sz w:val="24"/>
              </w:rPr>
              <w:t>B) Para plantas elaboradoras de asfalto.</w:t>
            </w:r>
          </w:p>
        </w:tc>
        <w:tc>
          <w:tcPr>
            <w:tcW w:w="1325" w:type="dxa"/>
          </w:tcPr>
          <w:p>
            <w:pPr>
              <w:pStyle w:val="TableParagraph"/>
              <w:spacing w:before="134"/>
              <w:ind w:right="5"/>
              <w:jc w:val="right"/>
              <w:rPr>
                <w:sz w:val="24"/>
              </w:rPr>
            </w:pPr>
            <w:r>
              <w:rPr>
                <w:sz w:val="24"/>
              </w:rPr>
              <w:t>$13,022.00</w:t>
            </w:r>
          </w:p>
        </w:tc>
      </w:tr>
      <w:tr>
        <w:trPr>
          <w:trHeight w:val="686" w:hRule="atLeast"/>
        </w:trPr>
        <w:tc>
          <w:tcPr>
            <w:tcW w:w="8255" w:type="dxa"/>
            <w:gridSpan w:val="6"/>
          </w:tcPr>
          <w:p>
            <w:pPr>
              <w:pStyle w:val="TableParagraph"/>
              <w:spacing w:line="270" w:lineRule="atLeast" w:before="134"/>
              <w:ind w:left="868" w:hanging="360"/>
              <w:rPr>
                <w:sz w:val="24"/>
              </w:rPr>
            </w:pPr>
            <w:r>
              <w:rPr>
                <w:sz w:val="24"/>
              </w:rPr>
              <w:t>C) Para equipos de combustión de acuerdo al tipo de combustible empleado y al número de equipos emisores, de la forma siguiente:</w:t>
            </w:r>
          </w:p>
        </w:tc>
        <w:tc>
          <w:tcPr>
            <w:tcW w:w="1325" w:type="dxa"/>
          </w:tcPr>
          <w:p>
            <w:pPr>
              <w:pStyle w:val="TableParagraph"/>
              <w:rPr>
                <w:rFonts w:ascii="Times New Roman"/>
                <w:sz w:val="24"/>
              </w:rPr>
            </w:pPr>
          </w:p>
        </w:tc>
      </w:tr>
    </w:tbl>
    <w:p>
      <w:pPr>
        <w:pStyle w:val="BodyText"/>
        <w:spacing w:before="7" w:after="1"/>
      </w:pPr>
      <w:r>
        <w:rPr/>
        <w:drawing>
          <wp:anchor distT="0" distB="0" distL="0" distR="0" allowOverlap="1" layoutInCell="1" locked="0" behindDoc="1" simplePos="0" relativeHeight="267959111">
            <wp:simplePos x="0" y="0"/>
            <wp:positionH relativeFrom="page">
              <wp:posOffset>1336374</wp:posOffset>
            </wp:positionH>
            <wp:positionV relativeFrom="page">
              <wp:posOffset>2189606</wp:posOffset>
            </wp:positionV>
            <wp:extent cx="5026051" cy="5148262"/>
            <wp:effectExtent l="0" t="0" r="0" b="0"/>
            <wp:wrapNone/>
            <wp:docPr id="87" name="image2.png" descr=""/>
            <wp:cNvGraphicFramePr>
              <a:graphicFrameLocks noChangeAspect="1"/>
            </wp:cNvGraphicFramePr>
            <a:graphic>
              <a:graphicData uri="http://schemas.openxmlformats.org/drawingml/2006/picture">
                <pic:pic>
                  <pic:nvPicPr>
                    <pic:cNvPr id="88" name="image2.png"/>
                    <pic:cNvPicPr/>
                  </pic:nvPicPr>
                  <pic:blipFill>
                    <a:blip r:embed="rId6" cstate="print"/>
                    <a:stretch>
                      <a:fillRect/>
                    </a:stretch>
                  </pic:blipFill>
                  <pic:spPr>
                    <a:xfrm>
                      <a:off x="0" y="0"/>
                      <a:ext cx="5026051" cy="5148262"/>
                    </a:xfrm>
                    <a:prstGeom prst="rect">
                      <a:avLst/>
                    </a:prstGeom>
                  </pic:spPr>
                </pic:pic>
              </a:graphicData>
            </a:graphic>
          </wp:anchor>
        </w:drawing>
      </w: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3"/>
        <w:gridCol w:w="2344"/>
        <w:gridCol w:w="3080"/>
        <w:gridCol w:w="1855"/>
      </w:tblGrid>
      <w:tr>
        <w:trPr>
          <w:trHeight w:val="686" w:hRule="atLeast"/>
        </w:trPr>
        <w:tc>
          <w:tcPr>
            <w:tcW w:w="2103" w:type="dxa"/>
          </w:tcPr>
          <w:p>
            <w:pPr>
              <w:pStyle w:val="TableParagraph"/>
              <w:spacing w:line="268" w:lineRule="exact"/>
              <w:ind w:left="200"/>
              <w:rPr>
                <w:sz w:val="24"/>
              </w:rPr>
            </w:pPr>
            <w:r>
              <w:rPr>
                <w:sz w:val="24"/>
              </w:rPr>
              <w:t>No. de Equipos</w:t>
            </w:r>
          </w:p>
        </w:tc>
        <w:tc>
          <w:tcPr>
            <w:tcW w:w="2344" w:type="dxa"/>
          </w:tcPr>
          <w:p>
            <w:pPr>
              <w:pStyle w:val="TableParagraph"/>
              <w:spacing w:before="3"/>
              <w:rPr>
                <w:sz w:val="23"/>
              </w:rPr>
            </w:pPr>
          </w:p>
          <w:p>
            <w:pPr>
              <w:pStyle w:val="TableParagraph"/>
              <w:ind w:left="239" w:right="236"/>
              <w:jc w:val="center"/>
              <w:rPr>
                <w:sz w:val="24"/>
              </w:rPr>
            </w:pPr>
            <w:r>
              <w:rPr>
                <w:sz w:val="24"/>
              </w:rPr>
              <w:t>Tipo de Gaseoso</w:t>
            </w:r>
          </w:p>
        </w:tc>
        <w:tc>
          <w:tcPr>
            <w:tcW w:w="3080" w:type="dxa"/>
          </w:tcPr>
          <w:p>
            <w:pPr>
              <w:pStyle w:val="TableParagraph"/>
              <w:ind w:left="1108" w:right="432" w:hanging="855"/>
              <w:rPr>
                <w:sz w:val="24"/>
              </w:rPr>
            </w:pPr>
            <w:r>
              <w:rPr>
                <w:sz w:val="24"/>
              </w:rPr>
              <w:t>Combustible Líquido y Sólido</w:t>
            </w:r>
          </w:p>
        </w:tc>
        <w:tc>
          <w:tcPr>
            <w:tcW w:w="1855" w:type="dxa"/>
          </w:tcPr>
          <w:p>
            <w:pPr>
              <w:pStyle w:val="TableParagraph"/>
              <w:spacing w:before="131"/>
              <w:ind w:left="427" w:right="184"/>
              <w:jc w:val="center"/>
              <w:rPr>
                <w:sz w:val="24"/>
              </w:rPr>
            </w:pPr>
            <w:r>
              <w:rPr>
                <w:sz w:val="24"/>
              </w:rPr>
              <w:t>Otros</w:t>
            </w:r>
          </w:p>
        </w:tc>
      </w:tr>
      <w:tr>
        <w:trPr>
          <w:trHeight w:val="414" w:hRule="atLeast"/>
        </w:trPr>
        <w:tc>
          <w:tcPr>
            <w:tcW w:w="2103" w:type="dxa"/>
          </w:tcPr>
          <w:p>
            <w:pPr>
              <w:pStyle w:val="TableParagraph"/>
              <w:spacing w:line="260" w:lineRule="exact" w:before="134"/>
              <w:ind w:left="200"/>
              <w:rPr>
                <w:sz w:val="24"/>
              </w:rPr>
            </w:pPr>
            <w:r>
              <w:rPr>
                <w:sz w:val="24"/>
              </w:rPr>
              <w:t>1-2</w:t>
            </w:r>
          </w:p>
        </w:tc>
        <w:tc>
          <w:tcPr>
            <w:tcW w:w="2344" w:type="dxa"/>
          </w:tcPr>
          <w:p>
            <w:pPr>
              <w:pStyle w:val="TableParagraph"/>
              <w:spacing w:line="260" w:lineRule="exact" w:before="134"/>
              <w:ind w:left="238" w:right="236"/>
              <w:jc w:val="center"/>
              <w:rPr>
                <w:sz w:val="24"/>
              </w:rPr>
            </w:pPr>
            <w:r>
              <w:rPr>
                <w:sz w:val="24"/>
              </w:rPr>
              <w:t>$10,830.00</w:t>
            </w:r>
          </w:p>
        </w:tc>
        <w:tc>
          <w:tcPr>
            <w:tcW w:w="3080" w:type="dxa"/>
          </w:tcPr>
          <w:p>
            <w:pPr>
              <w:pStyle w:val="TableParagraph"/>
              <w:spacing w:line="260" w:lineRule="exact" w:before="134"/>
              <w:ind w:left="839"/>
              <w:rPr>
                <w:sz w:val="24"/>
              </w:rPr>
            </w:pPr>
            <w:r>
              <w:rPr>
                <w:sz w:val="24"/>
              </w:rPr>
              <w:t>$14,441.00</w:t>
            </w:r>
          </w:p>
        </w:tc>
        <w:tc>
          <w:tcPr>
            <w:tcW w:w="1855" w:type="dxa"/>
          </w:tcPr>
          <w:p>
            <w:pPr>
              <w:pStyle w:val="TableParagraph"/>
              <w:spacing w:line="260" w:lineRule="exact" w:before="134"/>
              <w:ind w:left="427" w:right="184"/>
              <w:jc w:val="center"/>
              <w:rPr>
                <w:sz w:val="24"/>
              </w:rPr>
            </w:pPr>
            <w:r>
              <w:rPr>
                <w:sz w:val="24"/>
              </w:rPr>
              <w:t>$10,830.00</w:t>
            </w:r>
          </w:p>
        </w:tc>
      </w:tr>
      <w:tr>
        <w:trPr>
          <w:trHeight w:val="275" w:hRule="atLeast"/>
        </w:trPr>
        <w:tc>
          <w:tcPr>
            <w:tcW w:w="2103" w:type="dxa"/>
          </w:tcPr>
          <w:p>
            <w:pPr>
              <w:pStyle w:val="TableParagraph"/>
              <w:spacing w:line="256" w:lineRule="exact"/>
              <w:ind w:left="200"/>
              <w:rPr>
                <w:sz w:val="24"/>
              </w:rPr>
            </w:pPr>
            <w:r>
              <w:rPr>
                <w:sz w:val="24"/>
              </w:rPr>
              <w:t>3-4</w:t>
            </w:r>
          </w:p>
        </w:tc>
        <w:tc>
          <w:tcPr>
            <w:tcW w:w="2344" w:type="dxa"/>
          </w:tcPr>
          <w:p>
            <w:pPr>
              <w:pStyle w:val="TableParagraph"/>
              <w:spacing w:line="256" w:lineRule="exact"/>
              <w:ind w:left="238" w:right="236"/>
              <w:jc w:val="center"/>
              <w:rPr>
                <w:sz w:val="24"/>
              </w:rPr>
            </w:pPr>
            <w:r>
              <w:rPr>
                <w:sz w:val="24"/>
              </w:rPr>
              <w:t>$16,246.00</w:t>
            </w:r>
          </w:p>
        </w:tc>
        <w:tc>
          <w:tcPr>
            <w:tcW w:w="3080" w:type="dxa"/>
          </w:tcPr>
          <w:p>
            <w:pPr>
              <w:pStyle w:val="TableParagraph"/>
              <w:spacing w:line="256" w:lineRule="exact"/>
              <w:ind w:left="839"/>
              <w:rPr>
                <w:sz w:val="24"/>
              </w:rPr>
            </w:pPr>
            <w:r>
              <w:rPr>
                <w:sz w:val="24"/>
              </w:rPr>
              <w:t>$21,661.00</w:t>
            </w:r>
          </w:p>
        </w:tc>
        <w:tc>
          <w:tcPr>
            <w:tcW w:w="1855" w:type="dxa"/>
          </w:tcPr>
          <w:p>
            <w:pPr>
              <w:pStyle w:val="TableParagraph"/>
              <w:spacing w:line="256" w:lineRule="exact"/>
              <w:ind w:left="427" w:right="184"/>
              <w:jc w:val="center"/>
              <w:rPr>
                <w:sz w:val="24"/>
              </w:rPr>
            </w:pPr>
            <w:r>
              <w:rPr>
                <w:sz w:val="24"/>
              </w:rPr>
              <w:t>$16,246.00</w:t>
            </w:r>
          </w:p>
        </w:tc>
      </w:tr>
      <w:tr>
        <w:trPr>
          <w:trHeight w:val="275" w:hRule="atLeast"/>
        </w:trPr>
        <w:tc>
          <w:tcPr>
            <w:tcW w:w="2103" w:type="dxa"/>
          </w:tcPr>
          <w:p>
            <w:pPr>
              <w:pStyle w:val="TableParagraph"/>
              <w:spacing w:line="256" w:lineRule="exact"/>
              <w:ind w:left="200"/>
              <w:rPr>
                <w:sz w:val="24"/>
              </w:rPr>
            </w:pPr>
            <w:r>
              <w:rPr>
                <w:sz w:val="24"/>
              </w:rPr>
              <w:t>5-6</w:t>
            </w:r>
          </w:p>
        </w:tc>
        <w:tc>
          <w:tcPr>
            <w:tcW w:w="2344" w:type="dxa"/>
          </w:tcPr>
          <w:p>
            <w:pPr>
              <w:pStyle w:val="TableParagraph"/>
              <w:spacing w:line="256" w:lineRule="exact"/>
              <w:ind w:left="238" w:right="236"/>
              <w:jc w:val="center"/>
              <w:rPr>
                <w:sz w:val="24"/>
              </w:rPr>
            </w:pPr>
            <w:r>
              <w:rPr>
                <w:sz w:val="24"/>
              </w:rPr>
              <w:t>$21,661.00</w:t>
            </w:r>
          </w:p>
        </w:tc>
        <w:tc>
          <w:tcPr>
            <w:tcW w:w="3080" w:type="dxa"/>
          </w:tcPr>
          <w:p>
            <w:pPr>
              <w:pStyle w:val="TableParagraph"/>
              <w:spacing w:line="256" w:lineRule="exact"/>
              <w:ind w:left="839"/>
              <w:rPr>
                <w:sz w:val="24"/>
              </w:rPr>
            </w:pPr>
            <w:r>
              <w:rPr>
                <w:sz w:val="24"/>
              </w:rPr>
              <w:t>$26,715.00</w:t>
            </w:r>
          </w:p>
        </w:tc>
        <w:tc>
          <w:tcPr>
            <w:tcW w:w="1855" w:type="dxa"/>
          </w:tcPr>
          <w:p>
            <w:pPr>
              <w:pStyle w:val="TableParagraph"/>
              <w:spacing w:line="256" w:lineRule="exact"/>
              <w:ind w:left="428" w:right="183"/>
              <w:jc w:val="center"/>
              <w:rPr>
                <w:sz w:val="24"/>
              </w:rPr>
            </w:pPr>
            <w:r>
              <w:rPr>
                <w:sz w:val="24"/>
              </w:rPr>
              <w:t>$21,661.00</w:t>
            </w:r>
          </w:p>
        </w:tc>
      </w:tr>
      <w:tr>
        <w:trPr>
          <w:trHeight w:val="272" w:hRule="atLeast"/>
        </w:trPr>
        <w:tc>
          <w:tcPr>
            <w:tcW w:w="2103" w:type="dxa"/>
          </w:tcPr>
          <w:p>
            <w:pPr>
              <w:pStyle w:val="TableParagraph"/>
              <w:spacing w:line="252" w:lineRule="exact"/>
              <w:ind w:left="200"/>
              <w:rPr>
                <w:sz w:val="24"/>
              </w:rPr>
            </w:pPr>
            <w:r>
              <w:rPr>
                <w:sz w:val="24"/>
              </w:rPr>
              <w:t>Más de 6</w:t>
            </w:r>
          </w:p>
        </w:tc>
        <w:tc>
          <w:tcPr>
            <w:tcW w:w="2344" w:type="dxa"/>
          </w:tcPr>
          <w:p>
            <w:pPr>
              <w:pStyle w:val="TableParagraph"/>
              <w:spacing w:line="252" w:lineRule="exact"/>
              <w:ind w:left="238" w:right="236"/>
              <w:jc w:val="center"/>
              <w:rPr>
                <w:sz w:val="24"/>
              </w:rPr>
            </w:pPr>
            <w:r>
              <w:rPr>
                <w:sz w:val="24"/>
              </w:rPr>
              <w:t>$25,271.00</w:t>
            </w:r>
          </w:p>
        </w:tc>
        <w:tc>
          <w:tcPr>
            <w:tcW w:w="3080" w:type="dxa"/>
          </w:tcPr>
          <w:p>
            <w:pPr>
              <w:pStyle w:val="TableParagraph"/>
              <w:spacing w:line="252" w:lineRule="exact"/>
              <w:ind w:left="839"/>
              <w:rPr>
                <w:sz w:val="24"/>
              </w:rPr>
            </w:pPr>
            <w:r>
              <w:rPr>
                <w:sz w:val="24"/>
              </w:rPr>
              <w:t>$30,614.00</w:t>
            </w:r>
          </w:p>
        </w:tc>
        <w:tc>
          <w:tcPr>
            <w:tcW w:w="1855" w:type="dxa"/>
          </w:tcPr>
          <w:p>
            <w:pPr>
              <w:pStyle w:val="TableParagraph"/>
              <w:spacing w:line="252" w:lineRule="exact"/>
              <w:ind w:left="427" w:right="184"/>
              <w:jc w:val="center"/>
              <w:rPr>
                <w:sz w:val="24"/>
              </w:rPr>
            </w:pPr>
            <w:r>
              <w:rPr>
                <w:sz w:val="24"/>
              </w:rPr>
              <w:t>$25,271.00</w:t>
            </w:r>
          </w:p>
        </w:tc>
      </w:tr>
    </w:tbl>
    <w:p>
      <w:pPr>
        <w:pStyle w:val="BodyText"/>
        <w:spacing w:before="7" w:after="1"/>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87"/>
        <w:gridCol w:w="1938"/>
      </w:tblGrid>
      <w:tr>
        <w:trPr>
          <w:trHeight w:val="410" w:hRule="atLeast"/>
        </w:trPr>
        <w:tc>
          <w:tcPr>
            <w:tcW w:w="7887" w:type="dxa"/>
          </w:tcPr>
          <w:p>
            <w:pPr>
              <w:pStyle w:val="TableParagraph"/>
              <w:spacing w:line="268" w:lineRule="exact"/>
              <w:ind w:left="3250" w:right="3235"/>
              <w:jc w:val="center"/>
              <w:rPr>
                <w:sz w:val="24"/>
              </w:rPr>
            </w:pPr>
            <w:r>
              <w:rPr>
                <w:sz w:val="24"/>
              </w:rPr>
              <w:t>CONCEPTO</w:t>
            </w:r>
          </w:p>
        </w:tc>
        <w:tc>
          <w:tcPr>
            <w:tcW w:w="1938" w:type="dxa"/>
          </w:tcPr>
          <w:p>
            <w:pPr>
              <w:pStyle w:val="TableParagraph"/>
              <w:spacing w:line="268" w:lineRule="exact"/>
              <w:ind w:left="455"/>
              <w:rPr>
                <w:sz w:val="24"/>
              </w:rPr>
            </w:pPr>
            <w:r>
              <w:rPr>
                <w:sz w:val="24"/>
              </w:rPr>
              <w:t>TARIFA</w:t>
            </w:r>
          </w:p>
        </w:tc>
      </w:tr>
      <w:tr>
        <w:trPr>
          <w:trHeight w:val="1104" w:hRule="atLeast"/>
        </w:trPr>
        <w:tc>
          <w:tcPr>
            <w:tcW w:w="7887" w:type="dxa"/>
          </w:tcPr>
          <w:p>
            <w:pPr>
              <w:pStyle w:val="TableParagraph"/>
              <w:spacing w:before="134"/>
              <w:ind w:left="200" w:right="187"/>
              <w:jc w:val="both"/>
              <w:rPr>
                <w:sz w:val="24"/>
              </w:rPr>
            </w:pPr>
            <w:r>
              <w:rPr>
                <w:sz w:val="24"/>
              </w:rPr>
              <w:t>XXXIV.- Por la evaluación de la Cédula de Operación Anual (COA) del año en curso para las empresas generadoras de contaminantes a la atmósfera por fuentes fijas.</w:t>
            </w:r>
          </w:p>
        </w:tc>
        <w:tc>
          <w:tcPr>
            <w:tcW w:w="1938" w:type="dxa"/>
          </w:tcPr>
          <w:p>
            <w:pPr>
              <w:pStyle w:val="TableParagraph"/>
              <w:spacing w:before="134"/>
              <w:ind w:right="198"/>
              <w:jc w:val="right"/>
              <w:rPr>
                <w:sz w:val="24"/>
              </w:rPr>
            </w:pPr>
            <w:r>
              <w:rPr>
                <w:sz w:val="24"/>
              </w:rPr>
              <w:t>$1,151.00</w:t>
            </w:r>
          </w:p>
        </w:tc>
      </w:tr>
      <w:tr>
        <w:trPr>
          <w:trHeight w:val="1103" w:hRule="atLeast"/>
        </w:trPr>
        <w:tc>
          <w:tcPr>
            <w:tcW w:w="7887" w:type="dxa"/>
          </w:tcPr>
          <w:p>
            <w:pPr>
              <w:pStyle w:val="TableParagraph"/>
              <w:spacing w:before="134"/>
              <w:ind w:left="200" w:right="188"/>
              <w:jc w:val="both"/>
              <w:rPr>
                <w:sz w:val="24"/>
              </w:rPr>
            </w:pPr>
            <w:r>
              <w:rPr>
                <w:sz w:val="24"/>
              </w:rPr>
              <w:t>XXXV.- Por la evaluación del informe anual de actividades para mitigación de emisiones de partículas a la atmosfera de las empresas productoras de mezcla de concreto y sus derivados.</w:t>
            </w:r>
          </w:p>
        </w:tc>
        <w:tc>
          <w:tcPr>
            <w:tcW w:w="1938" w:type="dxa"/>
          </w:tcPr>
          <w:p>
            <w:pPr>
              <w:pStyle w:val="TableParagraph"/>
              <w:spacing w:before="134"/>
              <w:ind w:right="198"/>
              <w:jc w:val="right"/>
              <w:rPr>
                <w:sz w:val="24"/>
              </w:rPr>
            </w:pPr>
            <w:r>
              <w:rPr>
                <w:sz w:val="24"/>
              </w:rPr>
              <w:t>$ 1,151.00</w:t>
            </w:r>
          </w:p>
        </w:tc>
      </w:tr>
      <w:tr>
        <w:trPr>
          <w:trHeight w:val="962" w:hRule="atLeast"/>
        </w:trPr>
        <w:tc>
          <w:tcPr>
            <w:tcW w:w="7887" w:type="dxa"/>
          </w:tcPr>
          <w:p>
            <w:pPr>
              <w:pStyle w:val="TableParagraph"/>
              <w:spacing w:before="134"/>
              <w:ind w:left="200" w:right="202"/>
              <w:rPr>
                <w:sz w:val="24"/>
              </w:rPr>
            </w:pPr>
            <w:r>
              <w:rPr>
                <w:sz w:val="24"/>
              </w:rPr>
              <w:t>XXXVI.- Por la prórroga de la autorización en materia de evaluación de impacto ambiental y/o riesgo</w:t>
            </w:r>
            <w:r>
              <w:rPr>
                <w:spacing w:val="-4"/>
                <w:sz w:val="24"/>
              </w:rPr>
              <w:t> </w:t>
            </w:r>
            <w:r>
              <w:rPr>
                <w:sz w:val="24"/>
              </w:rPr>
              <w:t>ambiental.</w:t>
            </w:r>
          </w:p>
        </w:tc>
        <w:tc>
          <w:tcPr>
            <w:tcW w:w="1938" w:type="dxa"/>
          </w:tcPr>
          <w:p>
            <w:pPr>
              <w:pStyle w:val="TableParagraph"/>
              <w:spacing w:line="270" w:lineRule="atLeast" w:before="134"/>
              <w:ind w:left="188" w:right="358"/>
              <w:jc w:val="center"/>
              <w:rPr>
                <w:sz w:val="24"/>
              </w:rPr>
            </w:pPr>
            <w:r>
              <w:rPr>
                <w:sz w:val="24"/>
              </w:rPr>
              <w:t>El costo será igual al de evaluación</w:t>
            </w:r>
          </w:p>
        </w:tc>
      </w:tr>
    </w:tbl>
    <w:p>
      <w:pPr>
        <w:spacing w:after="0" w:line="270" w:lineRule="atLeast"/>
        <w:jc w:val="center"/>
        <w:rPr>
          <w:sz w:val="24"/>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34"/>
        <w:gridCol w:w="1938"/>
      </w:tblGrid>
      <w:tr>
        <w:trPr>
          <w:trHeight w:val="540" w:hRule="atLeast"/>
        </w:trPr>
        <w:tc>
          <w:tcPr>
            <w:tcW w:w="7834" w:type="dxa"/>
            <w:tcBorders>
              <w:top w:val="single" w:sz="8" w:space="0" w:color="000000"/>
            </w:tcBorders>
          </w:tcPr>
          <w:p>
            <w:pPr>
              <w:pStyle w:val="TableParagraph"/>
              <w:spacing w:before="113"/>
              <w:ind w:left="3198" w:right="3235"/>
              <w:jc w:val="center"/>
              <w:rPr>
                <w:sz w:val="24"/>
              </w:rPr>
            </w:pPr>
            <w:r>
              <w:rPr>
                <w:sz w:val="24"/>
              </w:rPr>
              <w:t>CONCEPTO</w:t>
            </w:r>
          </w:p>
        </w:tc>
        <w:tc>
          <w:tcPr>
            <w:tcW w:w="1938" w:type="dxa"/>
            <w:tcBorders>
              <w:top w:val="single" w:sz="8" w:space="0" w:color="000000"/>
            </w:tcBorders>
          </w:tcPr>
          <w:p>
            <w:pPr>
              <w:pStyle w:val="TableParagraph"/>
              <w:spacing w:before="113"/>
              <w:ind w:left="454"/>
              <w:rPr>
                <w:sz w:val="24"/>
              </w:rPr>
            </w:pPr>
            <w:r>
              <w:rPr>
                <w:sz w:val="24"/>
              </w:rPr>
              <w:t>TARIFA</w:t>
            </w:r>
          </w:p>
        </w:tc>
      </w:tr>
      <w:tr>
        <w:trPr>
          <w:trHeight w:val="2208" w:hRule="atLeast"/>
        </w:trPr>
        <w:tc>
          <w:tcPr>
            <w:tcW w:w="7834" w:type="dxa"/>
          </w:tcPr>
          <w:p>
            <w:pPr>
              <w:pStyle w:val="TableParagraph"/>
              <w:spacing w:before="124"/>
              <w:ind w:left="146" w:right="184"/>
              <w:jc w:val="both"/>
              <w:rPr>
                <w:sz w:val="24"/>
              </w:rPr>
            </w:pPr>
            <w:r>
              <w:rPr>
                <w:sz w:val="24"/>
              </w:rPr>
              <w:t>XXXVII.- En los casos en que la Secretaría de Desarrollo Rural y Medio Ambiente, mediante la resolución administrativa niegue o declare la nulidad de trámite de una manifestación de impacto ambiental, un informe preventivo y/o un estudio de riesgo ambiental o una solicitud de licencia ambiental de funcionamiento el particular deberá reingresar dicho estudio o solicitud y cubrir de nueva cuenta los derechos que por evaluación correspondiese.</w:t>
            </w:r>
          </w:p>
        </w:tc>
        <w:tc>
          <w:tcPr>
            <w:tcW w:w="1938" w:type="dxa"/>
          </w:tcPr>
          <w:p>
            <w:pPr>
              <w:pStyle w:val="TableParagraph"/>
              <w:rPr>
                <w:rFonts w:ascii="Times New Roman"/>
                <w:sz w:val="24"/>
              </w:rPr>
            </w:pPr>
          </w:p>
        </w:tc>
      </w:tr>
      <w:tr>
        <w:trPr>
          <w:trHeight w:val="828" w:hRule="atLeast"/>
        </w:trPr>
        <w:tc>
          <w:tcPr>
            <w:tcW w:w="7834" w:type="dxa"/>
          </w:tcPr>
          <w:p>
            <w:pPr>
              <w:pStyle w:val="TableParagraph"/>
              <w:spacing w:before="124"/>
              <w:ind w:left="146"/>
              <w:rPr>
                <w:sz w:val="24"/>
              </w:rPr>
            </w:pPr>
            <w:r>
              <w:rPr>
                <w:sz w:val="24"/>
              </w:rPr>
              <w:t>XXXVIII.- Por el registro de peritos ambientales y/o inscripción en el Padrón de Prestadores de Servicios Ambientales (PAPSAN).</w:t>
            </w:r>
          </w:p>
        </w:tc>
        <w:tc>
          <w:tcPr>
            <w:tcW w:w="1938" w:type="dxa"/>
          </w:tcPr>
          <w:p>
            <w:pPr>
              <w:pStyle w:val="TableParagraph"/>
              <w:spacing w:before="124"/>
              <w:ind w:right="199"/>
              <w:jc w:val="right"/>
              <w:rPr>
                <w:sz w:val="24"/>
              </w:rPr>
            </w:pPr>
            <w:r>
              <w:rPr>
                <w:sz w:val="24"/>
              </w:rPr>
              <w:t>$766.00</w:t>
            </w:r>
          </w:p>
        </w:tc>
      </w:tr>
      <w:tr>
        <w:trPr>
          <w:trHeight w:val="552" w:hRule="atLeast"/>
        </w:trPr>
        <w:tc>
          <w:tcPr>
            <w:tcW w:w="7834" w:type="dxa"/>
          </w:tcPr>
          <w:p>
            <w:pPr>
              <w:pStyle w:val="TableParagraph"/>
              <w:spacing w:before="124"/>
              <w:ind w:left="146"/>
              <w:rPr>
                <w:sz w:val="24"/>
              </w:rPr>
            </w:pPr>
            <w:r>
              <w:rPr>
                <w:sz w:val="24"/>
              </w:rPr>
              <w:t>XXXIX.- Por la inscripción en el registro de auditores ambientales.</w:t>
            </w:r>
          </w:p>
        </w:tc>
        <w:tc>
          <w:tcPr>
            <w:tcW w:w="1938" w:type="dxa"/>
          </w:tcPr>
          <w:p>
            <w:pPr>
              <w:pStyle w:val="TableParagraph"/>
              <w:spacing w:before="124"/>
              <w:ind w:right="199"/>
              <w:jc w:val="right"/>
              <w:rPr>
                <w:sz w:val="24"/>
              </w:rPr>
            </w:pPr>
            <w:r>
              <w:rPr>
                <w:sz w:val="24"/>
              </w:rPr>
              <w:t>$766.00</w:t>
            </w:r>
          </w:p>
        </w:tc>
      </w:tr>
      <w:tr>
        <w:trPr>
          <w:trHeight w:val="552" w:hRule="atLeast"/>
        </w:trPr>
        <w:tc>
          <w:tcPr>
            <w:tcW w:w="7834" w:type="dxa"/>
          </w:tcPr>
          <w:p>
            <w:pPr>
              <w:pStyle w:val="TableParagraph"/>
              <w:spacing w:before="124"/>
              <w:ind w:left="146"/>
              <w:rPr>
                <w:sz w:val="24"/>
              </w:rPr>
            </w:pPr>
            <w:r>
              <w:rPr>
                <w:sz w:val="24"/>
              </w:rPr>
              <w:t>XL.- Por asesorías para solicitudes de auditorías ambientales.</w:t>
            </w:r>
          </w:p>
        </w:tc>
        <w:tc>
          <w:tcPr>
            <w:tcW w:w="1938" w:type="dxa"/>
          </w:tcPr>
          <w:p>
            <w:pPr>
              <w:pStyle w:val="TableParagraph"/>
              <w:spacing w:before="124"/>
              <w:ind w:right="199"/>
              <w:jc w:val="right"/>
              <w:rPr>
                <w:sz w:val="24"/>
              </w:rPr>
            </w:pPr>
            <w:r>
              <w:rPr>
                <w:sz w:val="24"/>
              </w:rPr>
              <w:t>$1,685.00</w:t>
            </w:r>
          </w:p>
        </w:tc>
      </w:tr>
      <w:tr>
        <w:trPr>
          <w:trHeight w:val="828" w:hRule="atLeast"/>
        </w:trPr>
        <w:tc>
          <w:tcPr>
            <w:tcW w:w="7834" w:type="dxa"/>
          </w:tcPr>
          <w:p>
            <w:pPr>
              <w:pStyle w:val="TableParagraph"/>
              <w:spacing w:before="124"/>
              <w:ind w:left="146" w:right="157"/>
              <w:rPr>
                <w:sz w:val="24"/>
              </w:rPr>
            </w:pPr>
            <w:r>
              <w:rPr>
                <w:sz w:val="24"/>
              </w:rPr>
              <w:t>XLI.- Por la revisión y/o supervisión de cualquier obra y/o actividad, que requiera la emisión de una opinión técnica.</w:t>
            </w:r>
          </w:p>
        </w:tc>
        <w:tc>
          <w:tcPr>
            <w:tcW w:w="1938" w:type="dxa"/>
          </w:tcPr>
          <w:p>
            <w:pPr>
              <w:pStyle w:val="TableParagraph"/>
              <w:spacing w:before="124"/>
              <w:ind w:right="199"/>
              <w:jc w:val="right"/>
              <w:rPr>
                <w:sz w:val="24"/>
              </w:rPr>
            </w:pPr>
            <w:r>
              <w:rPr>
                <w:sz w:val="24"/>
              </w:rPr>
              <w:t>$1,151.00</w:t>
            </w:r>
          </w:p>
        </w:tc>
      </w:tr>
      <w:tr>
        <w:trPr>
          <w:trHeight w:val="1103" w:hRule="atLeast"/>
        </w:trPr>
        <w:tc>
          <w:tcPr>
            <w:tcW w:w="7834" w:type="dxa"/>
          </w:tcPr>
          <w:p>
            <w:pPr>
              <w:pStyle w:val="TableParagraph"/>
              <w:spacing w:before="124"/>
              <w:ind w:left="146" w:right="191"/>
              <w:jc w:val="both"/>
              <w:rPr>
                <w:sz w:val="24"/>
              </w:rPr>
            </w:pPr>
            <w:r>
              <w:rPr>
                <w:sz w:val="24"/>
              </w:rPr>
              <w:t>XLII.- En caso de que las obras y/o actividades señaladas en este artículo, requieran la presentación y evaluación de un estudio de riesgo ambiental el pago será de.</w:t>
            </w:r>
          </w:p>
        </w:tc>
        <w:tc>
          <w:tcPr>
            <w:tcW w:w="1938" w:type="dxa"/>
          </w:tcPr>
          <w:p>
            <w:pPr>
              <w:pStyle w:val="TableParagraph"/>
              <w:spacing w:before="124"/>
              <w:ind w:right="199"/>
              <w:jc w:val="right"/>
              <w:rPr>
                <w:sz w:val="24"/>
              </w:rPr>
            </w:pPr>
            <w:r>
              <w:rPr>
                <w:sz w:val="24"/>
              </w:rPr>
              <w:t>$26,428.00</w:t>
            </w:r>
          </w:p>
        </w:tc>
      </w:tr>
      <w:tr>
        <w:trPr>
          <w:trHeight w:val="1380" w:hRule="atLeast"/>
        </w:trPr>
        <w:tc>
          <w:tcPr>
            <w:tcW w:w="7834" w:type="dxa"/>
          </w:tcPr>
          <w:p>
            <w:pPr>
              <w:pStyle w:val="TableParagraph"/>
              <w:spacing w:before="124"/>
              <w:ind w:left="146" w:right="187"/>
              <w:jc w:val="both"/>
              <w:rPr>
                <w:sz w:val="24"/>
              </w:rPr>
            </w:pPr>
            <w:r>
              <w:rPr>
                <w:sz w:val="24"/>
              </w:rPr>
              <w:t>XLIII.- En caso de los proyectos que no se solicite la revalidación o prórroga en tiempo y forma, o tengan un procedimiento administrativo en curso, el pago adicional por cada año o fracción del mismo deberá ser pagado.</w:t>
            </w:r>
          </w:p>
        </w:tc>
        <w:tc>
          <w:tcPr>
            <w:tcW w:w="1938" w:type="dxa"/>
          </w:tcPr>
          <w:p>
            <w:pPr>
              <w:pStyle w:val="TableParagraph"/>
              <w:spacing w:before="124"/>
              <w:ind w:left="187" w:right="358"/>
              <w:jc w:val="center"/>
              <w:rPr>
                <w:sz w:val="24"/>
              </w:rPr>
            </w:pPr>
            <w:r>
              <w:rPr>
                <w:sz w:val="24"/>
              </w:rPr>
              <w:t>El costo será igual al de evaluación.</w:t>
            </w:r>
          </w:p>
        </w:tc>
      </w:tr>
      <w:tr>
        <w:trPr>
          <w:trHeight w:val="1380" w:hRule="atLeast"/>
        </w:trPr>
        <w:tc>
          <w:tcPr>
            <w:tcW w:w="7834" w:type="dxa"/>
          </w:tcPr>
          <w:p>
            <w:pPr>
              <w:pStyle w:val="TableParagraph"/>
              <w:spacing w:before="124"/>
              <w:ind w:left="146" w:right="188"/>
              <w:jc w:val="both"/>
              <w:rPr>
                <w:sz w:val="24"/>
              </w:rPr>
            </w:pPr>
            <w:r>
              <w:rPr>
                <w:sz w:val="24"/>
              </w:rPr>
              <w:t>XLIV.- Las autorizaciones y prórrogas en materia de impacto ambiental tendrán una vigencia de un año. Sin embargo, el promovente podrá solicitar autorizaciones con plazos mayores, sujeto a solicitud por escrito y pago</w:t>
            </w:r>
            <w:r>
              <w:rPr>
                <w:spacing w:val="-7"/>
                <w:sz w:val="24"/>
              </w:rPr>
              <w:t> </w:t>
            </w:r>
            <w:r>
              <w:rPr>
                <w:sz w:val="24"/>
              </w:rPr>
              <w:t>respectivo.</w:t>
            </w:r>
          </w:p>
        </w:tc>
        <w:tc>
          <w:tcPr>
            <w:tcW w:w="1938" w:type="dxa"/>
          </w:tcPr>
          <w:p>
            <w:pPr>
              <w:pStyle w:val="TableParagraph"/>
              <w:spacing w:before="124"/>
              <w:ind w:left="187" w:right="358"/>
              <w:jc w:val="center"/>
              <w:rPr>
                <w:sz w:val="24"/>
              </w:rPr>
            </w:pPr>
            <w:r>
              <w:rPr>
                <w:sz w:val="24"/>
              </w:rPr>
              <w:t>El costo será igual al de evaluación.</w:t>
            </w:r>
          </w:p>
        </w:tc>
      </w:tr>
      <w:tr>
        <w:trPr>
          <w:trHeight w:val="1656" w:hRule="atLeast"/>
        </w:trPr>
        <w:tc>
          <w:tcPr>
            <w:tcW w:w="7834" w:type="dxa"/>
          </w:tcPr>
          <w:p>
            <w:pPr>
              <w:pStyle w:val="TableParagraph"/>
              <w:spacing w:before="124"/>
              <w:ind w:left="146" w:right="183"/>
              <w:jc w:val="both"/>
              <w:rPr>
                <w:sz w:val="24"/>
              </w:rPr>
            </w:pPr>
            <w:r>
              <w:rPr>
                <w:sz w:val="24"/>
              </w:rPr>
              <w:t>Por la verificación vehicular que efectúe la Secretaría de Desarrollo Rural y Medio Ambiente del Estado de Nayarit, en los términos de los ordenamientos jurídicos aplicables, se pagarán las siguientes cuotas:</w:t>
            </w:r>
          </w:p>
          <w:p>
            <w:pPr>
              <w:pStyle w:val="TableParagraph"/>
              <w:spacing w:before="1"/>
              <w:rPr>
                <w:sz w:val="24"/>
              </w:rPr>
            </w:pPr>
          </w:p>
          <w:p>
            <w:pPr>
              <w:pStyle w:val="TableParagraph"/>
              <w:ind w:left="146"/>
              <w:jc w:val="both"/>
              <w:rPr>
                <w:sz w:val="24"/>
              </w:rPr>
            </w:pPr>
            <w:r>
              <w:rPr>
                <w:sz w:val="24"/>
              </w:rPr>
              <w:t>I.- HOLOGRAMAS Y CERTIFICADO DE APROBACIÓN</w:t>
            </w:r>
          </w:p>
        </w:tc>
        <w:tc>
          <w:tcPr>
            <w:tcW w:w="1938" w:type="dxa"/>
          </w:tcPr>
          <w:p>
            <w:pPr>
              <w:pStyle w:val="TableParagraph"/>
              <w:rPr>
                <w:rFonts w:ascii="Times New Roman"/>
                <w:sz w:val="24"/>
              </w:rPr>
            </w:pPr>
          </w:p>
        </w:tc>
      </w:tr>
      <w:tr>
        <w:trPr>
          <w:trHeight w:val="827" w:hRule="atLeast"/>
        </w:trPr>
        <w:tc>
          <w:tcPr>
            <w:tcW w:w="7834" w:type="dxa"/>
          </w:tcPr>
          <w:p>
            <w:pPr>
              <w:pStyle w:val="TableParagraph"/>
              <w:spacing w:before="124"/>
              <w:ind w:left="146" w:right="3238"/>
              <w:rPr>
                <w:sz w:val="24"/>
              </w:rPr>
            </w:pPr>
            <w:r>
              <w:rPr>
                <w:sz w:val="24"/>
              </w:rPr>
              <w:t>A) Certificado de aprobación y holograma “Estatal”.</w:t>
            </w:r>
          </w:p>
        </w:tc>
        <w:tc>
          <w:tcPr>
            <w:tcW w:w="1938" w:type="dxa"/>
          </w:tcPr>
          <w:p>
            <w:pPr>
              <w:pStyle w:val="TableParagraph"/>
              <w:rPr>
                <w:rFonts w:ascii="Times New Roman"/>
                <w:sz w:val="24"/>
              </w:rPr>
            </w:pPr>
          </w:p>
        </w:tc>
      </w:tr>
      <w:tr>
        <w:trPr>
          <w:trHeight w:val="552" w:hRule="atLeast"/>
        </w:trPr>
        <w:tc>
          <w:tcPr>
            <w:tcW w:w="7834" w:type="dxa"/>
          </w:tcPr>
          <w:p>
            <w:pPr>
              <w:pStyle w:val="TableParagraph"/>
              <w:spacing w:before="124"/>
              <w:ind w:left="146"/>
              <w:rPr>
                <w:sz w:val="24"/>
              </w:rPr>
            </w:pPr>
            <w:r>
              <w:rPr>
                <w:sz w:val="24"/>
              </w:rPr>
              <w:t>1.- Vehículos a gasolina, gas natural y gas LP.</w:t>
            </w:r>
          </w:p>
        </w:tc>
        <w:tc>
          <w:tcPr>
            <w:tcW w:w="1938" w:type="dxa"/>
          </w:tcPr>
          <w:p>
            <w:pPr>
              <w:pStyle w:val="TableParagraph"/>
              <w:spacing w:before="124"/>
              <w:ind w:right="199"/>
              <w:jc w:val="right"/>
              <w:rPr>
                <w:sz w:val="24"/>
              </w:rPr>
            </w:pPr>
            <w:r>
              <w:rPr>
                <w:sz w:val="24"/>
              </w:rPr>
              <w:t>$76.00</w:t>
            </w:r>
          </w:p>
        </w:tc>
      </w:tr>
      <w:tr>
        <w:trPr>
          <w:trHeight w:val="551" w:hRule="atLeast"/>
        </w:trPr>
        <w:tc>
          <w:tcPr>
            <w:tcW w:w="7834" w:type="dxa"/>
          </w:tcPr>
          <w:p>
            <w:pPr>
              <w:pStyle w:val="TableParagraph"/>
              <w:spacing w:before="124"/>
              <w:ind w:left="146"/>
              <w:rPr>
                <w:sz w:val="24"/>
              </w:rPr>
            </w:pPr>
            <w:r>
              <w:rPr>
                <w:sz w:val="24"/>
              </w:rPr>
              <w:t>2- Vehículos a Diesel.</w:t>
            </w:r>
          </w:p>
        </w:tc>
        <w:tc>
          <w:tcPr>
            <w:tcW w:w="1938" w:type="dxa"/>
          </w:tcPr>
          <w:p>
            <w:pPr>
              <w:pStyle w:val="TableParagraph"/>
              <w:spacing w:before="124"/>
              <w:ind w:right="199"/>
              <w:jc w:val="right"/>
              <w:rPr>
                <w:sz w:val="24"/>
              </w:rPr>
            </w:pPr>
            <w:r>
              <w:rPr>
                <w:sz w:val="24"/>
              </w:rPr>
              <w:t>$76.00</w:t>
            </w:r>
          </w:p>
        </w:tc>
      </w:tr>
      <w:tr>
        <w:trPr>
          <w:trHeight w:val="686" w:hRule="atLeast"/>
        </w:trPr>
        <w:tc>
          <w:tcPr>
            <w:tcW w:w="7834" w:type="dxa"/>
          </w:tcPr>
          <w:p>
            <w:pPr>
              <w:pStyle w:val="TableParagraph"/>
              <w:spacing w:line="270" w:lineRule="atLeast" w:before="124"/>
              <w:ind w:left="146" w:right="3238"/>
              <w:rPr>
                <w:sz w:val="24"/>
              </w:rPr>
            </w:pPr>
            <w:r>
              <w:rPr>
                <w:sz w:val="24"/>
              </w:rPr>
              <w:t>B) Certificado de aprobación y holograma “especial 1”.</w:t>
            </w:r>
          </w:p>
        </w:tc>
        <w:tc>
          <w:tcPr>
            <w:tcW w:w="1938" w:type="dxa"/>
          </w:tcPr>
          <w:p>
            <w:pPr>
              <w:pStyle w:val="TableParagraph"/>
              <w:rPr>
                <w:rFonts w:ascii="Times New Roman"/>
                <w:sz w:val="24"/>
              </w:rPr>
            </w:pPr>
          </w:p>
        </w:tc>
      </w:tr>
    </w:tbl>
    <w:p>
      <w:pPr>
        <w:rPr>
          <w:sz w:val="2"/>
          <w:szCs w:val="2"/>
        </w:rPr>
      </w:pPr>
      <w:r>
        <w:rPr/>
        <w:drawing>
          <wp:anchor distT="0" distB="0" distL="0" distR="0" allowOverlap="1" layoutInCell="1" locked="0" behindDoc="1" simplePos="0" relativeHeight="267959135">
            <wp:simplePos x="0" y="0"/>
            <wp:positionH relativeFrom="page">
              <wp:posOffset>1336374</wp:posOffset>
            </wp:positionH>
            <wp:positionV relativeFrom="page">
              <wp:posOffset>2189606</wp:posOffset>
            </wp:positionV>
            <wp:extent cx="5026051" cy="5148262"/>
            <wp:effectExtent l="0" t="0" r="0" b="0"/>
            <wp:wrapNone/>
            <wp:docPr id="89" name="image2.png" descr=""/>
            <wp:cNvGraphicFramePr>
              <a:graphicFrameLocks noChangeAspect="1"/>
            </wp:cNvGraphicFramePr>
            <a:graphic>
              <a:graphicData uri="http://schemas.openxmlformats.org/drawingml/2006/picture">
                <pic:pic>
                  <pic:nvPicPr>
                    <pic:cNvPr id="90"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39"/>
        <w:gridCol w:w="1645"/>
      </w:tblGrid>
      <w:tr>
        <w:trPr>
          <w:trHeight w:val="540" w:hRule="atLeast"/>
        </w:trPr>
        <w:tc>
          <w:tcPr>
            <w:tcW w:w="7939" w:type="dxa"/>
            <w:tcBorders>
              <w:top w:val="single" w:sz="8" w:space="0" w:color="000000"/>
            </w:tcBorders>
          </w:tcPr>
          <w:p>
            <w:pPr>
              <w:pStyle w:val="TableParagraph"/>
              <w:spacing w:before="113"/>
              <w:ind w:left="3198" w:right="3340"/>
              <w:jc w:val="center"/>
              <w:rPr>
                <w:sz w:val="24"/>
              </w:rPr>
            </w:pPr>
            <w:r>
              <w:rPr>
                <w:sz w:val="24"/>
              </w:rPr>
              <w:t>CONCEPTO</w:t>
            </w:r>
          </w:p>
        </w:tc>
        <w:tc>
          <w:tcPr>
            <w:tcW w:w="1645" w:type="dxa"/>
            <w:tcBorders>
              <w:top w:val="single" w:sz="8" w:space="0" w:color="000000"/>
            </w:tcBorders>
          </w:tcPr>
          <w:p>
            <w:pPr>
              <w:pStyle w:val="TableParagraph"/>
              <w:spacing w:before="113"/>
              <w:ind w:left="349"/>
              <w:rPr>
                <w:sz w:val="24"/>
              </w:rPr>
            </w:pPr>
            <w:r>
              <w:rPr>
                <w:sz w:val="24"/>
              </w:rPr>
              <w:t>TARIFA</w:t>
            </w:r>
          </w:p>
        </w:tc>
      </w:tr>
      <w:tr>
        <w:trPr>
          <w:trHeight w:val="552" w:hRule="atLeast"/>
        </w:trPr>
        <w:tc>
          <w:tcPr>
            <w:tcW w:w="7939" w:type="dxa"/>
          </w:tcPr>
          <w:p>
            <w:pPr>
              <w:pStyle w:val="TableParagraph"/>
              <w:spacing w:before="124"/>
              <w:ind w:left="146"/>
              <w:rPr>
                <w:sz w:val="24"/>
              </w:rPr>
            </w:pPr>
            <w:r>
              <w:rPr>
                <w:sz w:val="24"/>
              </w:rPr>
              <w:t>1- Vehículos a gasolina, gas natural y gas LP.</w:t>
            </w:r>
          </w:p>
        </w:tc>
        <w:tc>
          <w:tcPr>
            <w:tcW w:w="1645" w:type="dxa"/>
          </w:tcPr>
          <w:p>
            <w:pPr>
              <w:pStyle w:val="TableParagraph"/>
              <w:spacing w:before="124"/>
              <w:ind w:right="11"/>
              <w:jc w:val="right"/>
              <w:rPr>
                <w:sz w:val="24"/>
              </w:rPr>
            </w:pPr>
            <w:r>
              <w:rPr>
                <w:sz w:val="24"/>
              </w:rPr>
              <w:t>$152.00</w:t>
            </w:r>
          </w:p>
        </w:tc>
      </w:tr>
      <w:tr>
        <w:trPr>
          <w:trHeight w:val="414" w:hRule="atLeast"/>
        </w:trPr>
        <w:tc>
          <w:tcPr>
            <w:tcW w:w="7939" w:type="dxa"/>
          </w:tcPr>
          <w:p>
            <w:pPr>
              <w:pStyle w:val="TableParagraph"/>
              <w:spacing w:line="270" w:lineRule="exact" w:before="124"/>
              <w:ind w:left="146"/>
              <w:rPr>
                <w:sz w:val="24"/>
              </w:rPr>
            </w:pPr>
            <w:r>
              <w:rPr>
                <w:sz w:val="24"/>
              </w:rPr>
              <w:t>2.- Vehículos a Diesel.</w:t>
            </w:r>
          </w:p>
        </w:tc>
        <w:tc>
          <w:tcPr>
            <w:tcW w:w="1645" w:type="dxa"/>
          </w:tcPr>
          <w:p>
            <w:pPr>
              <w:pStyle w:val="TableParagraph"/>
              <w:spacing w:line="270" w:lineRule="exact" w:before="124"/>
              <w:ind w:right="11"/>
              <w:jc w:val="right"/>
              <w:rPr>
                <w:sz w:val="24"/>
              </w:rPr>
            </w:pPr>
            <w:r>
              <w:rPr>
                <w:sz w:val="24"/>
              </w:rPr>
              <w:t>$152.00</w:t>
            </w:r>
          </w:p>
        </w:tc>
      </w:tr>
      <w:tr>
        <w:trPr>
          <w:trHeight w:val="690" w:hRule="atLeast"/>
        </w:trPr>
        <w:tc>
          <w:tcPr>
            <w:tcW w:w="7939" w:type="dxa"/>
          </w:tcPr>
          <w:p>
            <w:pPr>
              <w:pStyle w:val="TableParagraph"/>
              <w:ind w:left="146" w:right="3330"/>
              <w:rPr>
                <w:sz w:val="24"/>
              </w:rPr>
            </w:pPr>
            <w:r>
              <w:rPr>
                <w:sz w:val="24"/>
              </w:rPr>
              <w:t>C) Certificado de aprobación y holograma “especial 2“.</w:t>
            </w:r>
          </w:p>
        </w:tc>
        <w:tc>
          <w:tcPr>
            <w:tcW w:w="1645" w:type="dxa"/>
          </w:tcPr>
          <w:p>
            <w:pPr>
              <w:pStyle w:val="TableParagraph"/>
              <w:rPr>
                <w:rFonts w:ascii="Times New Roman"/>
                <w:sz w:val="24"/>
              </w:rPr>
            </w:pPr>
          </w:p>
        </w:tc>
      </w:tr>
      <w:tr>
        <w:trPr>
          <w:trHeight w:val="413" w:hRule="atLeast"/>
        </w:trPr>
        <w:tc>
          <w:tcPr>
            <w:tcW w:w="7939" w:type="dxa"/>
          </w:tcPr>
          <w:p>
            <w:pPr>
              <w:pStyle w:val="TableParagraph"/>
              <w:spacing w:line="270" w:lineRule="exact" w:before="124"/>
              <w:ind w:left="146"/>
              <w:rPr>
                <w:sz w:val="24"/>
              </w:rPr>
            </w:pPr>
            <w:r>
              <w:rPr>
                <w:sz w:val="24"/>
              </w:rPr>
              <w:t>1.- Vehículos a gasolina, gas natural y gas LP.</w:t>
            </w:r>
          </w:p>
        </w:tc>
        <w:tc>
          <w:tcPr>
            <w:tcW w:w="1645" w:type="dxa"/>
          </w:tcPr>
          <w:p>
            <w:pPr>
              <w:pStyle w:val="TableParagraph"/>
              <w:spacing w:line="270" w:lineRule="exact" w:before="124"/>
              <w:ind w:right="11"/>
              <w:jc w:val="right"/>
              <w:rPr>
                <w:sz w:val="24"/>
              </w:rPr>
            </w:pPr>
            <w:r>
              <w:rPr>
                <w:sz w:val="24"/>
              </w:rPr>
              <w:t>$384.00</w:t>
            </w:r>
          </w:p>
        </w:tc>
      </w:tr>
      <w:tr>
        <w:trPr>
          <w:trHeight w:val="413" w:hRule="atLeast"/>
        </w:trPr>
        <w:tc>
          <w:tcPr>
            <w:tcW w:w="7939" w:type="dxa"/>
          </w:tcPr>
          <w:p>
            <w:pPr>
              <w:pStyle w:val="TableParagraph"/>
              <w:spacing w:line="262" w:lineRule="exact"/>
              <w:ind w:left="146"/>
              <w:rPr>
                <w:sz w:val="24"/>
              </w:rPr>
            </w:pPr>
            <w:r>
              <w:rPr>
                <w:sz w:val="24"/>
              </w:rPr>
              <w:t>2.- Vehículos a Diesel.</w:t>
            </w:r>
          </w:p>
        </w:tc>
        <w:tc>
          <w:tcPr>
            <w:tcW w:w="1645" w:type="dxa"/>
          </w:tcPr>
          <w:p>
            <w:pPr>
              <w:pStyle w:val="TableParagraph"/>
              <w:spacing w:line="262" w:lineRule="exact"/>
              <w:ind w:right="11"/>
              <w:jc w:val="right"/>
              <w:rPr>
                <w:sz w:val="24"/>
              </w:rPr>
            </w:pPr>
            <w:r>
              <w:rPr>
                <w:sz w:val="24"/>
              </w:rPr>
              <w:t>$384.00</w:t>
            </w:r>
          </w:p>
        </w:tc>
      </w:tr>
      <w:tr>
        <w:trPr>
          <w:trHeight w:val="552" w:hRule="atLeast"/>
        </w:trPr>
        <w:tc>
          <w:tcPr>
            <w:tcW w:w="7939" w:type="dxa"/>
          </w:tcPr>
          <w:p>
            <w:pPr>
              <w:pStyle w:val="TableParagraph"/>
              <w:spacing w:before="124"/>
              <w:ind w:left="146"/>
              <w:rPr>
                <w:sz w:val="24"/>
              </w:rPr>
            </w:pPr>
            <w:r>
              <w:rPr>
                <w:sz w:val="24"/>
              </w:rPr>
              <w:t>II.- DERECHOS DE CONCESIÓN</w:t>
            </w:r>
          </w:p>
        </w:tc>
        <w:tc>
          <w:tcPr>
            <w:tcW w:w="1645" w:type="dxa"/>
          </w:tcPr>
          <w:p>
            <w:pPr>
              <w:pStyle w:val="TableParagraph"/>
              <w:rPr>
                <w:rFonts w:ascii="Times New Roman"/>
                <w:sz w:val="24"/>
              </w:rPr>
            </w:pPr>
          </w:p>
        </w:tc>
      </w:tr>
      <w:tr>
        <w:trPr>
          <w:trHeight w:val="552" w:hRule="atLeast"/>
        </w:trPr>
        <w:tc>
          <w:tcPr>
            <w:tcW w:w="7939" w:type="dxa"/>
          </w:tcPr>
          <w:p>
            <w:pPr>
              <w:pStyle w:val="TableParagraph"/>
              <w:spacing w:before="124"/>
              <w:ind w:left="146"/>
              <w:rPr>
                <w:sz w:val="24"/>
              </w:rPr>
            </w:pPr>
            <w:r>
              <w:rPr>
                <w:sz w:val="24"/>
              </w:rPr>
              <w:t>A) Centro de verificación “Tipo a”.</w:t>
            </w:r>
          </w:p>
        </w:tc>
        <w:tc>
          <w:tcPr>
            <w:tcW w:w="1645" w:type="dxa"/>
          </w:tcPr>
          <w:p>
            <w:pPr>
              <w:pStyle w:val="TableParagraph"/>
              <w:rPr>
                <w:rFonts w:ascii="Times New Roman"/>
                <w:sz w:val="24"/>
              </w:rPr>
            </w:pPr>
          </w:p>
        </w:tc>
      </w:tr>
      <w:tr>
        <w:trPr>
          <w:trHeight w:val="552" w:hRule="atLeast"/>
        </w:trPr>
        <w:tc>
          <w:tcPr>
            <w:tcW w:w="7939" w:type="dxa"/>
          </w:tcPr>
          <w:p>
            <w:pPr>
              <w:pStyle w:val="TableParagraph"/>
              <w:spacing w:before="124"/>
              <w:ind w:left="146"/>
              <w:rPr>
                <w:sz w:val="24"/>
              </w:rPr>
            </w:pPr>
            <w:r>
              <w:rPr>
                <w:sz w:val="24"/>
              </w:rPr>
              <w:t>1.-Hasta 2 líneas de verificación gasolina y gas LP o gas natural.</w:t>
            </w:r>
          </w:p>
        </w:tc>
        <w:tc>
          <w:tcPr>
            <w:tcW w:w="1645" w:type="dxa"/>
          </w:tcPr>
          <w:p>
            <w:pPr>
              <w:pStyle w:val="TableParagraph"/>
              <w:spacing w:before="124"/>
              <w:ind w:right="11"/>
              <w:jc w:val="right"/>
              <w:rPr>
                <w:sz w:val="24"/>
              </w:rPr>
            </w:pPr>
            <w:r>
              <w:rPr>
                <w:sz w:val="24"/>
              </w:rPr>
              <w:t>$505,561.00</w:t>
            </w:r>
          </w:p>
        </w:tc>
      </w:tr>
      <w:tr>
        <w:trPr>
          <w:trHeight w:val="552" w:hRule="atLeast"/>
        </w:trPr>
        <w:tc>
          <w:tcPr>
            <w:tcW w:w="7939" w:type="dxa"/>
          </w:tcPr>
          <w:p>
            <w:pPr>
              <w:pStyle w:val="TableParagraph"/>
              <w:spacing w:before="124"/>
              <w:ind w:left="146"/>
              <w:rPr>
                <w:sz w:val="24"/>
              </w:rPr>
            </w:pPr>
            <w:r>
              <w:rPr>
                <w:sz w:val="24"/>
              </w:rPr>
              <w:t>2.-Hasta 1 línea de verificación tipo diesel.</w:t>
            </w:r>
          </w:p>
        </w:tc>
        <w:tc>
          <w:tcPr>
            <w:tcW w:w="1645" w:type="dxa"/>
          </w:tcPr>
          <w:p>
            <w:pPr>
              <w:pStyle w:val="TableParagraph"/>
              <w:spacing w:before="124"/>
              <w:ind w:right="10"/>
              <w:jc w:val="right"/>
              <w:rPr>
                <w:sz w:val="24"/>
              </w:rPr>
            </w:pPr>
            <w:r>
              <w:rPr>
                <w:sz w:val="24"/>
              </w:rPr>
              <w:t>$758,342.00</w:t>
            </w:r>
          </w:p>
        </w:tc>
      </w:tr>
      <w:tr>
        <w:trPr>
          <w:trHeight w:val="552" w:hRule="atLeast"/>
        </w:trPr>
        <w:tc>
          <w:tcPr>
            <w:tcW w:w="7939" w:type="dxa"/>
          </w:tcPr>
          <w:p>
            <w:pPr>
              <w:pStyle w:val="TableParagraph"/>
              <w:spacing w:before="124"/>
              <w:ind w:left="146"/>
              <w:rPr>
                <w:sz w:val="24"/>
              </w:rPr>
            </w:pPr>
            <w:r>
              <w:rPr>
                <w:sz w:val="24"/>
              </w:rPr>
              <w:t>B) Centro de verificación “Tipo b”.</w:t>
            </w:r>
          </w:p>
        </w:tc>
        <w:tc>
          <w:tcPr>
            <w:tcW w:w="1645" w:type="dxa"/>
          </w:tcPr>
          <w:p>
            <w:pPr>
              <w:pStyle w:val="TableParagraph"/>
              <w:rPr>
                <w:rFonts w:ascii="Times New Roman"/>
                <w:sz w:val="24"/>
              </w:rPr>
            </w:pPr>
          </w:p>
        </w:tc>
      </w:tr>
      <w:tr>
        <w:trPr>
          <w:trHeight w:val="551" w:hRule="atLeast"/>
        </w:trPr>
        <w:tc>
          <w:tcPr>
            <w:tcW w:w="7939" w:type="dxa"/>
          </w:tcPr>
          <w:p>
            <w:pPr>
              <w:pStyle w:val="TableParagraph"/>
              <w:spacing w:before="124"/>
              <w:ind w:left="146"/>
              <w:rPr>
                <w:sz w:val="24"/>
              </w:rPr>
            </w:pPr>
            <w:r>
              <w:rPr>
                <w:sz w:val="24"/>
              </w:rPr>
              <w:t>1.-Hasta 2 líneas de verificación gasolina y gas LP o gas natural.</w:t>
            </w:r>
          </w:p>
        </w:tc>
        <w:tc>
          <w:tcPr>
            <w:tcW w:w="1645" w:type="dxa"/>
          </w:tcPr>
          <w:p>
            <w:pPr>
              <w:pStyle w:val="TableParagraph"/>
              <w:spacing w:before="124"/>
              <w:ind w:right="11"/>
              <w:jc w:val="right"/>
              <w:rPr>
                <w:sz w:val="24"/>
              </w:rPr>
            </w:pPr>
            <w:r>
              <w:rPr>
                <w:sz w:val="24"/>
              </w:rPr>
              <w:t>$758,342.00</w:t>
            </w:r>
          </w:p>
        </w:tc>
      </w:tr>
      <w:tr>
        <w:trPr>
          <w:trHeight w:val="552" w:hRule="atLeast"/>
        </w:trPr>
        <w:tc>
          <w:tcPr>
            <w:tcW w:w="7939" w:type="dxa"/>
          </w:tcPr>
          <w:p>
            <w:pPr>
              <w:pStyle w:val="TableParagraph"/>
              <w:spacing w:before="124"/>
              <w:ind w:left="146"/>
              <w:rPr>
                <w:sz w:val="24"/>
              </w:rPr>
            </w:pPr>
            <w:r>
              <w:rPr>
                <w:sz w:val="24"/>
              </w:rPr>
              <w:t>2.-Hasta 1 línea de verificación tipo diesel.</w:t>
            </w:r>
          </w:p>
        </w:tc>
        <w:tc>
          <w:tcPr>
            <w:tcW w:w="1645" w:type="dxa"/>
          </w:tcPr>
          <w:p>
            <w:pPr>
              <w:pStyle w:val="TableParagraph"/>
              <w:spacing w:before="124"/>
              <w:ind w:right="11"/>
              <w:jc w:val="right"/>
              <w:rPr>
                <w:sz w:val="24"/>
              </w:rPr>
            </w:pPr>
            <w:r>
              <w:rPr>
                <w:sz w:val="24"/>
              </w:rPr>
              <w:t>$758,342.00</w:t>
            </w:r>
          </w:p>
        </w:tc>
      </w:tr>
      <w:tr>
        <w:trPr>
          <w:trHeight w:val="552" w:hRule="atLeast"/>
        </w:trPr>
        <w:tc>
          <w:tcPr>
            <w:tcW w:w="7939" w:type="dxa"/>
          </w:tcPr>
          <w:p>
            <w:pPr>
              <w:pStyle w:val="TableParagraph"/>
              <w:spacing w:before="124"/>
              <w:ind w:left="146"/>
              <w:rPr>
                <w:sz w:val="24"/>
              </w:rPr>
            </w:pPr>
            <w:r>
              <w:rPr>
                <w:sz w:val="24"/>
              </w:rPr>
              <w:t>C) Centro de verificación “Tipo c”.</w:t>
            </w:r>
          </w:p>
        </w:tc>
        <w:tc>
          <w:tcPr>
            <w:tcW w:w="1645" w:type="dxa"/>
          </w:tcPr>
          <w:p>
            <w:pPr>
              <w:pStyle w:val="TableParagraph"/>
              <w:rPr>
                <w:rFonts w:ascii="Times New Roman"/>
                <w:sz w:val="24"/>
              </w:rPr>
            </w:pPr>
          </w:p>
        </w:tc>
      </w:tr>
      <w:tr>
        <w:trPr>
          <w:trHeight w:val="551" w:hRule="atLeast"/>
        </w:trPr>
        <w:tc>
          <w:tcPr>
            <w:tcW w:w="7939" w:type="dxa"/>
          </w:tcPr>
          <w:p>
            <w:pPr>
              <w:pStyle w:val="TableParagraph"/>
              <w:spacing w:before="124"/>
              <w:ind w:left="146"/>
              <w:rPr>
                <w:sz w:val="24"/>
              </w:rPr>
            </w:pPr>
            <w:r>
              <w:rPr>
                <w:sz w:val="24"/>
              </w:rPr>
              <w:t>1.-Hasta 2 líneas de verificación gasolina y gas LP o gas natural.</w:t>
            </w:r>
          </w:p>
        </w:tc>
        <w:tc>
          <w:tcPr>
            <w:tcW w:w="1645" w:type="dxa"/>
          </w:tcPr>
          <w:p>
            <w:pPr>
              <w:pStyle w:val="TableParagraph"/>
              <w:spacing w:before="124"/>
              <w:ind w:right="11"/>
              <w:jc w:val="right"/>
              <w:rPr>
                <w:sz w:val="24"/>
              </w:rPr>
            </w:pPr>
            <w:r>
              <w:rPr>
                <w:sz w:val="24"/>
              </w:rPr>
              <w:t>$758,342.00</w:t>
            </w:r>
          </w:p>
        </w:tc>
      </w:tr>
      <w:tr>
        <w:trPr>
          <w:trHeight w:val="552" w:hRule="atLeast"/>
        </w:trPr>
        <w:tc>
          <w:tcPr>
            <w:tcW w:w="7939" w:type="dxa"/>
          </w:tcPr>
          <w:p>
            <w:pPr>
              <w:pStyle w:val="TableParagraph"/>
              <w:spacing w:before="124"/>
              <w:ind w:left="146"/>
              <w:rPr>
                <w:sz w:val="24"/>
              </w:rPr>
            </w:pPr>
            <w:r>
              <w:rPr>
                <w:sz w:val="24"/>
              </w:rPr>
              <w:t>2.-Hasta 1 línea de verificación tipo diesel.</w:t>
            </w:r>
          </w:p>
        </w:tc>
        <w:tc>
          <w:tcPr>
            <w:tcW w:w="1645" w:type="dxa"/>
          </w:tcPr>
          <w:p>
            <w:pPr>
              <w:pStyle w:val="TableParagraph"/>
              <w:spacing w:before="124"/>
              <w:ind w:right="11"/>
              <w:jc w:val="right"/>
              <w:rPr>
                <w:sz w:val="24"/>
              </w:rPr>
            </w:pPr>
            <w:r>
              <w:rPr>
                <w:sz w:val="24"/>
              </w:rPr>
              <w:t>$781,322.00</w:t>
            </w:r>
          </w:p>
        </w:tc>
      </w:tr>
      <w:tr>
        <w:trPr>
          <w:trHeight w:val="552" w:hRule="atLeast"/>
        </w:trPr>
        <w:tc>
          <w:tcPr>
            <w:tcW w:w="7939" w:type="dxa"/>
          </w:tcPr>
          <w:p>
            <w:pPr>
              <w:pStyle w:val="TableParagraph"/>
              <w:spacing w:before="124"/>
              <w:ind w:left="146"/>
              <w:rPr>
                <w:sz w:val="24"/>
              </w:rPr>
            </w:pPr>
            <w:r>
              <w:rPr>
                <w:sz w:val="24"/>
              </w:rPr>
              <w:t>III.- POR LÍNEA DE VERIFICACIÓN ADICIONAL</w:t>
            </w:r>
          </w:p>
        </w:tc>
        <w:tc>
          <w:tcPr>
            <w:tcW w:w="1645" w:type="dxa"/>
          </w:tcPr>
          <w:p>
            <w:pPr>
              <w:pStyle w:val="TableParagraph"/>
              <w:rPr>
                <w:rFonts w:ascii="Times New Roman"/>
                <w:sz w:val="24"/>
              </w:rPr>
            </w:pPr>
          </w:p>
        </w:tc>
      </w:tr>
      <w:tr>
        <w:trPr>
          <w:trHeight w:val="551" w:hRule="atLeast"/>
        </w:trPr>
        <w:tc>
          <w:tcPr>
            <w:tcW w:w="7939" w:type="dxa"/>
          </w:tcPr>
          <w:p>
            <w:pPr>
              <w:pStyle w:val="TableParagraph"/>
              <w:spacing w:before="124"/>
              <w:ind w:left="506"/>
              <w:rPr>
                <w:sz w:val="24"/>
              </w:rPr>
            </w:pPr>
            <w:r>
              <w:rPr>
                <w:sz w:val="24"/>
              </w:rPr>
              <w:t>A) Línea de verificación gasolina y gas LP o gas natural.</w:t>
            </w:r>
          </w:p>
        </w:tc>
        <w:tc>
          <w:tcPr>
            <w:tcW w:w="1645" w:type="dxa"/>
          </w:tcPr>
          <w:p>
            <w:pPr>
              <w:pStyle w:val="TableParagraph"/>
              <w:spacing w:before="124"/>
              <w:ind w:right="11"/>
              <w:jc w:val="right"/>
              <w:rPr>
                <w:sz w:val="24"/>
              </w:rPr>
            </w:pPr>
            <w:r>
              <w:rPr>
                <w:sz w:val="24"/>
              </w:rPr>
              <w:t>$75,384.00</w:t>
            </w:r>
          </w:p>
        </w:tc>
      </w:tr>
      <w:tr>
        <w:trPr>
          <w:trHeight w:val="552" w:hRule="atLeast"/>
        </w:trPr>
        <w:tc>
          <w:tcPr>
            <w:tcW w:w="7939" w:type="dxa"/>
          </w:tcPr>
          <w:p>
            <w:pPr>
              <w:pStyle w:val="TableParagraph"/>
              <w:spacing w:before="124"/>
              <w:ind w:left="506"/>
              <w:rPr>
                <w:sz w:val="24"/>
              </w:rPr>
            </w:pPr>
            <w:r>
              <w:rPr>
                <w:sz w:val="24"/>
              </w:rPr>
              <w:t>B) Línea de verificación tipo diesel.</w:t>
            </w:r>
          </w:p>
        </w:tc>
        <w:tc>
          <w:tcPr>
            <w:tcW w:w="1645" w:type="dxa"/>
          </w:tcPr>
          <w:p>
            <w:pPr>
              <w:pStyle w:val="TableParagraph"/>
              <w:spacing w:before="124"/>
              <w:ind w:right="11"/>
              <w:jc w:val="right"/>
              <w:rPr>
                <w:sz w:val="24"/>
              </w:rPr>
            </w:pPr>
            <w:r>
              <w:rPr>
                <w:sz w:val="24"/>
              </w:rPr>
              <w:t>$100,729.00</w:t>
            </w:r>
          </w:p>
        </w:tc>
      </w:tr>
      <w:tr>
        <w:trPr>
          <w:trHeight w:val="828" w:hRule="atLeast"/>
        </w:trPr>
        <w:tc>
          <w:tcPr>
            <w:tcW w:w="7939" w:type="dxa"/>
          </w:tcPr>
          <w:p>
            <w:pPr>
              <w:pStyle w:val="TableParagraph"/>
              <w:tabs>
                <w:tab w:pos="851" w:val="left" w:leader="none"/>
                <w:tab w:pos="1701" w:val="left" w:leader="none"/>
                <w:tab w:pos="3284" w:val="left" w:leader="none"/>
                <w:tab w:pos="3773" w:val="left" w:leader="none"/>
                <w:tab w:pos="5916" w:val="left" w:leader="none"/>
                <w:tab w:pos="6712" w:val="left" w:leader="none"/>
              </w:tabs>
              <w:spacing w:before="124"/>
              <w:ind w:left="146" w:right="291"/>
              <w:rPr>
                <w:sz w:val="24"/>
              </w:rPr>
            </w:pPr>
            <w:r>
              <w:rPr>
                <w:sz w:val="24"/>
              </w:rPr>
              <w:t>IV.-</w:t>
              <w:tab/>
              <w:t>POR</w:t>
              <w:tab/>
              <w:t>REGISTRO</w:t>
              <w:tab/>
              <w:t>Y</w:t>
              <w:tab/>
              <w:t>AUTORIZACIÓN</w:t>
              <w:tab/>
              <w:t>DEL</w:t>
              <w:tab/>
            </w:r>
            <w:r>
              <w:rPr>
                <w:spacing w:val="-4"/>
                <w:sz w:val="24"/>
              </w:rPr>
              <w:t>EQUIPO </w:t>
            </w:r>
            <w:r>
              <w:rPr>
                <w:sz w:val="24"/>
              </w:rPr>
              <w:t>VERIFICADOR DE EMISORES Y</w:t>
            </w:r>
            <w:r>
              <w:rPr>
                <w:spacing w:val="-5"/>
                <w:sz w:val="24"/>
              </w:rPr>
              <w:t> </w:t>
            </w:r>
            <w:r>
              <w:rPr>
                <w:sz w:val="24"/>
              </w:rPr>
              <w:t>SOFTWARE</w:t>
            </w:r>
          </w:p>
        </w:tc>
        <w:tc>
          <w:tcPr>
            <w:tcW w:w="1645" w:type="dxa"/>
          </w:tcPr>
          <w:p>
            <w:pPr>
              <w:pStyle w:val="TableParagraph"/>
              <w:rPr>
                <w:rFonts w:ascii="Times New Roman"/>
                <w:sz w:val="24"/>
              </w:rPr>
            </w:pPr>
          </w:p>
        </w:tc>
      </w:tr>
      <w:tr>
        <w:trPr>
          <w:trHeight w:val="551" w:hRule="atLeast"/>
        </w:trPr>
        <w:tc>
          <w:tcPr>
            <w:tcW w:w="7939" w:type="dxa"/>
          </w:tcPr>
          <w:p>
            <w:pPr>
              <w:pStyle w:val="TableParagraph"/>
              <w:spacing w:before="124"/>
              <w:ind w:left="506"/>
              <w:rPr>
                <w:sz w:val="24"/>
              </w:rPr>
            </w:pPr>
            <w:r>
              <w:rPr>
                <w:sz w:val="24"/>
              </w:rPr>
              <w:t>A) Equipo de verificación a gasolina y gas LP o gas natural.</w:t>
            </w:r>
          </w:p>
        </w:tc>
        <w:tc>
          <w:tcPr>
            <w:tcW w:w="1645" w:type="dxa"/>
          </w:tcPr>
          <w:p>
            <w:pPr>
              <w:pStyle w:val="TableParagraph"/>
              <w:spacing w:before="124"/>
              <w:ind w:right="11"/>
              <w:jc w:val="right"/>
              <w:rPr>
                <w:sz w:val="24"/>
              </w:rPr>
            </w:pPr>
            <w:r>
              <w:rPr>
                <w:sz w:val="24"/>
              </w:rPr>
              <w:t>$4,980.00</w:t>
            </w:r>
          </w:p>
        </w:tc>
      </w:tr>
      <w:tr>
        <w:trPr>
          <w:trHeight w:val="552" w:hRule="atLeast"/>
        </w:trPr>
        <w:tc>
          <w:tcPr>
            <w:tcW w:w="7939" w:type="dxa"/>
          </w:tcPr>
          <w:p>
            <w:pPr>
              <w:pStyle w:val="TableParagraph"/>
              <w:spacing w:before="124"/>
              <w:ind w:left="506"/>
              <w:rPr>
                <w:sz w:val="24"/>
              </w:rPr>
            </w:pPr>
            <w:r>
              <w:rPr>
                <w:sz w:val="24"/>
              </w:rPr>
              <w:t>B) Equipo de verificación tipo diesel.</w:t>
            </w:r>
          </w:p>
        </w:tc>
        <w:tc>
          <w:tcPr>
            <w:tcW w:w="1645" w:type="dxa"/>
          </w:tcPr>
          <w:p>
            <w:pPr>
              <w:pStyle w:val="TableParagraph"/>
              <w:spacing w:before="124"/>
              <w:ind w:right="11"/>
              <w:jc w:val="right"/>
              <w:rPr>
                <w:sz w:val="24"/>
              </w:rPr>
            </w:pPr>
            <w:r>
              <w:rPr>
                <w:sz w:val="24"/>
              </w:rPr>
              <w:t>$7,660.00</w:t>
            </w:r>
          </w:p>
        </w:tc>
      </w:tr>
      <w:tr>
        <w:trPr>
          <w:trHeight w:val="827" w:hRule="atLeast"/>
        </w:trPr>
        <w:tc>
          <w:tcPr>
            <w:tcW w:w="7939" w:type="dxa"/>
          </w:tcPr>
          <w:p>
            <w:pPr>
              <w:pStyle w:val="TableParagraph"/>
              <w:spacing w:before="124"/>
              <w:ind w:left="866" w:hanging="360"/>
              <w:rPr>
                <w:sz w:val="24"/>
              </w:rPr>
            </w:pPr>
            <w:r>
              <w:rPr>
                <w:sz w:val="24"/>
              </w:rPr>
              <w:t>C) Equipo de verificación mixto a gasolina, gas LP, gas natural y/o diesel.</w:t>
            </w:r>
          </w:p>
        </w:tc>
        <w:tc>
          <w:tcPr>
            <w:tcW w:w="1645" w:type="dxa"/>
          </w:tcPr>
          <w:p>
            <w:pPr>
              <w:pStyle w:val="TableParagraph"/>
              <w:spacing w:before="124"/>
              <w:ind w:right="11"/>
              <w:jc w:val="right"/>
              <w:rPr>
                <w:sz w:val="24"/>
              </w:rPr>
            </w:pPr>
            <w:r>
              <w:rPr>
                <w:sz w:val="24"/>
              </w:rPr>
              <w:t>$9,958.00</w:t>
            </w:r>
          </w:p>
        </w:tc>
      </w:tr>
      <w:tr>
        <w:trPr>
          <w:trHeight w:val="410" w:hRule="atLeast"/>
        </w:trPr>
        <w:tc>
          <w:tcPr>
            <w:tcW w:w="7939" w:type="dxa"/>
          </w:tcPr>
          <w:p>
            <w:pPr>
              <w:pStyle w:val="TableParagraph"/>
              <w:spacing w:line="266" w:lineRule="exact" w:before="124"/>
              <w:ind w:left="506"/>
              <w:rPr>
                <w:sz w:val="24"/>
              </w:rPr>
            </w:pPr>
            <w:r>
              <w:rPr>
                <w:sz w:val="24"/>
              </w:rPr>
              <w:t>D) Software del equipo verificador de emisiones.</w:t>
            </w:r>
          </w:p>
        </w:tc>
        <w:tc>
          <w:tcPr>
            <w:tcW w:w="1645" w:type="dxa"/>
          </w:tcPr>
          <w:p>
            <w:pPr>
              <w:pStyle w:val="TableParagraph"/>
              <w:spacing w:line="266" w:lineRule="exact" w:before="124"/>
              <w:ind w:right="11"/>
              <w:jc w:val="right"/>
              <w:rPr>
                <w:sz w:val="24"/>
              </w:rPr>
            </w:pPr>
            <w:r>
              <w:rPr>
                <w:sz w:val="24"/>
              </w:rPr>
              <w:t>$9,958.00</w:t>
            </w:r>
          </w:p>
        </w:tc>
      </w:tr>
    </w:tbl>
    <w:p>
      <w:pPr>
        <w:rPr>
          <w:sz w:val="2"/>
          <w:szCs w:val="2"/>
        </w:rPr>
      </w:pPr>
      <w:r>
        <w:rPr/>
        <w:drawing>
          <wp:anchor distT="0" distB="0" distL="0" distR="0" allowOverlap="1" layoutInCell="1" locked="0" behindDoc="1" simplePos="0" relativeHeight="267959159">
            <wp:simplePos x="0" y="0"/>
            <wp:positionH relativeFrom="page">
              <wp:posOffset>1336374</wp:posOffset>
            </wp:positionH>
            <wp:positionV relativeFrom="page">
              <wp:posOffset>2189606</wp:posOffset>
            </wp:positionV>
            <wp:extent cx="5026051" cy="5148262"/>
            <wp:effectExtent l="0" t="0" r="0" b="0"/>
            <wp:wrapNone/>
            <wp:docPr id="91" name="image2.png" descr=""/>
            <wp:cNvGraphicFramePr>
              <a:graphicFrameLocks noChangeAspect="1"/>
            </wp:cNvGraphicFramePr>
            <a:graphic>
              <a:graphicData uri="http://schemas.openxmlformats.org/drawingml/2006/picture">
                <pic:pic>
                  <pic:nvPicPr>
                    <pic:cNvPr id="92"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65"/>
        <w:gridCol w:w="1813"/>
      </w:tblGrid>
      <w:tr>
        <w:trPr>
          <w:trHeight w:val="540" w:hRule="atLeast"/>
        </w:trPr>
        <w:tc>
          <w:tcPr>
            <w:tcW w:w="7965" w:type="dxa"/>
            <w:tcBorders>
              <w:top w:val="single" w:sz="8" w:space="0" w:color="000000"/>
            </w:tcBorders>
          </w:tcPr>
          <w:p>
            <w:pPr>
              <w:pStyle w:val="TableParagraph"/>
              <w:spacing w:before="113"/>
              <w:ind w:left="3198" w:right="3366"/>
              <w:jc w:val="center"/>
              <w:rPr>
                <w:sz w:val="24"/>
              </w:rPr>
            </w:pPr>
            <w:r>
              <w:rPr>
                <w:sz w:val="24"/>
              </w:rPr>
              <w:t>CONCEPTO</w:t>
            </w:r>
          </w:p>
        </w:tc>
        <w:tc>
          <w:tcPr>
            <w:tcW w:w="1813" w:type="dxa"/>
            <w:tcBorders>
              <w:top w:val="single" w:sz="8" w:space="0" w:color="000000"/>
            </w:tcBorders>
          </w:tcPr>
          <w:p>
            <w:pPr>
              <w:pStyle w:val="TableParagraph"/>
              <w:spacing w:before="113"/>
              <w:ind w:left="323"/>
              <w:rPr>
                <w:sz w:val="24"/>
              </w:rPr>
            </w:pPr>
            <w:r>
              <w:rPr>
                <w:sz w:val="24"/>
              </w:rPr>
              <w:t>TARIFA</w:t>
            </w:r>
          </w:p>
        </w:tc>
      </w:tr>
      <w:tr>
        <w:trPr>
          <w:trHeight w:val="828" w:hRule="atLeast"/>
        </w:trPr>
        <w:tc>
          <w:tcPr>
            <w:tcW w:w="7965" w:type="dxa"/>
          </w:tcPr>
          <w:p>
            <w:pPr>
              <w:pStyle w:val="TableParagraph"/>
              <w:tabs>
                <w:tab w:pos="796" w:val="left" w:leader="none"/>
                <w:tab w:pos="2394" w:val="left" w:leader="none"/>
                <w:tab w:pos="2895" w:val="left" w:leader="none"/>
                <w:tab w:pos="5051" w:val="left" w:leader="none"/>
                <w:tab w:pos="5728" w:val="left" w:leader="none"/>
                <w:tab w:pos="7311" w:val="left" w:leader="none"/>
              </w:tabs>
              <w:spacing w:before="124"/>
              <w:ind w:left="146" w:right="318"/>
              <w:rPr>
                <w:sz w:val="24"/>
              </w:rPr>
            </w:pPr>
            <w:r>
              <w:rPr>
                <w:sz w:val="24"/>
              </w:rPr>
              <w:t>V.-</w:t>
              <w:tab/>
              <w:t>REGISTRO</w:t>
              <w:tab/>
              <w:t>Y</w:t>
              <w:tab/>
              <w:t>ACREDITACIÓN</w:t>
              <w:tab/>
              <w:t>DE</w:t>
              <w:tab/>
              <w:t>TÉCNICOS</w:t>
              <w:tab/>
            </w:r>
            <w:r>
              <w:rPr>
                <w:spacing w:val="-9"/>
                <w:sz w:val="24"/>
              </w:rPr>
              <w:t>DE </w:t>
            </w:r>
            <w:r>
              <w:rPr>
                <w:sz w:val="24"/>
              </w:rPr>
              <w:t>VERIFICACIÓN DE</w:t>
            </w:r>
            <w:r>
              <w:rPr>
                <w:spacing w:val="-4"/>
                <w:sz w:val="24"/>
              </w:rPr>
              <w:t> </w:t>
            </w:r>
            <w:r>
              <w:rPr>
                <w:sz w:val="24"/>
              </w:rPr>
              <w:t>EMISIONES</w:t>
            </w:r>
          </w:p>
        </w:tc>
        <w:tc>
          <w:tcPr>
            <w:tcW w:w="1813" w:type="dxa"/>
          </w:tcPr>
          <w:p>
            <w:pPr>
              <w:pStyle w:val="TableParagraph"/>
              <w:rPr>
                <w:rFonts w:ascii="Times New Roman"/>
                <w:sz w:val="24"/>
              </w:rPr>
            </w:pPr>
          </w:p>
        </w:tc>
      </w:tr>
      <w:tr>
        <w:trPr>
          <w:trHeight w:val="414" w:hRule="atLeast"/>
        </w:trPr>
        <w:tc>
          <w:tcPr>
            <w:tcW w:w="7965" w:type="dxa"/>
          </w:tcPr>
          <w:p>
            <w:pPr>
              <w:pStyle w:val="TableParagraph"/>
              <w:spacing w:line="270" w:lineRule="exact" w:before="124"/>
              <w:ind w:left="506"/>
              <w:rPr>
                <w:sz w:val="24"/>
              </w:rPr>
            </w:pPr>
            <w:r>
              <w:rPr>
                <w:sz w:val="24"/>
              </w:rPr>
              <w:t>A) Certificación del titular.</w:t>
            </w:r>
          </w:p>
        </w:tc>
        <w:tc>
          <w:tcPr>
            <w:tcW w:w="1813" w:type="dxa"/>
          </w:tcPr>
          <w:p>
            <w:pPr>
              <w:pStyle w:val="TableParagraph"/>
              <w:spacing w:line="270" w:lineRule="exact" w:before="124"/>
              <w:ind w:right="205"/>
              <w:jc w:val="right"/>
              <w:rPr>
                <w:sz w:val="24"/>
              </w:rPr>
            </w:pPr>
            <w:r>
              <w:rPr>
                <w:sz w:val="24"/>
              </w:rPr>
              <w:t>$4,980.00</w:t>
            </w:r>
          </w:p>
        </w:tc>
      </w:tr>
      <w:tr>
        <w:trPr>
          <w:trHeight w:val="551" w:hRule="atLeast"/>
        </w:trPr>
        <w:tc>
          <w:tcPr>
            <w:tcW w:w="7965" w:type="dxa"/>
          </w:tcPr>
          <w:p>
            <w:pPr>
              <w:pStyle w:val="TableParagraph"/>
              <w:spacing w:line="262" w:lineRule="exact"/>
              <w:ind w:left="506"/>
              <w:rPr>
                <w:sz w:val="24"/>
              </w:rPr>
            </w:pPr>
            <w:r>
              <w:rPr>
                <w:sz w:val="24"/>
              </w:rPr>
              <w:t>B) Certificación del auxiliar.</w:t>
            </w:r>
          </w:p>
        </w:tc>
        <w:tc>
          <w:tcPr>
            <w:tcW w:w="1813" w:type="dxa"/>
          </w:tcPr>
          <w:p>
            <w:pPr>
              <w:pStyle w:val="TableParagraph"/>
              <w:spacing w:line="262" w:lineRule="exact"/>
              <w:ind w:right="204"/>
              <w:jc w:val="right"/>
              <w:rPr>
                <w:sz w:val="24"/>
              </w:rPr>
            </w:pPr>
            <w:r>
              <w:rPr>
                <w:sz w:val="24"/>
              </w:rPr>
              <w:t>$3,830.00</w:t>
            </w:r>
          </w:p>
        </w:tc>
      </w:tr>
      <w:tr>
        <w:trPr>
          <w:trHeight w:val="1242" w:hRule="atLeast"/>
        </w:trPr>
        <w:tc>
          <w:tcPr>
            <w:tcW w:w="7965" w:type="dxa"/>
          </w:tcPr>
          <w:p>
            <w:pPr>
              <w:pStyle w:val="TableParagraph"/>
              <w:spacing w:before="9"/>
              <w:rPr>
                <w:sz w:val="22"/>
              </w:rPr>
            </w:pPr>
          </w:p>
          <w:p>
            <w:pPr>
              <w:pStyle w:val="TableParagraph"/>
              <w:ind w:left="146" w:right="319"/>
              <w:jc w:val="both"/>
              <w:rPr>
                <w:sz w:val="24"/>
              </w:rPr>
            </w:pPr>
            <w:r>
              <w:rPr>
                <w:sz w:val="24"/>
              </w:rPr>
              <w:t>VI- COBRO POR REGISTRO Y AUTORIZACIÓN ANUAL DE PROVEEDOR DE SERVICIOS DE AUDITORÍA A CENTROS DE VERIFICACIÓN DE EMISIONES</w:t>
            </w:r>
          </w:p>
        </w:tc>
        <w:tc>
          <w:tcPr>
            <w:tcW w:w="1813" w:type="dxa"/>
          </w:tcPr>
          <w:p>
            <w:pPr>
              <w:pStyle w:val="TableParagraph"/>
              <w:rPr>
                <w:rFonts w:ascii="Times New Roman"/>
                <w:sz w:val="24"/>
              </w:rPr>
            </w:pPr>
          </w:p>
        </w:tc>
      </w:tr>
      <w:tr>
        <w:trPr>
          <w:trHeight w:val="828" w:hRule="atLeast"/>
        </w:trPr>
        <w:tc>
          <w:tcPr>
            <w:tcW w:w="7965" w:type="dxa"/>
          </w:tcPr>
          <w:p>
            <w:pPr>
              <w:pStyle w:val="TableParagraph"/>
              <w:spacing w:before="124"/>
              <w:ind w:left="866" w:right="318" w:hanging="360"/>
              <w:rPr>
                <w:sz w:val="24"/>
              </w:rPr>
            </w:pPr>
            <w:r>
              <w:rPr>
                <w:sz w:val="24"/>
              </w:rPr>
              <w:t>A) Proveedor de servicios de auditoría, gas patrón, reparación y calibración a equipos de verificación de emisiones.</w:t>
            </w:r>
          </w:p>
        </w:tc>
        <w:tc>
          <w:tcPr>
            <w:tcW w:w="1813" w:type="dxa"/>
          </w:tcPr>
          <w:p>
            <w:pPr>
              <w:pStyle w:val="TableParagraph"/>
              <w:spacing w:before="124"/>
              <w:ind w:right="205"/>
              <w:jc w:val="right"/>
              <w:rPr>
                <w:sz w:val="24"/>
              </w:rPr>
            </w:pPr>
            <w:r>
              <w:rPr>
                <w:sz w:val="24"/>
              </w:rPr>
              <w:t>$75,834.00</w:t>
            </w:r>
          </w:p>
        </w:tc>
      </w:tr>
      <w:tr>
        <w:trPr>
          <w:trHeight w:val="828" w:hRule="atLeast"/>
        </w:trPr>
        <w:tc>
          <w:tcPr>
            <w:tcW w:w="7965" w:type="dxa"/>
          </w:tcPr>
          <w:p>
            <w:pPr>
              <w:pStyle w:val="TableParagraph"/>
              <w:spacing w:before="124"/>
              <w:ind w:left="866" w:right="318" w:hanging="360"/>
              <w:rPr>
                <w:sz w:val="24"/>
              </w:rPr>
            </w:pPr>
            <w:r>
              <w:rPr>
                <w:sz w:val="24"/>
              </w:rPr>
              <w:t>B) Proveedor de software y equipos de verificación de emisiones de escape.</w:t>
            </w:r>
          </w:p>
        </w:tc>
        <w:tc>
          <w:tcPr>
            <w:tcW w:w="1813" w:type="dxa"/>
          </w:tcPr>
          <w:p>
            <w:pPr>
              <w:pStyle w:val="TableParagraph"/>
              <w:spacing w:before="124"/>
              <w:ind w:right="205"/>
              <w:jc w:val="right"/>
              <w:rPr>
                <w:sz w:val="24"/>
              </w:rPr>
            </w:pPr>
            <w:r>
              <w:rPr>
                <w:sz w:val="24"/>
              </w:rPr>
              <w:t>$99,580.00</w:t>
            </w:r>
          </w:p>
        </w:tc>
      </w:tr>
      <w:tr>
        <w:trPr>
          <w:trHeight w:val="552" w:hRule="atLeast"/>
        </w:trPr>
        <w:tc>
          <w:tcPr>
            <w:tcW w:w="7965" w:type="dxa"/>
          </w:tcPr>
          <w:p>
            <w:pPr>
              <w:pStyle w:val="TableParagraph"/>
              <w:spacing w:before="124"/>
              <w:ind w:left="146"/>
              <w:rPr>
                <w:sz w:val="24"/>
              </w:rPr>
            </w:pPr>
            <w:r>
              <w:rPr>
                <w:sz w:val="24"/>
              </w:rPr>
              <w:t>VII.- ÁREAS NATURALES PROTEGIDAS:</w:t>
            </w:r>
          </w:p>
        </w:tc>
        <w:tc>
          <w:tcPr>
            <w:tcW w:w="1813" w:type="dxa"/>
          </w:tcPr>
          <w:p>
            <w:pPr>
              <w:pStyle w:val="TableParagraph"/>
              <w:rPr>
                <w:rFonts w:ascii="Times New Roman"/>
                <w:sz w:val="24"/>
              </w:rPr>
            </w:pPr>
          </w:p>
        </w:tc>
      </w:tr>
      <w:tr>
        <w:trPr>
          <w:trHeight w:val="1380" w:hRule="atLeast"/>
        </w:trPr>
        <w:tc>
          <w:tcPr>
            <w:tcW w:w="7965" w:type="dxa"/>
          </w:tcPr>
          <w:p>
            <w:pPr>
              <w:pStyle w:val="TableParagraph"/>
              <w:spacing w:before="124"/>
              <w:ind w:left="146" w:right="319"/>
              <w:jc w:val="both"/>
              <w:rPr>
                <w:sz w:val="24"/>
              </w:rPr>
            </w:pPr>
            <w:r>
              <w:rPr>
                <w:sz w:val="24"/>
              </w:rPr>
              <w:t>1.- Por el otorgamiento de permisos, prórrogas, sustituciones, transferencias o concesiones para el uso o aprovechamiento de elementos y recursos naturales dentro de las áreas naturales protegidas, se pagarán derechos conforme a las siguientes cuotas:</w:t>
            </w:r>
          </w:p>
        </w:tc>
        <w:tc>
          <w:tcPr>
            <w:tcW w:w="1813" w:type="dxa"/>
          </w:tcPr>
          <w:p>
            <w:pPr>
              <w:pStyle w:val="TableParagraph"/>
              <w:rPr>
                <w:rFonts w:ascii="Times New Roman"/>
                <w:sz w:val="24"/>
              </w:rPr>
            </w:pPr>
          </w:p>
        </w:tc>
      </w:tr>
      <w:tr>
        <w:trPr>
          <w:trHeight w:val="552" w:hRule="atLeast"/>
        </w:trPr>
        <w:tc>
          <w:tcPr>
            <w:tcW w:w="7965" w:type="dxa"/>
          </w:tcPr>
          <w:p>
            <w:pPr>
              <w:pStyle w:val="TableParagraph"/>
              <w:spacing w:before="124"/>
              <w:ind w:left="506"/>
              <w:rPr>
                <w:sz w:val="24"/>
              </w:rPr>
            </w:pPr>
            <w:r>
              <w:rPr>
                <w:sz w:val="24"/>
              </w:rPr>
              <w:t>A) Por el otorgamiento de la concesión, anualmente.</w:t>
            </w:r>
          </w:p>
        </w:tc>
        <w:tc>
          <w:tcPr>
            <w:tcW w:w="1813" w:type="dxa"/>
          </w:tcPr>
          <w:p>
            <w:pPr>
              <w:pStyle w:val="TableParagraph"/>
              <w:spacing w:before="124"/>
              <w:ind w:right="205"/>
              <w:jc w:val="right"/>
              <w:rPr>
                <w:sz w:val="24"/>
              </w:rPr>
            </w:pPr>
            <w:r>
              <w:rPr>
                <w:sz w:val="24"/>
              </w:rPr>
              <w:t>$2,298.00</w:t>
            </w:r>
          </w:p>
        </w:tc>
      </w:tr>
      <w:tr>
        <w:trPr>
          <w:trHeight w:val="551" w:hRule="atLeast"/>
        </w:trPr>
        <w:tc>
          <w:tcPr>
            <w:tcW w:w="7965" w:type="dxa"/>
          </w:tcPr>
          <w:p>
            <w:pPr>
              <w:pStyle w:val="TableParagraph"/>
              <w:spacing w:before="124"/>
              <w:ind w:left="506"/>
              <w:rPr>
                <w:sz w:val="24"/>
              </w:rPr>
            </w:pPr>
            <w:r>
              <w:rPr>
                <w:sz w:val="24"/>
              </w:rPr>
              <w:t>B) Por el otorgamiento de permiso, por cada uno.</w:t>
            </w:r>
          </w:p>
        </w:tc>
        <w:tc>
          <w:tcPr>
            <w:tcW w:w="1813" w:type="dxa"/>
          </w:tcPr>
          <w:p>
            <w:pPr>
              <w:pStyle w:val="TableParagraph"/>
              <w:spacing w:before="124"/>
              <w:ind w:right="205"/>
              <w:jc w:val="right"/>
              <w:rPr>
                <w:sz w:val="24"/>
              </w:rPr>
            </w:pPr>
            <w:r>
              <w:rPr>
                <w:sz w:val="24"/>
              </w:rPr>
              <w:t>$384.00</w:t>
            </w:r>
          </w:p>
        </w:tc>
      </w:tr>
      <w:tr>
        <w:trPr>
          <w:trHeight w:val="828" w:hRule="atLeast"/>
        </w:trPr>
        <w:tc>
          <w:tcPr>
            <w:tcW w:w="7965" w:type="dxa"/>
          </w:tcPr>
          <w:p>
            <w:pPr>
              <w:pStyle w:val="TableParagraph"/>
              <w:spacing w:before="124"/>
              <w:ind w:left="866" w:right="318" w:hanging="360"/>
              <w:rPr>
                <w:sz w:val="24"/>
              </w:rPr>
            </w:pPr>
            <w:r>
              <w:rPr>
                <w:sz w:val="24"/>
              </w:rPr>
              <w:t>C) Por el deslinde y levantamiento topográfico de la zona sujeta a concesión, por metro cuadrado:</w:t>
            </w:r>
          </w:p>
        </w:tc>
        <w:tc>
          <w:tcPr>
            <w:tcW w:w="1813" w:type="dxa"/>
          </w:tcPr>
          <w:p>
            <w:pPr>
              <w:pStyle w:val="TableParagraph"/>
              <w:rPr>
                <w:rFonts w:ascii="Times New Roman"/>
                <w:sz w:val="24"/>
              </w:rPr>
            </w:pPr>
          </w:p>
        </w:tc>
      </w:tr>
      <w:tr>
        <w:trPr>
          <w:trHeight w:val="413" w:hRule="atLeast"/>
        </w:trPr>
        <w:tc>
          <w:tcPr>
            <w:tcW w:w="7965" w:type="dxa"/>
          </w:tcPr>
          <w:p>
            <w:pPr>
              <w:pStyle w:val="TableParagraph"/>
              <w:spacing w:line="270" w:lineRule="exact" w:before="124"/>
              <w:ind w:left="146"/>
              <w:rPr>
                <w:sz w:val="24"/>
              </w:rPr>
            </w:pPr>
            <w:r>
              <w:rPr>
                <w:sz w:val="24"/>
              </w:rPr>
              <w:t>1.- Hasta 500 metros.</w:t>
            </w:r>
          </w:p>
        </w:tc>
        <w:tc>
          <w:tcPr>
            <w:tcW w:w="1813" w:type="dxa"/>
          </w:tcPr>
          <w:p>
            <w:pPr>
              <w:pStyle w:val="TableParagraph"/>
              <w:spacing w:line="270" w:lineRule="exact" w:before="124"/>
              <w:ind w:right="205"/>
              <w:jc w:val="right"/>
              <w:rPr>
                <w:sz w:val="24"/>
              </w:rPr>
            </w:pPr>
            <w:r>
              <w:rPr>
                <w:sz w:val="24"/>
              </w:rPr>
              <w:t>$306.00</w:t>
            </w:r>
          </w:p>
        </w:tc>
      </w:tr>
      <w:tr>
        <w:trPr>
          <w:trHeight w:val="276" w:hRule="atLeast"/>
        </w:trPr>
        <w:tc>
          <w:tcPr>
            <w:tcW w:w="7965" w:type="dxa"/>
          </w:tcPr>
          <w:p>
            <w:pPr>
              <w:pStyle w:val="TableParagraph"/>
              <w:spacing w:line="256" w:lineRule="exact"/>
              <w:ind w:left="146"/>
              <w:rPr>
                <w:sz w:val="24"/>
              </w:rPr>
            </w:pPr>
            <w:r>
              <w:rPr>
                <w:sz w:val="24"/>
              </w:rPr>
              <w:t>2.- De 501 a 1000 metros.</w:t>
            </w:r>
          </w:p>
        </w:tc>
        <w:tc>
          <w:tcPr>
            <w:tcW w:w="1813" w:type="dxa"/>
          </w:tcPr>
          <w:p>
            <w:pPr>
              <w:pStyle w:val="TableParagraph"/>
              <w:spacing w:line="256" w:lineRule="exact"/>
              <w:ind w:right="205"/>
              <w:jc w:val="right"/>
              <w:rPr>
                <w:sz w:val="24"/>
              </w:rPr>
            </w:pPr>
            <w:r>
              <w:rPr>
                <w:sz w:val="24"/>
              </w:rPr>
              <w:t>$384.00</w:t>
            </w:r>
          </w:p>
        </w:tc>
      </w:tr>
      <w:tr>
        <w:trPr>
          <w:trHeight w:val="372" w:hRule="atLeast"/>
        </w:trPr>
        <w:tc>
          <w:tcPr>
            <w:tcW w:w="7965" w:type="dxa"/>
          </w:tcPr>
          <w:p>
            <w:pPr>
              <w:pStyle w:val="TableParagraph"/>
              <w:spacing w:line="262" w:lineRule="exact"/>
              <w:ind w:left="146"/>
              <w:rPr>
                <w:sz w:val="24"/>
              </w:rPr>
            </w:pPr>
            <w:r>
              <w:rPr>
                <w:sz w:val="24"/>
              </w:rPr>
              <w:t>3.- De 1001 en adelante.</w:t>
            </w:r>
          </w:p>
        </w:tc>
        <w:tc>
          <w:tcPr>
            <w:tcW w:w="1813" w:type="dxa"/>
          </w:tcPr>
          <w:p>
            <w:pPr>
              <w:pStyle w:val="TableParagraph"/>
              <w:spacing w:line="262" w:lineRule="exact"/>
              <w:ind w:right="197"/>
              <w:jc w:val="right"/>
              <w:rPr>
                <w:sz w:val="24"/>
              </w:rPr>
            </w:pPr>
            <w:r>
              <w:rPr>
                <w:sz w:val="24"/>
              </w:rPr>
              <w:t>$460.00</w:t>
            </w:r>
          </w:p>
        </w:tc>
      </w:tr>
      <w:tr>
        <w:trPr>
          <w:trHeight w:val="1338" w:hRule="atLeast"/>
        </w:trPr>
        <w:tc>
          <w:tcPr>
            <w:tcW w:w="7965" w:type="dxa"/>
          </w:tcPr>
          <w:p>
            <w:pPr>
              <w:pStyle w:val="TableParagraph"/>
              <w:spacing w:before="82"/>
              <w:ind w:left="146" w:right="321"/>
              <w:jc w:val="both"/>
              <w:rPr>
                <w:sz w:val="24"/>
              </w:rPr>
            </w:pPr>
            <w:r>
              <w:rPr>
                <w:sz w:val="24"/>
              </w:rPr>
              <w:t>Con base en lo referido en esta fracción, tratándose de actividades turísticas o urbanísticas que se realicen en las citadas áreas, se pagará el 50% de los montos de los derechos señalados en los incisos a), b) y c) antes</w:t>
            </w:r>
            <w:r>
              <w:rPr>
                <w:spacing w:val="-4"/>
                <w:sz w:val="24"/>
              </w:rPr>
              <w:t> </w:t>
            </w:r>
            <w:r>
              <w:rPr>
                <w:sz w:val="24"/>
              </w:rPr>
              <w:t>citados.</w:t>
            </w:r>
          </w:p>
        </w:tc>
        <w:tc>
          <w:tcPr>
            <w:tcW w:w="1813" w:type="dxa"/>
          </w:tcPr>
          <w:p>
            <w:pPr>
              <w:pStyle w:val="TableParagraph"/>
              <w:rPr>
                <w:rFonts w:ascii="Times New Roman"/>
                <w:sz w:val="24"/>
              </w:rPr>
            </w:pPr>
          </w:p>
        </w:tc>
      </w:tr>
      <w:tr>
        <w:trPr>
          <w:trHeight w:val="805" w:hRule="atLeast"/>
        </w:trPr>
        <w:tc>
          <w:tcPr>
            <w:tcW w:w="7965" w:type="dxa"/>
          </w:tcPr>
          <w:p>
            <w:pPr>
              <w:pStyle w:val="TableParagraph"/>
              <w:spacing w:before="124"/>
              <w:ind w:left="146" w:right="318"/>
              <w:rPr>
                <w:sz w:val="24"/>
              </w:rPr>
            </w:pPr>
            <w:r>
              <w:rPr>
                <w:sz w:val="24"/>
              </w:rPr>
              <w:t>2.- Por el otorgamiento de permisos para prestadores de servicios turísticos, por temporada:</w:t>
            </w:r>
          </w:p>
        </w:tc>
        <w:tc>
          <w:tcPr>
            <w:tcW w:w="1813" w:type="dxa"/>
          </w:tcPr>
          <w:p>
            <w:pPr>
              <w:pStyle w:val="TableParagraph"/>
              <w:rPr>
                <w:rFonts w:ascii="Times New Roman"/>
                <w:sz w:val="24"/>
              </w:rPr>
            </w:pPr>
          </w:p>
        </w:tc>
      </w:tr>
      <w:tr>
        <w:trPr>
          <w:trHeight w:val="494" w:hRule="atLeast"/>
        </w:trPr>
        <w:tc>
          <w:tcPr>
            <w:tcW w:w="7965" w:type="dxa"/>
          </w:tcPr>
          <w:p>
            <w:pPr>
              <w:pStyle w:val="TableParagraph"/>
              <w:spacing w:before="101"/>
              <w:ind w:left="506"/>
              <w:rPr>
                <w:sz w:val="24"/>
              </w:rPr>
            </w:pPr>
            <w:r>
              <w:rPr>
                <w:sz w:val="24"/>
              </w:rPr>
              <w:t>A) Por unidad de transporte terrestre:</w:t>
            </w:r>
          </w:p>
        </w:tc>
        <w:tc>
          <w:tcPr>
            <w:tcW w:w="1813" w:type="dxa"/>
          </w:tcPr>
          <w:p>
            <w:pPr>
              <w:pStyle w:val="TableParagraph"/>
              <w:rPr>
                <w:rFonts w:ascii="Times New Roman"/>
                <w:sz w:val="24"/>
              </w:rPr>
            </w:pPr>
          </w:p>
        </w:tc>
      </w:tr>
      <w:tr>
        <w:trPr>
          <w:trHeight w:val="379" w:hRule="atLeast"/>
        </w:trPr>
        <w:tc>
          <w:tcPr>
            <w:tcW w:w="7965" w:type="dxa"/>
          </w:tcPr>
          <w:p>
            <w:pPr>
              <w:pStyle w:val="TableParagraph"/>
              <w:spacing w:line="270" w:lineRule="exact" w:before="89"/>
              <w:ind w:left="506"/>
              <w:rPr>
                <w:sz w:val="24"/>
              </w:rPr>
            </w:pPr>
            <w:r>
              <w:rPr>
                <w:sz w:val="24"/>
              </w:rPr>
              <w:t>1. Motorizada.</w:t>
            </w:r>
          </w:p>
        </w:tc>
        <w:tc>
          <w:tcPr>
            <w:tcW w:w="1813" w:type="dxa"/>
          </w:tcPr>
          <w:p>
            <w:pPr>
              <w:pStyle w:val="TableParagraph"/>
              <w:spacing w:line="270" w:lineRule="exact" w:before="89"/>
              <w:ind w:right="205"/>
              <w:jc w:val="right"/>
              <w:rPr>
                <w:sz w:val="24"/>
              </w:rPr>
            </w:pPr>
            <w:r>
              <w:rPr>
                <w:sz w:val="24"/>
              </w:rPr>
              <w:t>$306.00</w:t>
            </w:r>
          </w:p>
        </w:tc>
      </w:tr>
      <w:tr>
        <w:trPr>
          <w:trHeight w:val="272" w:hRule="atLeast"/>
        </w:trPr>
        <w:tc>
          <w:tcPr>
            <w:tcW w:w="7965" w:type="dxa"/>
          </w:tcPr>
          <w:p>
            <w:pPr>
              <w:pStyle w:val="TableParagraph"/>
              <w:spacing w:line="252" w:lineRule="exact"/>
              <w:ind w:left="506"/>
              <w:rPr>
                <w:sz w:val="24"/>
              </w:rPr>
            </w:pPr>
            <w:r>
              <w:rPr>
                <w:sz w:val="24"/>
              </w:rPr>
              <w:t>2. No motorizada.</w:t>
            </w:r>
          </w:p>
        </w:tc>
        <w:tc>
          <w:tcPr>
            <w:tcW w:w="1813" w:type="dxa"/>
          </w:tcPr>
          <w:p>
            <w:pPr>
              <w:pStyle w:val="TableParagraph"/>
              <w:spacing w:line="252" w:lineRule="exact"/>
              <w:ind w:right="205"/>
              <w:jc w:val="right"/>
              <w:rPr>
                <w:sz w:val="24"/>
              </w:rPr>
            </w:pPr>
            <w:r>
              <w:rPr>
                <w:sz w:val="24"/>
              </w:rPr>
              <w:t>$152.00</w:t>
            </w:r>
          </w:p>
        </w:tc>
      </w:tr>
    </w:tbl>
    <w:p>
      <w:pPr>
        <w:rPr>
          <w:sz w:val="2"/>
          <w:szCs w:val="2"/>
        </w:rPr>
      </w:pPr>
      <w:r>
        <w:rPr/>
        <w:drawing>
          <wp:anchor distT="0" distB="0" distL="0" distR="0" allowOverlap="1" layoutInCell="1" locked="0" behindDoc="1" simplePos="0" relativeHeight="267959183">
            <wp:simplePos x="0" y="0"/>
            <wp:positionH relativeFrom="page">
              <wp:posOffset>1336374</wp:posOffset>
            </wp:positionH>
            <wp:positionV relativeFrom="page">
              <wp:posOffset>2189606</wp:posOffset>
            </wp:positionV>
            <wp:extent cx="5026051" cy="5148262"/>
            <wp:effectExtent l="0" t="0" r="0" b="0"/>
            <wp:wrapNone/>
            <wp:docPr id="93" name="image2.png" descr=""/>
            <wp:cNvGraphicFramePr>
              <a:graphicFrameLocks noChangeAspect="1"/>
            </wp:cNvGraphicFramePr>
            <a:graphic>
              <a:graphicData uri="http://schemas.openxmlformats.org/drawingml/2006/picture">
                <pic:pic>
                  <pic:nvPicPr>
                    <pic:cNvPr id="94"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69"/>
        <w:gridCol w:w="1616"/>
      </w:tblGrid>
      <w:tr>
        <w:trPr>
          <w:trHeight w:val="540" w:hRule="atLeast"/>
        </w:trPr>
        <w:tc>
          <w:tcPr>
            <w:tcW w:w="7969" w:type="dxa"/>
            <w:tcBorders>
              <w:top w:val="single" w:sz="8" w:space="0" w:color="000000"/>
            </w:tcBorders>
          </w:tcPr>
          <w:p>
            <w:pPr>
              <w:pStyle w:val="TableParagraph"/>
              <w:spacing w:before="113"/>
              <w:ind w:left="3198" w:right="3370"/>
              <w:jc w:val="center"/>
              <w:rPr>
                <w:sz w:val="24"/>
              </w:rPr>
            </w:pPr>
            <w:r>
              <w:rPr>
                <w:sz w:val="24"/>
              </w:rPr>
              <w:t>CONCEPTO</w:t>
            </w:r>
          </w:p>
        </w:tc>
        <w:tc>
          <w:tcPr>
            <w:tcW w:w="1616" w:type="dxa"/>
            <w:tcBorders>
              <w:top w:val="single" w:sz="8" w:space="0" w:color="000000"/>
            </w:tcBorders>
          </w:tcPr>
          <w:p>
            <w:pPr>
              <w:pStyle w:val="TableParagraph"/>
              <w:spacing w:before="113"/>
              <w:ind w:left="319"/>
              <w:rPr>
                <w:sz w:val="24"/>
              </w:rPr>
            </w:pPr>
            <w:r>
              <w:rPr>
                <w:sz w:val="24"/>
              </w:rPr>
              <w:t>TARIFA</w:t>
            </w:r>
          </w:p>
        </w:tc>
      </w:tr>
      <w:tr>
        <w:trPr>
          <w:trHeight w:val="552" w:hRule="atLeast"/>
        </w:trPr>
        <w:tc>
          <w:tcPr>
            <w:tcW w:w="7969" w:type="dxa"/>
          </w:tcPr>
          <w:p>
            <w:pPr>
              <w:pStyle w:val="TableParagraph"/>
              <w:spacing w:before="124"/>
              <w:ind w:left="681"/>
              <w:rPr>
                <w:sz w:val="24"/>
              </w:rPr>
            </w:pPr>
            <w:r>
              <w:rPr>
                <w:sz w:val="24"/>
              </w:rPr>
              <w:t>B) Por unidad de transporte acuática, subacuática o anfibia:</w:t>
            </w:r>
          </w:p>
        </w:tc>
        <w:tc>
          <w:tcPr>
            <w:tcW w:w="1616" w:type="dxa"/>
          </w:tcPr>
          <w:p>
            <w:pPr>
              <w:pStyle w:val="TableParagraph"/>
              <w:rPr>
                <w:rFonts w:ascii="Times New Roman"/>
                <w:sz w:val="24"/>
              </w:rPr>
            </w:pPr>
          </w:p>
        </w:tc>
      </w:tr>
      <w:tr>
        <w:trPr>
          <w:trHeight w:val="1104" w:hRule="atLeast"/>
        </w:trPr>
        <w:tc>
          <w:tcPr>
            <w:tcW w:w="7969" w:type="dxa"/>
          </w:tcPr>
          <w:p>
            <w:pPr>
              <w:pStyle w:val="TableParagraph"/>
              <w:spacing w:before="124"/>
              <w:ind w:left="866" w:right="318" w:hanging="360"/>
              <w:jc w:val="both"/>
              <w:rPr>
                <w:sz w:val="24"/>
              </w:rPr>
            </w:pPr>
            <w:r>
              <w:rPr>
                <w:sz w:val="24"/>
              </w:rPr>
              <w:t>1. Embarcaciones hasta de 12 metros de eslora, incluyendo vehículos o aparatos sumergibles o anfibios, tablas de oleaje y sus equivalentes.</w:t>
            </w:r>
          </w:p>
        </w:tc>
        <w:tc>
          <w:tcPr>
            <w:tcW w:w="1616" w:type="dxa"/>
          </w:tcPr>
          <w:p>
            <w:pPr>
              <w:pStyle w:val="TableParagraph"/>
              <w:spacing w:before="124"/>
              <w:ind w:right="12"/>
              <w:jc w:val="right"/>
              <w:rPr>
                <w:sz w:val="24"/>
              </w:rPr>
            </w:pPr>
            <w:r>
              <w:rPr>
                <w:sz w:val="24"/>
              </w:rPr>
              <w:t>$306.00</w:t>
            </w:r>
          </w:p>
        </w:tc>
      </w:tr>
      <w:tr>
        <w:trPr>
          <w:trHeight w:val="827" w:hRule="atLeast"/>
        </w:trPr>
        <w:tc>
          <w:tcPr>
            <w:tcW w:w="7969" w:type="dxa"/>
          </w:tcPr>
          <w:p>
            <w:pPr>
              <w:pStyle w:val="TableParagraph"/>
              <w:spacing w:before="124"/>
              <w:ind w:left="866" w:right="305" w:hanging="360"/>
              <w:rPr>
                <w:sz w:val="24"/>
              </w:rPr>
            </w:pPr>
            <w:r>
              <w:rPr>
                <w:sz w:val="24"/>
              </w:rPr>
              <w:t>2. Embarcaciones mayores de 12 metros de eslora, incluyendo vehículos o aparatos sumergibles o anfibios y sus equivalentes.</w:t>
            </w:r>
          </w:p>
        </w:tc>
        <w:tc>
          <w:tcPr>
            <w:tcW w:w="1616" w:type="dxa"/>
          </w:tcPr>
          <w:p>
            <w:pPr>
              <w:pStyle w:val="TableParagraph"/>
              <w:spacing w:before="124"/>
              <w:ind w:right="12"/>
              <w:jc w:val="right"/>
              <w:rPr>
                <w:sz w:val="24"/>
              </w:rPr>
            </w:pPr>
            <w:r>
              <w:rPr>
                <w:sz w:val="24"/>
              </w:rPr>
              <w:t>$4,443.00</w:t>
            </w:r>
          </w:p>
        </w:tc>
      </w:tr>
      <w:tr>
        <w:trPr>
          <w:trHeight w:val="1104" w:hRule="atLeast"/>
        </w:trPr>
        <w:tc>
          <w:tcPr>
            <w:tcW w:w="7969" w:type="dxa"/>
          </w:tcPr>
          <w:p>
            <w:pPr>
              <w:pStyle w:val="TableParagraph"/>
              <w:spacing w:before="124"/>
              <w:ind w:left="866" w:right="323" w:hanging="360"/>
              <w:jc w:val="both"/>
              <w:rPr>
                <w:sz w:val="24"/>
              </w:rPr>
            </w:pPr>
            <w:r>
              <w:rPr>
                <w:sz w:val="24"/>
              </w:rPr>
              <w:t>3. Motocicletas acuáticas y subacuáticas y demás aparatos motorizados equivalentes, diferentes a los enunciados en los numerales 1 y 2 de este inciso.</w:t>
            </w:r>
          </w:p>
        </w:tc>
        <w:tc>
          <w:tcPr>
            <w:tcW w:w="1616" w:type="dxa"/>
          </w:tcPr>
          <w:p>
            <w:pPr>
              <w:pStyle w:val="TableParagraph"/>
              <w:spacing w:before="124"/>
              <w:ind w:right="12"/>
              <w:jc w:val="right"/>
              <w:rPr>
                <w:sz w:val="24"/>
              </w:rPr>
            </w:pPr>
            <w:r>
              <w:rPr>
                <w:sz w:val="24"/>
              </w:rPr>
              <w:t>$384.00</w:t>
            </w:r>
          </w:p>
        </w:tc>
      </w:tr>
      <w:tr>
        <w:trPr>
          <w:trHeight w:val="817" w:hRule="atLeast"/>
        </w:trPr>
        <w:tc>
          <w:tcPr>
            <w:tcW w:w="7969" w:type="dxa"/>
          </w:tcPr>
          <w:p>
            <w:pPr>
              <w:pStyle w:val="TableParagraph"/>
              <w:spacing w:before="124"/>
              <w:ind w:left="988" w:hanging="308"/>
              <w:rPr>
                <w:sz w:val="24"/>
              </w:rPr>
            </w:pPr>
            <w:r>
              <w:rPr>
                <w:sz w:val="24"/>
              </w:rPr>
              <w:t>C) Otros vehículos distintos a los señalados en los incisos anteriores.</w:t>
            </w:r>
          </w:p>
        </w:tc>
        <w:tc>
          <w:tcPr>
            <w:tcW w:w="1616" w:type="dxa"/>
          </w:tcPr>
          <w:p>
            <w:pPr>
              <w:pStyle w:val="TableParagraph"/>
              <w:spacing w:before="124"/>
              <w:ind w:right="12"/>
              <w:jc w:val="right"/>
              <w:rPr>
                <w:sz w:val="24"/>
              </w:rPr>
            </w:pPr>
            <w:r>
              <w:rPr>
                <w:sz w:val="24"/>
              </w:rPr>
              <w:t>$152.00</w:t>
            </w:r>
          </w:p>
        </w:tc>
      </w:tr>
      <w:tr>
        <w:trPr>
          <w:trHeight w:val="1093" w:hRule="atLeast"/>
        </w:trPr>
        <w:tc>
          <w:tcPr>
            <w:tcW w:w="7969" w:type="dxa"/>
          </w:tcPr>
          <w:p>
            <w:pPr>
              <w:pStyle w:val="TableParagraph"/>
              <w:spacing w:before="113"/>
              <w:ind w:left="146" w:right="321"/>
              <w:jc w:val="both"/>
              <w:rPr>
                <w:sz w:val="24"/>
              </w:rPr>
            </w:pPr>
            <w:r>
              <w:rPr>
                <w:sz w:val="24"/>
              </w:rPr>
              <w:t>VIII.- DE LAS PLAYAS, LA ZONA FEDERAL MARÍTIMO TERRESTRE O LOS TERRENOS GANADOS AL MAR O A CUALQUIER OTRO DEPÓSITO DE AGUAS</w:t>
            </w:r>
            <w:r>
              <w:rPr>
                <w:spacing w:val="-9"/>
                <w:sz w:val="24"/>
              </w:rPr>
              <w:t> </w:t>
            </w:r>
            <w:r>
              <w:rPr>
                <w:sz w:val="24"/>
              </w:rPr>
              <w:t>MARÍTIMAS</w:t>
            </w:r>
          </w:p>
        </w:tc>
        <w:tc>
          <w:tcPr>
            <w:tcW w:w="1616" w:type="dxa"/>
          </w:tcPr>
          <w:p>
            <w:pPr>
              <w:pStyle w:val="TableParagraph"/>
              <w:rPr>
                <w:rFonts w:ascii="Times New Roman"/>
                <w:sz w:val="24"/>
              </w:rPr>
            </w:pPr>
          </w:p>
        </w:tc>
      </w:tr>
      <w:tr>
        <w:trPr>
          <w:trHeight w:val="3230" w:hRule="atLeast"/>
        </w:trPr>
        <w:tc>
          <w:tcPr>
            <w:tcW w:w="7969" w:type="dxa"/>
          </w:tcPr>
          <w:p>
            <w:pPr>
              <w:pStyle w:val="TableParagraph"/>
              <w:spacing w:before="124"/>
              <w:ind w:left="146" w:right="327"/>
              <w:jc w:val="both"/>
              <w:rPr>
                <w:sz w:val="24"/>
              </w:rPr>
            </w:pPr>
            <w:r>
              <w:rPr>
                <w:sz w:val="24"/>
              </w:rPr>
              <w:t>1.- Por los servicios que a continuación se señalan, se pagará el derecho correspondiente, conforme a las siguientes cuotas:</w:t>
            </w:r>
          </w:p>
          <w:p>
            <w:pPr>
              <w:pStyle w:val="TableParagraph"/>
              <w:rPr>
                <w:sz w:val="24"/>
              </w:rPr>
            </w:pPr>
          </w:p>
          <w:p>
            <w:pPr>
              <w:pStyle w:val="TableParagraph"/>
              <w:spacing w:before="1"/>
              <w:ind w:left="146" w:right="318"/>
              <w:jc w:val="both"/>
              <w:rPr>
                <w:sz w:val="24"/>
              </w:rPr>
            </w:pPr>
            <w:r>
              <w:rPr>
                <w:sz w:val="24"/>
              </w:rPr>
              <w:t>A) Por la recepción, estudio de la solicitud y, en su caso, otorgamiento de permisos, autorizaciones, concesiones, acuerdos de destino, desincorporaciones, prórrogas de concesiones o permisos, cesión de derechos o autorización de modificaciones a las condiciones y bases del título de concesión o permisos para el uso, goce o aprovechamiento de las playas, la zona federal marítimo terrestre y los terrenos ganados al mar o a cualquier otro depósito de aguas marítimas, se pagará el derecho conforme a la siguiente</w:t>
            </w:r>
            <w:r>
              <w:rPr>
                <w:spacing w:val="-13"/>
                <w:sz w:val="24"/>
              </w:rPr>
              <w:t> </w:t>
            </w:r>
            <w:r>
              <w:rPr>
                <w:sz w:val="24"/>
              </w:rPr>
              <w:t>cuota.</w:t>
            </w:r>
          </w:p>
        </w:tc>
        <w:tc>
          <w:tcPr>
            <w:tcW w:w="161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0"/>
              <w:rPr>
                <w:sz w:val="26"/>
              </w:rPr>
            </w:pPr>
          </w:p>
          <w:p>
            <w:pPr>
              <w:pStyle w:val="TableParagraph"/>
              <w:ind w:right="12"/>
              <w:jc w:val="right"/>
              <w:rPr>
                <w:sz w:val="24"/>
              </w:rPr>
            </w:pPr>
            <w:r>
              <w:rPr>
                <w:sz w:val="24"/>
              </w:rPr>
              <w:t>$1,532.00</w:t>
            </w:r>
          </w:p>
        </w:tc>
      </w:tr>
      <w:tr>
        <w:trPr>
          <w:trHeight w:val="1712" w:hRule="atLeast"/>
        </w:trPr>
        <w:tc>
          <w:tcPr>
            <w:tcW w:w="9585" w:type="dxa"/>
            <w:gridSpan w:val="2"/>
          </w:tcPr>
          <w:p>
            <w:pPr>
              <w:pStyle w:val="TableParagraph"/>
              <w:spacing w:before="43"/>
              <w:ind w:left="148"/>
              <w:rPr>
                <w:sz w:val="24"/>
              </w:rPr>
            </w:pPr>
            <w:r>
              <w:rPr>
                <w:sz w:val="24"/>
              </w:rPr>
              <w:t>La anterior disposición es aplicable a los establecimientos permanentes.</w:t>
            </w:r>
          </w:p>
          <w:p>
            <w:pPr>
              <w:pStyle w:val="TableParagraph"/>
              <w:spacing w:before="11"/>
              <w:rPr>
                <w:sz w:val="23"/>
              </w:rPr>
            </w:pPr>
          </w:p>
          <w:p>
            <w:pPr>
              <w:pStyle w:val="TableParagraph"/>
              <w:ind w:left="148" w:right="18"/>
              <w:jc w:val="both"/>
              <w:rPr>
                <w:sz w:val="24"/>
              </w:rPr>
            </w:pPr>
            <w:r>
              <w:rPr>
                <w:sz w:val="24"/>
              </w:rPr>
              <w:t>En el caso específico de los permisos para los puestos fijos o semifijos, así como los de los comerciantes que no cuenten con establecimiento permanente, se pagará el 50 por ciento de la cuota del derecho a que se refiere el primer párrafo de esta fracción.</w:t>
            </w:r>
          </w:p>
        </w:tc>
      </w:tr>
      <w:tr>
        <w:trPr>
          <w:trHeight w:val="1376" w:hRule="atLeast"/>
        </w:trPr>
        <w:tc>
          <w:tcPr>
            <w:tcW w:w="9585" w:type="dxa"/>
            <w:gridSpan w:val="2"/>
          </w:tcPr>
          <w:p>
            <w:pPr>
              <w:pStyle w:val="TableParagraph"/>
              <w:spacing w:before="9"/>
              <w:rPr>
                <w:sz w:val="22"/>
              </w:rPr>
            </w:pPr>
          </w:p>
          <w:p>
            <w:pPr>
              <w:pStyle w:val="TableParagraph"/>
              <w:spacing w:line="270" w:lineRule="atLeast"/>
              <w:ind w:left="148" w:right="9"/>
              <w:jc w:val="both"/>
              <w:rPr>
                <w:sz w:val="24"/>
              </w:rPr>
            </w:pPr>
            <w:r>
              <w:rPr>
                <w:sz w:val="24"/>
              </w:rPr>
              <w:t>B) Por la verificación en campo de levantamiento topográfico presentado por el solicitante de uso o aprovechamiento de las playas, la zona federal marítimo terrestre, los terrenos ganados al mar, o a cualquier otro depósito que se forme por aguas marítima.</w:t>
            </w:r>
          </w:p>
        </w:tc>
      </w:tr>
    </w:tbl>
    <w:p>
      <w:pPr>
        <w:rPr>
          <w:sz w:val="2"/>
          <w:szCs w:val="2"/>
        </w:rPr>
      </w:pPr>
      <w:r>
        <w:rPr/>
        <w:drawing>
          <wp:anchor distT="0" distB="0" distL="0" distR="0" allowOverlap="1" layoutInCell="1" locked="0" behindDoc="1" simplePos="0" relativeHeight="267959207">
            <wp:simplePos x="0" y="0"/>
            <wp:positionH relativeFrom="page">
              <wp:posOffset>1336374</wp:posOffset>
            </wp:positionH>
            <wp:positionV relativeFrom="page">
              <wp:posOffset>2189606</wp:posOffset>
            </wp:positionV>
            <wp:extent cx="5026051" cy="5148262"/>
            <wp:effectExtent l="0" t="0" r="0" b="0"/>
            <wp:wrapNone/>
            <wp:docPr id="95" name="image2.png" descr=""/>
            <wp:cNvGraphicFramePr>
              <a:graphicFrameLocks noChangeAspect="1"/>
            </wp:cNvGraphicFramePr>
            <a:graphic>
              <a:graphicData uri="http://schemas.openxmlformats.org/drawingml/2006/picture">
                <pic:pic>
                  <pic:nvPicPr>
                    <pic:cNvPr id="96"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11"/>
        <w:gridCol w:w="2384"/>
        <w:gridCol w:w="2176"/>
        <w:gridCol w:w="1604"/>
      </w:tblGrid>
      <w:tr>
        <w:trPr>
          <w:trHeight w:val="954" w:hRule="atLeast"/>
        </w:trPr>
        <w:tc>
          <w:tcPr>
            <w:tcW w:w="3611" w:type="dxa"/>
            <w:tcBorders>
              <w:top w:val="single" w:sz="8" w:space="0" w:color="000000"/>
            </w:tcBorders>
          </w:tcPr>
          <w:p>
            <w:pPr>
              <w:pStyle w:val="TableParagraph"/>
              <w:spacing w:before="113"/>
              <w:ind w:left="148" w:right="629"/>
              <w:rPr>
                <w:b/>
                <w:sz w:val="24"/>
              </w:rPr>
            </w:pPr>
            <w:r>
              <w:rPr>
                <w:b/>
                <w:sz w:val="24"/>
              </w:rPr>
              <w:t>RANGO SUPERIOR (METROS CUADRADOS) LÍMITES</w:t>
            </w:r>
          </w:p>
        </w:tc>
        <w:tc>
          <w:tcPr>
            <w:tcW w:w="2384" w:type="dxa"/>
            <w:tcBorders>
              <w:top w:val="single" w:sz="8" w:space="0" w:color="000000"/>
            </w:tcBorders>
          </w:tcPr>
          <w:p>
            <w:pPr>
              <w:pStyle w:val="TableParagraph"/>
              <w:rPr>
                <w:rFonts w:ascii="Times New Roman"/>
                <w:sz w:val="24"/>
              </w:rPr>
            </w:pPr>
          </w:p>
        </w:tc>
        <w:tc>
          <w:tcPr>
            <w:tcW w:w="3780" w:type="dxa"/>
            <w:gridSpan w:val="2"/>
          </w:tcPr>
          <w:p>
            <w:pPr>
              <w:pStyle w:val="TableParagraph"/>
              <w:spacing w:before="108"/>
              <w:ind w:left="65" w:right="486"/>
              <w:rPr>
                <w:b/>
                <w:sz w:val="24"/>
              </w:rPr>
            </w:pPr>
            <w:r>
              <w:rPr>
                <w:b/>
                <w:sz w:val="24"/>
              </w:rPr>
              <w:t>CUOTA ADICIONAL POR m</w:t>
            </w:r>
            <w:r>
              <w:rPr>
                <w:b/>
                <w:position w:val="8"/>
                <w:sz w:val="16"/>
              </w:rPr>
              <w:t>2 </w:t>
            </w:r>
            <w:r>
              <w:rPr>
                <w:b/>
                <w:sz w:val="24"/>
              </w:rPr>
              <w:t>EXCEDENTE DEL LÍMITE INFERIOR</w:t>
            </w:r>
          </w:p>
        </w:tc>
      </w:tr>
      <w:tr>
        <w:trPr>
          <w:trHeight w:val="276" w:hRule="atLeast"/>
        </w:trPr>
        <w:tc>
          <w:tcPr>
            <w:tcW w:w="3611" w:type="dxa"/>
          </w:tcPr>
          <w:p>
            <w:pPr>
              <w:pStyle w:val="TableParagraph"/>
              <w:spacing w:line="256" w:lineRule="exact"/>
              <w:ind w:left="148"/>
              <w:rPr>
                <w:b/>
                <w:sz w:val="24"/>
              </w:rPr>
            </w:pPr>
            <w:r>
              <w:rPr>
                <w:sz w:val="24"/>
              </w:rPr>
              <w:t>I</w:t>
            </w:r>
            <w:r>
              <w:rPr>
                <w:b/>
                <w:sz w:val="24"/>
              </w:rPr>
              <w:t>NFERIOR</w:t>
            </w:r>
          </w:p>
        </w:tc>
        <w:tc>
          <w:tcPr>
            <w:tcW w:w="2384" w:type="dxa"/>
          </w:tcPr>
          <w:p>
            <w:pPr>
              <w:pStyle w:val="TableParagraph"/>
              <w:spacing w:line="256" w:lineRule="exact"/>
              <w:ind w:left="649"/>
              <w:rPr>
                <w:b/>
                <w:sz w:val="24"/>
              </w:rPr>
            </w:pPr>
            <w:r>
              <w:rPr>
                <w:b/>
                <w:sz w:val="24"/>
              </w:rPr>
              <w:t>SUPERIOR</w:t>
            </w:r>
          </w:p>
        </w:tc>
        <w:tc>
          <w:tcPr>
            <w:tcW w:w="2176" w:type="dxa"/>
          </w:tcPr>
          <w:p>
            <w:pPr>
              <w:pStyle w:val="TableParagraph"/>
              <w:spacing w:line="256" w:lineRule="exact"/>
              <w:ind w:left="106"/>
              <w:rPr>
                <w:b/>
                <w:sz w:val="24"/>
              </w:rPr>
            </w:pPr>
            <w:r>
              <w:rPr>
                <w:b/>
                <w:sz w:val="24"/>
              </w:rPr>
              <w:t>CUOTA FIJA</w:t>
            </w:r>
          </w:p>
        </w:tc>
        <w:tc>
          <w:tcPr>
            <w:tcW w:w="1604" w:type="dxa"/>
          </w:tcPr>
          <w:p>
            <w:pPr>
              <w:pStyle w:val="TableParagraph"/>
              <w:rPr>
                <w:rFonts w:ascii="Times New Roman"/>
                <w:sz w:val="20"/>
              </w:rPr>
            </w:pPr>
          </w:p>
        </w:tc>
      </w:tr>
      <w:tr>
        <w:trPr>
          <w:trHeight w:val="276" w:hRule="atLeast"/>
        </w:trPr>
        <w:tc>
          <w:tcPr>
            <w:tcW w:w="3611" w:type="dxa"/>
          </w:tcPr>
          <w:p>
            <w:pPr>
              <w:pStyle w:val="TableParagraph"/>
              <w:spacing w:line="256" w:lineRule="exact"/>
              <w:ind w:left="148"/>
              <w:rPr>
                <w:sz w:val="24"/>
              </w:rPr>
            </w:pPr>
            <w:r>
              <w:rPr>
                <w:sz w:val="24"/>
              </w:rPr>
              <w:t>0.01</w:t>
            </w:r>
          </w:p>
        </w:tc>
        <w:tc>
          <w:tcPr>
            <w:tcW w:w="2384" w:type="dxa"/>
          </w:tcPr>
          <w:p>
            <w:pPr>
              <w:pStyle w:val="TableParagraph"/>
              <w:spacing w:line="256" w:lineRule="exact"/>
              <w:ind w:right="106"/>
              <w:jc w:val="right"/>
              <w:rPr>
                <w:sz w:val="24"/>
              </w:rPr>
            </w:pPr>
            <w:r>
              <w:rPr>
                <w:sz w:val="24"/>
              </w:rPr>
              <w:t>500.00</w:t>
            </w:r>
          </w:p>
        </w:tc>
        <w:tc>
          <w:tcPr>
            <w:tcW w:w="2176" w:type="dxa"/>
          </w:tcPr>
          <w:p>
            <w:pPr>
              <w:pStyle w:val="TableParagraph"/>
              <w:spacing w:line="256" w:lineRule="exact"/>
              <w:ind w:right="535"/>
              <w:jc w:val="right"/>
              <w:rPr>
                <w:sz w:val="24"/>
              </w:rPr>
            </w:pPr>
            <w:r>
              <w:rPr>
                <w:sz w:val="24"/>
              </w:rPr>
              <w:t>$1,096</w:t>
            </w:r>
          </w:p>
        </w:tc>
        <w:tc>
          <w:tcPr>
            <w:tcW w:w="1604" w:type="dxa"/>
          </w:tcPr>
          <w:p>
            <w:pPr>
              <w:pStyle w:val="TableParagraph"/>
              <w:spacing w:line="256" w:lineRule="exact"/>
              <w:ind w:right="199"/>
              <w:jc w:val="right"/>
              <w:rPr>
                <w:sz w:val="24"/>
              </w:rPr>
            </w:pPr>
            <w:r>
              <w:rPr>
                <w:sz w:val="24"/>
              </w:rPr>
              <w:t>$0.0000</w:t>
            </w:r>
          </w:p>
        </w:tc>
      </w:tr>
      <w:tr>
        <w:trPr>
          <w:trHeight w:val="275" w:hRule="atLeast"/>
        </w:trPr>
        <w:tc>
          <w:tcPr>
            <w:tcW w:w="3611" w:type="dxa"/>
          </w:tcPr>
          <w:p>
            <w:pPr>
              <w:pStyle w:val="TableParagraph"/>
              <w:spacing w:line="256" w:lineRule="exact"/>
              <w:ind w:left="148"/>
              <w:rPr>
                <w:sz w:val="24"/>
              </w:rPr>
            </w:pPr>
            <w:r>
              <w:rPr>
                <w:sz w:val="24"/>
              </w:rPr>
              <w:t>500.01</w:t>
            </w:r>
          </w:p>
        </w:tc>
        <w:tc>
          <w:tcPr>
            <w:tcW w:w="2384" w:type="dxa"/>
          </w:tcPr>
          <w:p>
            <w:pPr>
              <w:pStyle w:val="TableParagraph"/>
              <w:spacing w:line="256" w:lineRule="exact"/>
              <w:ind w:right="106"/>
              <w:jc w:val="right"/>
              <w:rPr>
                <w:sz w:val="24"/>
              </w:rPr>
            </w:pPr>
            <w:r>
              <w:rPr>
                <w:sz w:val="24"/>
              </w:rPr>
              <w:t>1,000.00</w:t>
            </w:r>
          </w:p>
        </w:tc>
        <w:tc>
          <w:tcPr>
            <w:tcW w:w="2176" w:type="dxa"/>
          </w:tcPr>
          <w:p>
            <w:pPr>
              <w:pStyle w:val="TableParagraph"/>
              <w:spacing w:line="256" w:lineRule="exact"/>
              <w:ind w:right="535"/>
              <w:jc w:val="right"/>
              <w:rPr>
                <w:sz w:val="24"/>
              </w:rPr>
            </w:pPr>
            <w:r>
              <w:rPr>
                <w:sz w:val="24"/>
              </w:rPr>
              <w:t>$1,096</w:t>
            </w:r>
          </w:p>
        </w:tc>
        <w:tc>
          <w:tcPr>
            <w:tcW w:w="1604" w:type="dxa"/>
          </w:tcPr>
          <w:p>
            <w:pPr>
              <w:pStyle w:val="TableParagraph"/>
              <w:spacing w:line="256" w:lineRule="exact"/>
              <w:ind w:right="199"/>
              <w:jc w:val="right"/>
              <w:rPr>
                <w:sz w:val="24"/>
              </w:rPr>
            </w:pPr>
            <w:r>
              <w:rPr>
                <w:sz w:val="24"/>
              </w:rPr>
              <w:t>$3.0702</w:t>
            </w:r>
          </w:p>
        </w:tc>
      </w:tr>
      <w:tr>
        <w:trPr>
          <w:trHeight w:val="275" w:hRule="atLeast"/>
        </w:trPr>
        <w:tc>
          <w:tcPr>
            <w:tcW w:w="3611" w:type="dxa"/>
          </w:tcPr>
          <w:p>
            <w:pPr>
              <w:pStyle w:val="TableParagraph"/>
              <w:spacing w:line="256" w:lineRule="exact"/>
              <w:ind w:left="148"/>
              <w:rPr>
                <w:sz w:val="24"/>
              </w:rPr>
            </w:pPr>
            <w:r>
              <w:rPr>
                <w:sz w:val="24"/>
              </w:rPr>
              <w:t>1,000.01</w:t>
            </w:r>
          </w:p>
        </w:tc>
        <w:tc>
          <w:tcPr>
            <w:tcW w:w="2384" w:type="dxa"/>
          </w:tcPr>
          <w:p>
            <w:pPr>
              <w:pStyle w:val="TableParagraph"/>
              <w:spacing w:line="256" w:lineRule="exact"/>
              <w:ind w:right="106"/>
              <w:jc w:val="right"/>
              <w:rPr>
                <w:sz w:val="24"/>
              </w:rPr>
            </w:pPr>
            <w:r>
              <w:rPr>
                <w:sz w:val="24"/>
              </w:rPr>
              <w:t>2,500.00</w:t>
            </w:r>
          </w:p>
        </w:tc>
        <w:tc>
          <w:tcPr>
            <w:tcW w:w="2176" w:type="dxa"/>
          </w:tcPr>
          <w:p>
            <w:pPr>
              <w:pStyle w:val="TableParagraph"/>
              <w:spacing w:line="256" w:lineRule="exact"/>
              <w:ind w:right="533"/>
              <w:jc w:val="right"/>
              <w:rPr>
                <w:sz w:val="24"/>
              </w:rPr>
            </w:pPr>
            <w:r>
              <w:rPr>
                <w:sz w:val="24"/>
              </w:rPr>
              <w:t>$2,632</w:t>
            </w:r>
          </w:p>
        </w:tc>
        <w:tc>
          <w:tcPr>
            <w:tcW w:w="1604" w:type="dxa"/>
          </w:tcPr>
          <w:p>
            <w:pPr>
              <w:pStyle w:val="TableParagraph"/>
              <w:spacing w:line="256" w:lineRule="exact"/>
              <w:ind w:right="199"/>
              <w:jc w:val="right"/>
              <w:rPr>
                <w:sz w:val="24"/>
              </w:rPr>
            </w:pPr>
            <w:r>
              <w:rPr>
                <w:sz w:val="24"/>
              </w:rPr>
              <w:t>$2.2926</w:t>
            </w:r>
          </w:p>
        </w:tc>
      </w:tr>
      <w:tr>
        <w:trPr>
          <w:trHeight w:val="275" w:hRule="atLeast"/>
        </w:trPr>
        <w:tc>
          <w:tcPr>
            <w:tcW w:w="3611" w:type="dxa"/>
          </w:tcPr>
          <w:p>
            <w:pPr>
              <w:pStyle w:val="TableParagraph"/>
              <w:spacing w:line="256" w:lineRule="exact"/>
              <w:ind w:left="148"/>
              <w:rPr>
                <w:sz w:val="24"/>
              </w:rPr>
            </w:pPr>
            <w:r>
              <w:rPr>
                <w:sz w:val="24"/>
              </w:rPr>
              <w:t>2,500.01</w:t>
            </w:r>
          </w:p>
        </w:tc>
        <w:tc>
          <w:tcPr>
            <w:tcW w:w="2384" w:type="dxa"/>
          </w:tcPr>
          <w:p>
            <w:pPr>
              <w:pStyle w:val="TableParagraph"/>
              <w:spacing w:line="256" w:lineRule="exact"/>
              <w:ind w:right="106"/>
              <w:jc w:val="right"/>
              <w:rPr>
                <w:sz w:val="24"/>
              </w:rPr>
            </w:pPr>
            <w:r>
              <w:rPr>
                <w:sz w:val="24"/>
              </w:rPr>
              <w:t>5,000.00</w:t>
            </w:r>
          </w:p>
        </w:tc>
        <w:tc>
          <w:tcPr>
            <w:tcW w:w="2176" w:type="dxa"/>
          </w:tcPr>
          <w:p>
            <w:pPr>
              <w:pStyle w:val="TableParagraph"/>
              <w:spacing w:line="256" w:lineRule="exact"/>
              <w:ind w:right="535"/>
              <w:jc w:val="right"/>
              <w:rPr>
                <w:sz w:val="24"/>
              </w:rPr>
            </w:pPr>
            <w:r>
              <w:rPr>
                <w:sz w:val="24"/>
              </w:rPr>
              <w:t>$6,072</w:t>
            </w:r>
          </w:p>
        </w:tc>
        <w:tc>
          <w:tcPr>
            <w:tcW w:w="1604" w:type="dxa"/>
          </w:tcPr>
          <w:p>
            <w:pPr>
              <w:pStyle w:val="TableParagraph"/>
              <w:spacing w:line="256" w:lineRule="exact"/>
              <w:ind w:right="199"/>
              <w:jc w:val="right"/>
              <w:rPr>
                <w:sz w:val="24"/>
              </w:rPr>
            </w:pPr>
            <w:r>
              <w:rPr>
                <w:sz w:val="24"/>
              </w:rPr>
              <w:t>$1.2411</w:t>
            </w:r>
          </w:p>
        </w:tc>
      </w:tr>
      <w:tr>
        <w:trPr>
          <w:trHeight w:val="276" w:hRule="atLeast"/>
        </w:trPr>
        <w:tc>
          <w:tcPr>
            <w:tcW w:w="3611" w:type="dxa"/>
          </w:tcPr>
          <w:p>
            <w:pPr>
              <w:pStyle w:val="TableParagraph"/>
              <w:spacing w:line="256" w:lineRule="exact"/>
              <w:ind w:left="148"/>
              <w:rPr>
                <w:sz w:val="24"/>
              </w:rPr>
            </w:pPr>
            <w:r>
              <w:rPr>
                <w:sz w:val="24"/>
              </w:rPr>
              <w:t>5,000.01</w:t>
            </w:r>
          </w:p>
        </w:tc>
        <w:tc>
          <w:tcPr>
            <w:tcW w:w="2384" w:type="dxa"/>
          </w:tcPr>
          <w:p>
            <w:pPr>
              <w:pStyle w:val="TableParagraph"/>
              <w:spacing w:line="256" w:lineRule="exact"/>
              <w:ind w:right="107"/>
              <w:jc w:val="right"/>
              <w:rPr>
                <w:sz w:val="24"/>
              </w:rPr>
            </w:pPr>
            <w:r>
              <w:rPr>
                <w:sz w:val="24"/>
              </w:rPr>
              <w:t>10,000.00</w:t>
            </w:r>
          </w:p>
        </w:tc>
        <w:tc>
          <w:tcPr>
            <w:tcW w:w="2176" w:type="dxa"/>
          </w:tcPr>
          <w:p>
            <w:pPr>
              <w:pStyle w:val="TableParagraph"/>
              <w:spacing w:line="256" w:lineRule="exact"/>
              <w:ind w:right="535"/>
              <w:jc w:val="right"/>
              <w:rPr>
                <w:sz w:val="24"/>
              </w:rPr>
            </w:pPr>
            <w:r>
              <w:rPr>
                <w:sz w:val="24"/>
              </w:rPr>
              <w:t>$9,177</w:t>
            </w:r>
          </w:p>
        </w:tc>
        <w:tc>
          <w:tcPr>
            <w:tcW w:w="1604" w:type="dxa"/>
          </w:tcPr>
          <w:p>
            <w:pPr>
              <w:pStyle w:val="TableParagraph"/>
              <w:spacing w:line="256" w:lineRule="exact"/>
              <w:ind w:right="199"/>
              <w:jc w:val="right"/>
              <w:rPr>
                <w:sz w:val="24"/>
              </w:rPr>
            </w:pPr>
            <w:r>
              <w:rPr>
                <w:sz w:val="24"/>
              </w:rPr>
              <w:t>$0.7907</w:t>
            </w:r>
          </w:p>
        </w:tc>
      </w:tr>
      <w:tr>
        <w:trPr>
          <w:trHeight w:val="276" w:hRule="atLeast"/>
        </w:trPr>
        <w:tc>
          <w:tcPr>
            <w:tcW w:w="3611" w:type="dxa"/>
          </w:tcPr>
          <w:p>
            <w:pPr>
              <w:pStyle w:val="TableParagraph"/>
              <w:spacing w:line="256" w:lineRule="exact"/>
              <w:ind w:left="148"/>
              <w:rPr>
                <w:sz w:val="24"/>
              </w:rPr>
            </w:pPr>
            <w:r>
              <w:rPr>
                <w:sz w:val="24"/>
              </w:rPr>
              <w:t>10,000.01</w:t>
            </w:r>
          </w:p>
        </w:tc>
        <w:tc>
          <w:tcPr>
            <w:tcW w:w="2384" w:type="dxa"/>
          </w:tcPr>
          <w:p>
            <w:pPr>
              <w:pStyle w:val="TableParagraph"/>
              <w:spacing w:line="256" w:lineRule="exact"/>
              <w:ind w:right="107"/>
              <w:jc w:val="right"/>
              <w:rPr>
                <w:sz w:val="24"/>
              </w:rPr>
            </w:pPr>
            <w:r>
              <w:rPr>
                <w:sz w:val="24"/>
              </w:rPr>
              <w:t>15,000.00</w:t>
            </w:r>
          </w:p>
        </w:tc>
        <w:tc>
          <w:tcPr>
            <w:tcW w:w="2176" w:type="dxa"/>
          </w:tcPr>
          <w:p>
            <w:pPr>
              <w:pStyle w:val="TableParagraph"/>
              <w:spacing w:line="256" w:lineRule="exact"/>
              <w:ind w:right="535"/>
              <w:jc w:val="right"/>
              <w:rPr>
                <w:sz w:val="24"/>
              </w:rPr>
            </w:pPr>
            <w:r>
              <w:rPr>
                <w:sz w:val="24"/>
              </w:rPr>
              <w:t>$13,134</w:t>
            </w:r>
          </w:p>
        </w:tc>
        <w:tc>
          <w:tcPr>
            <w:tcW w:w="1604" w:type="dxa"/>
          </w:tcPr>
          <w:p>
            <w:pPr>
              <w:pStyle w:val="TableParagraph"/>
              <w:spacing w:line="256" w:lineRule="exact"/>
              <w:ind w:right="199"/>
              <w:jc w:val="right"/>
              <w:rPr>
                <w:sz w:val="24"/>
              </w:rPr>
            </w:pPr>
            <w:r>
              <w:rPr>
                <w:sz w:val="24"/>
              </w:rPr>
              <w:t>$0.6079</w:t>
            </w:r>
          </w:p>
        </w:tc>
      </w:tr>
      <w:tr>
        <w:trPr>
          <w:trHeight w:val="275" w:hRule="atLeast"/>
        </w:trPr>
        <w:tc>
          <w:tcPr>
            <w:tcW w:w="3611" w:type="dxa"/>
          </w:tcPr>
          <w:p>
            <w:pPr>
              <w:pStyle w:val="TableParagraph"/>
              <w:spacing w:line="256" w:lineRule="exact"/>
              <w:ind w:left="148"/>
              <w:rPr>
                <w:sz w:val="24"/>
              </w:rPr>
            </w:pPr>
            <w:r>
              <w:rPr>
                <w:sz w:val="24"/>
              </w:rPr>
              <w:t>15,000.01</w:t>
            </w:r>
          </w:p>
        </w:tc>
        <w:tc>
          <w:tcPr>
            <w:tcW w:w="2384" w:type="dxa"/>
          </w:tcPr>
          <w:p>
            <w:pPr>
              <w:pStyle w:val="TableParagraph"/>
              <w:spacing w:line="256" w:lineRule="exact"/>
              <w:ind w:right="107"/>
              <w:jc w:val="right"/>
              <w:rPr>
                <w:sz w:val="24"/>
              </w:rPr>
            </w:pPr>
            <w:r>
              <w:rPr>
                <w:sz w:val="24"/>
              </w:rPr>
              <w:t>20,000.00</w:t>
            </w:r>
          </w:p>
        </w:tc>
        <w:tc>
          <w:tcPr>
            <w:tcW w:w="2176" w:type="dxa"/>
          </w:tcPr>
          <w:p>
            <w:pPr>
              <w:pStyle w:val="TableParagraph"/>
              <w:spacing w:line="256" w:lineRule="exact"/>
              <w:ind w:right="535"/>
              <w:jc w:val="right"/>
              <w:rPr>
                <w:sz w:val="24"/>
              </w:rPr>
            </w:pPr>
            <w:r>
              <w:rPr>
                <w:sz w:val="24"/>
              </w:rPr>
              <w:t>$16,179</w:t>
            </w:r>
          </w:p>
        </w:tc>
        <w:tc>
          <w:tcPr>
            <w:tcW w:w="1604" w:type="dxa"/>
          </w:tcPr>
          <w:p>
            <w:pPr>
              <w:pStyle w:val="TableParagraph"/>
              <w:spacing w:line="256" w:lineRule="exact"/>
              <w:ind w:right="199"/>
              <w:jc w:val="right"/>
              <w:rPr>
                <w:sz w:val="24"/>
              </w:rPr>
            </w:pPr>
            <w:r>
              <w:rPr>
                <w:sz w:val="24"/>
              </w:rPr>
              <w:t>$0.5301</w:t>
            </w:r>
          </w:p>
        </w:tc>
      </w:tr>
      <w:tr>
        <w:trPr>
          <w:trHeight w:val="275" w:hRule="atLeast"/>
        </w:trPr>
        <w:tc>
          <w:tcPr>
            <w:tcW w:w="3611" w:type="dxa"/>
          </w:tcPr>
          <w:p>
            <w:pPr>
              <w:pStyle w:val="TableParagraph"/>
              <w:spacing w:line="256" w:lineRule="exact"/>
              <w:ind w:left="148"/>
              <w:rPr>
                <w:sz w:val="24"/>
              </w:rPr>
            </w:pPr>
            <w:r>
              <w:rPr>
                <w:sz w:val="24"/>
              </w:rPr>
              <w:t>20,000.01</w:t>
            </w:r>
          </w:p>
        </w:tc>
        <w:tc>
          <w:tcPr>
            <w:tcW w:w="2384" w:type="dxa"/>
          </w:tcPr>
          <w:p>
            <w:pPr>
              <w:pStyle w:val="TableParagraph"/>
              <w:spacing w:line="256" w:lineRule="exact"/>
              <w:ind w:right="107"/>
              <w:jc w:val="right"/>
              <w:rPr>
                <w:sz w:val="24"/>
              </w:rPr>
            </w:pPr>
            <w:r>
              <w:rPr>
                <w:sz w:val="24"/>
              </w:rPr>
              <w:t>25,000.00</w:t>
            </w:r>
          </w:p>
        </w:tc>
        <w:tc>
          <w:tcPr>
            <w:tcW w:w="2176" w:type="dxa"/>
          </w:tcPr>
          <w:p>
            <w:pPr>
              <w:pStyle w:val="TableParagraph"/>
              <w:spacing w:line="256" w:lineRule="exact"/>
              <w:ind w:right="535"/>
              <w:jc w:val="right"/>
              <w:rPr>
                <w:sz w:val="24"/>
              </w:rPr>
            </w:pPr>
            <w:r>
              <w:rPr>
                <w:sz w:val="24"/>
              </w:rPr>
              <w:t>$18,832</w:t>
            </w:r>
          </w:p>
        </w:tc>
        <w:tc>
          <w:tcPr>
            <w:tcW w:w="1604" w:type="dxa"/>
          </w:tcPr>
          <w:p>
            <w:pPr>
              <w:pStyle w:val="TableParagraph"/>
              <w:spacing w:line="256" w:lineRule="exact"/>
              <w:ind w:right="199"/>
              <w:jc w:val="right"/>
              <w:rPr>
                <w:sz w:val="24"/>
              </w:rPr>
            </w:pPr>
            <w:r>
              <w:rPr>
                <w:sz w:val="24"/>
              </w:rPr>
              <w:t>$0.4585</w:t>
            </w:r>
          </w:p>
        </w:tc>
      </w:tr>
      <w:tr>
        <w:trPr>
          <w:trHeight w:val="276" w:hRule="atLeast"/>
        </w:trPr>
        <w:tc>
          <w:tcPr>
            <w:tcW w:w="3611" w:type="dxa"/>
          </w:tcPr>
          <w:p>
            <w:pPr>
              <w:pStyle w:val="TableParagraph"/>
              <w:spacing w:line="256" w:lineRule="exact"/>
              <w:ind w:left="148"/>
              <w:rPr>
                <w:sz w:val="24"/>
              </w:rPr>
            </w:pPr>
            <w:r>
              <w:rPr>
                <w:sz w:val="24"/>
              </w:rPr>
              <w:t>25,000.01</w:t>
            </w:r>
          </w:p>
        </w:tc>
        <w:tc>
          <w:tcPr>
            <w:tcW w:w="2384" w:type="dxa"/>
          </w:tcPr>
          <w:p>
            <w:pPr>
              <w:pStyle w:val="TableParagraph"/>
              <w:spacing w:line="256" w:lineRule="exact"/>
              <w:ind w:right="107"/>
              <w:jc w:val="right"/>
              <w:rPr>
                <w:sz w:val="24"/>
              </w:rPr>
            </w:pPr>
            <w:r>
              <w:rPr>
                <w:sz w:val="24"/>
              </w:rPr>
              <w:t>50,000.00</w:t>
            </w:r>
          </w:p>
        </w:tc>
        <w:tc>
          <w:tcPr>
            <w:tcW w:w="2176" w:type="dxa"/>
          </w:tcPr>
          <w:p>
            <w:pPr>
              <w:pStyle w:val="TableParagraph"/>
              <w:spacing w:line="256" w:lineRule="exact"/>
              <w:ind w:right="535"/>
              <w:jc w:val="right"/>
              <w:rPr>
                <w:sz w:val="24"/>
              </w:rPr>
            </w:pPr>
            <w:r>
              <w:rPr>
                <w:sz w:val="24"/>
              </w:rPr>
              <w:t>$21,129</w:t>
            </w:r>
          </w:p>
        </w:tc>
        <w:tc>
          <w:tcPr>
            <w:tcW w:w="1604" w:type="dxa"/>
          </w:tcPr>
          <w:p>
            <w:pPr>
              <w:pStyle w:val="TableParagraph"/>
              <w:spacing w:line="256" w:lineRule="exact"/>
              <w:ind w:right="199"/>
              <w:jc w:val="right"/>
              <w:rPr>
                <w:sz w:val="24"/>
              </w:rPr>
            </w:pPr>
            <w:r>
              <w:rPr>
                <w:sz w:val="24"/>
              </w:rPr>
              <w:t>$0.3806</w:t>
            </w:r>
          </w:p>
        </w:tc>
      </w:tr>
      <w:tr>
        <w:trPr>
          <w:trHeight w:val="276" w:hRule="atLeast"/>
        </w:trPr>
        <w:tc>
          <w:tcPr>
            <w:tcW w:w="3611" w:type="dxa"/>
          </w:tcPr>
          <w:p>
            <w:pPr>
              <w:pStyle w:val="TableParagraph"/>
              <w:spacing w:line="256" w:lineRule="exact"/>
              <w:ind w:left="148"/>
              <w:rPr>
                <w:sz w:val="24"/>
              </w:rPr>
            </w:pPr>
            <w:r>
              <w:rPr>
                <w:sz w:val="24"/>
              </w:rPr>
              <w:t>50,000.01</w:t>
            </w:r>
          </w:p>
        </w:tc>
        <w:tc>
          <w:tcPr>
            <w:tcW w:w="2384" w:type="dxa"/>
          </w:tcPr>
          <w:p>
            <w:pPr>
              <w:pStyle w:val="TableParagraph"/>
              <w:spacing w:line="256" w:lineRule="exact"/>
              <w:ind w:right="107"/>
              <w:jc w:val="right"/>
              <w:rPr>
                <w:sz w:val="24"/>
              </w:rPr>
            </w:pPr>
            <w:r>
              <w:rPr>
                <w:sz w:val="24"/>
              </w:rPr>
              <w:t>100,000.00</w:t>
            </w:r>
          </w:p>
        </w:tc>
        <w:tc>
          <w:tcPr>
            <w:tcW w:w="2176" w:type="dxa"/>
          </w:tcPr>
          <w:p>
            <w:pPr>
              <w:pStyle w:val="TableParagraph"/>
              <w:spacing w:line="256" w:lineRule="exact"/>
              <w:ind w:right="534"/>
              <w:jc w:val="right"/>
              <w:rPr>
                <w:sz w:val="24"/>
              </w:rPr>
            </w:pPr>
            <w:r>
              <w:rPr>
                <w:sz w:val="24"/>
              </w:rPr>
              <w:t>$30,670</w:t>
            </w:r>
          </w:p>
        </w:tc>
        <w:tc>
          <w:tcPr>
            <w:tcW w:w="1604" w:type="dxa"/>
          </w:tcPr>
          <w:p>
            <w:pPr>
              <w:pStyle w:val="TableParagraph"/>
              <w:spacing w:line="256" w:lineRule="exact"/>
              <w:ind w:right="199"/>
              <w:jc w:val="right"/>
              <w:rPr>
                <w:sz w:val="24"/>
              </w:rPr>
            </w:pPr>
            <w:r>
              <w:rPr>
                <w:sz w:val="24"/>
              </w:rPr>
              <w:t>$0.2104</w:t>
            </w:r>
          </w:p>
        </w:tc>
      </w:tr>
      <w:tr>
        <w:trPr>
          <w:trHeight w:val="276" w:hRule="atLeast"/>
        </w:trPr>
        <w:tc>
          <w:tcPr>
            <w:tcW w:w="3611" w:type="dxa"/>
          </w:tcPr>
          <w:p>
            <w:pPr>
              <w:pStyle w:val="TableParagraph"/>
              <w:spacing w:line="256" w:lineRule="exact"/>
              <w:ind w:left="148"/>
              <w:rPr>
                <w:sz w:val="24"/>
              </w:rPr>
            </w:pPr>
            <w:r>
              <w:rPr>
                <w:sz w:val="24"/>
              </w:rPr>
              <w:t>100,000.01</w:t>
            </w:r>
          </w:p>
        </w:tc>
        <w:tc>
          <w:tcPr>
            <w:tcW w:w="2384" w:type="dxa"/>
          </w:tcPr>
          <w:p>
            <w:pPr>
              <w:pStyle w:val="TableParagraph"/>
              <w:spacing w:line="256" w:lineRule="exact"/>
              <w:ind w:right="107"/>
              <w:jc w:val="right"/>
              <w:rPr>
                <w:sz w:val="24"/>
              </w:rPr>
            </w:pPr>
            <w:r>
              <w:rPr>
                <w:sz w:val="24"/>
              </w:rPr>
              <w:t>150,000.00</w:t>
            </w:r>
          </w:p>
        </w:tc>
        <w:tc>
          <w:tcPr>
            <w:tcW w:w="2176" w:type="dxa"/>
          </w:tcPr>
          <w:p>
            <w:pPr>
              <w:pStyle w:val="TableParagraph"/>
              <w:spacing w:line="256" w:lineRule="exact"/>
              <w:ind w:right="535"/>
              <w:jc w:val="right"/>
              <w:rPr>
                <w:sz w:val="24"/>
              </w:rPr>
            </w:pPr>
            <w:r>
              <w:rPr>
                <w:sz w:val="24"/>
              </w:rPr>
              <w:t>$41,244</w:t>
            </w:r>
          </w:p>
        </w:tc>
        <w:tc>
          <w:tcPr>
            <w:tcW w:w="1604" w:type="dxa"/>
          </w:tcPr>
          <w:p>
            <w:pPr>
              <w:pStyle w:val="TableParagraph"/>
              <w:spacing w:line="256" w:lineRule="exact"/>
              <w:ind w:right="199"/>
              <w:jc w:val="right"/>
              <w:rPr>
                <w:sz w:val="24"/>
              </w:rPr>
            </w:pPr>
            <w:r>
              <w:rPr>
                <w:sz w:val="24"/>
              </w:rPr>
              <w:t>$0.1592</w:t>
            </w:r>
          </w:p>
        </w:tc>
      </w:tr>
      <w:tr>
        <w:trPr>
          <w:trHeight w:val="272" w:hRule="atLeast"/>
        </w:trPr>
        <w:tc>
          <w:tcPr>
            <w:tcW w:w="3611" w:type="dxa"/>
          </w:tcPr>
          <w:p>
            <w:pPr>
              <w:pStyle w:val="TableParagraph"/>
              <w:spacing w:line="252" w:lineRule="exact"/>
              <w:ind w:left="148"/>
              <w:rPr>
                <w:sz w:val="24"/>
              </w:rPr>
            </w:pPr>
            <w:r>
              <w:rPr>
                <w:sz w:val="24"/>
              </w:rPr>
              <w:t>150,000.01</w:t>
            </w:r>
          </w:p>
        </w:tc>
        <w:tc>
          <w:tcPr>
            <w:tcW w:w="2384" w:type="dxa"/>
          </w:tcPr>
          <w:p>
            <w:pPr>
              <w:pStyle w:val="TableParagraph"/>
              <w:spacing w:line="252" w:lineRule="exact"/>
              <w:ind w:right="107"/>
              <w:jc w:val="right"/>
              <w:rPr>
                <w:sz w:val="24"/>
              </w:rPr>
            </w:pPr>
            <w:r>
              <w:rPr>
                <w:sz w:val="24"/>
              </w:rPr>
              <w:t>En adelante</w:t>
            </w:r>
          </w:p>
        </w:tc>
        <w:tc>
          <w:tcPr>
            <w:tcW w:w="2176" w:type="dxa"/>
          </w:tcPr>
          <w:p>
            <w:pPr>
              <w:pStyle w:val="TableParagraph"/>
              <w:spacing w:line="252" w:lineRule="exact"/>
              <w:ind w:right="535"/>
              <w:jc w:val="right"/>
              <w:rPr>
                <w:sz w:val="24"/>
              </w:rPr>
            </w:pPr>
            <w:r>
              <w:rPr>
                <w:sz w:val="24"/>
              </w:rPr>
              <w:t>$49,242</w:t>
            </w:r>
          </w:p>
        </w:tc>
        <w:tc>
          <w:tcPr>
            <w:tcW w:w="1604" w:type="dxa"/>
          </w:tcPr>
          <w:p>
            <w:pPr>
              <w:pStyle w:val="TableParagraph"/>
              <w:spacing w:line="252" w:lineRule="exact"/>
              <w:ind w:right="199"/>
              <w:jc w:val="right"/>
              <w:rPr>
                <w:sz w:val="24"/>
              </w:rPr>
            </w:pPr>
            <w:r>
              <w:rPr>
                <w:sz w:val="24"/>
              </w:rPr>
              <w:t>$0.1064</w:t>
            </w:r>
          </w:p>
        </w:tc>
      </w:tr>
    </w:tbl>
    <w:p>
      <w:pPr>
        <w:pStyle w:val="BodyText"/>
        <w:spacing w:before="9"/>
        <w:rPr>
          <w:sz w:val="23"/>
        </w:rPr>
      </w:pPr>
      <w:r>
        <w:rPr/>
        <w:drawing>
          <wp:anchor distT="0" distB="0" distL="0" distR="0" allowOverlap="1" layoutInCell="1" locked="0" behindDoc="1" simplePos="0" relativeHeight="267959231">
            <wp:simplePos x="0" y="0"/>
            <wp:positionH relativeFrom="page">
              <wp:posOffset>1336374</wp:posOffset>
            </wp:positionH>
            <wp:positionV relativeFrom="page">
              <wp:posOffset>2189606</wp:posOffset>
            </wp:positionV>
            <wp:extent cx="5026051" cy="5148262"/>
            <wp:effectExtent l="0" t="0" r="0" b="0"/>
            <wp:wrapNone/>
            <wp:docPr id="97" name="image2.png" descr=""/>
            <wp:cNvGraphicFramePr>
              <a:graphicFrameLocks noChangeAspect="1"/>
            </wp:cNvGraphicFramePr>
            <a:graphic>
              <a:graphicData uri="http://schemas.openxmlformats.org/drawingml/2006/picture">
                <pic:pic>
                  <pic:nvPicPr>
                    <pic:cNvPr id="98" name="image2.png"/>
                    <pic:cNvPicPr/>
                  </pic:nvPicPr>
                  <pic:blipFill>
                    <a:blip r:embed="rId6" cstate="print"/>
                    <a:stretch>
                      <a:fillRect/>
                    </a:stretch>
                  </pic:blipFill>
                  <pic:spPr>
                    <a:xfrm>
                      <a:off x="0" y="0"/>
                      <a:ext cx="5026051" cy="5148262"/>
                    </a:xfrm>
                    <a:prstGeom prst="rect">
                      <a:avLst/>
                    </a:prstGeom>
                  </pic:spPr>
                </pic:pic>
              </a:graphicData>
            </a:graphic>
          </wp:anchor>
        </w:drawing>
      </w: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79"/>
        <w:gridCol w:w="1445"/>
      </w:tblGrid>
      <w:tr>
        <w:trPr>
          <w:trHeight w:val="406" w:hRule="atLeast"/>
        </w:trPr>
        <w:tc>
          <w:tcPr>
            <w:tcW w:w="8379" w:type="dxa"/>
          </w:tcPr>
          <w:p>
            <w:pPr>
              <w:pStyle w:val="TableParagraph"/>
              <w:spacing w:line="268" w:lineRule="exact"/>
              <w:ind w:left="3502" w:right="3475"/>
              <w:jc w:val="center"/>
              <w:rPr>
                <w:sz w:val="24"/>
              </w:rPr>
            </w:pPr>
            <w:r>
              <w:rPr>
                <w:sz w:val="24"/>
              </w:rPr>
              <w:t>CONCEPTO</w:t>
            </w:r>
          </w:p>
        </w:tc>
        <w:tc>
          <w:tcPr>
            <w:tcW w:w="1445" w:type="dxa"/>
          </w:tcPr>
          <w:p>
            <w:pPr>
              <w:pStyle w:val="TableParagraph"/>
              <w:spacing w:line="268" w:lineRule="exact"/>
              <w:ind w:left="215"/>
              <w:rPr>
                <w:sz w:val="24"/>
              </w:rPr>
            </w:pPr>
            <w:r>
              <w:rPr>
                <w:sz w:val="24"/>
              </w:rPr>
              <w:t>TARIFA</w:t>
            </w:r>
          </w:p>
        </w:tc>
      </w:tr>
      <w:tr>
        <w:trPr>
          <w:trHeight w:val="885" w:hRule="atLeast"/>
        </w:trPr>
        <w:tc>
          <w:tcPr>
            <w:tcW w:w="8379" w:type="dxa"/>
          </w:tcPr>
          <w:p>
            <w:pPr>
              <w:pStyle w:val="TableParagraph"/>
              <w:spacing w:before="133"/>
              <w:ind w:left="200"/>
              <w:rPr>
                <w:sz w:val="24"/>
              </w:rPr>
            </w:pPr>
            <w:r>
              <w:rPr>
                <w:sz w:val="24"/>
              </w:rPr>
              <w:t>A partir del límite inferior, a los m</w:t>
            </w:r>
            <w:r>
              <w:rPr>
                <w:position w:val="8"/>
                <w:sz w:val="16"/>
              </w:rPr>
              <w:t>2 </w:t>
            </w:r>
            <w:r>
              <w:rPr>
                <w:sz w:val="24"/>
              </w:rPr>
              <w:t>adicionales se les aplicará el factor correspondiente hasta llegar al límite inferior del siguiente rango.</w:t>
            </w:r>
          </w:p>
        </w:tc>
        <w:tc>
          <w:tcPr>
            <w:tcW w:w="1445" w:type="dxa"/>
          </w:tcPr>
          <w:p>
            <w:pPr>
              <w:pStyle w:val="TableParagraph"/>
              <w:rPr>
                <w:rFonts w:ascii="Times New Roman"/>
                <w:sz w:val="24"/>
              </w:rPr>
            </w:pPr>
          </w:p>
        </w:tc>
      </w:tr>
      <w:tr>
        <w:trPr>
          <w:trHeight w:val="642" w:hRule="atLeast"/>
        </w:trPr>
        <w:tc>
          <w:tcPr>
            <w:tcW w:w="8379" w:type="dxa"/>
          </w:tcPr>
          <w:p>
            <w:pPr>
              <w:pStyle w:val="TableParagraph"/>
              <w:spacing w:before="188"/>
              <w:ind w:left="200"/>
              <w:rPr>
                <w:sz w:val="24"/>
              </w:rPr>
            </w:pPr>
            <w:r>
              <w:rPr>
                <w:sz w:val="24"/>
              </w:rPr>
              <w:t>C) Por la cesión de la concesión entre particulares.</w:t>
            </w:r>
          </w:p>
        </w:tc>
        <w:tc>
          <w:tcPr>
            <w:tcW w:w="1445" w:type="dxa"/>
          </w:tcPr>
          <w:p>
            <w:pPr>
              <w:pStyle w:val="TableParagraph"/>
              <w:spacing w:before="188"/>
              <w:ind w:left="176"/>
              <w:rPr>
                <w:sz w:val="24"/>
              </w:rPr>
            </w:pPr>
            <w:r>
              <w:rPr>
                <w:sz w:val="24"/>
              </w:rPr>
              <w:t>$3,064.00</w:t>
            </w:r>
          </w:p>
        </w:tc>
      </w:tr>
      <w:tr>
        <w:trPr>
          <w:trHeight w:val="1416" w:hRule="atLeast"/>
        </w:trPr>
        <w:tc>
          <w:tcPr>
            <w:tcW w:w="9824" w:type="dxa"/>
            <w:gridSpan w:val="2"/>
          </w:tcPr>
          <w:p>
            <w:pPr>
              <w:pStyle w:val="TableParagraph"/>
              <w:spacing w:before="170"/>
              <w:ind w:left="200" w:right="206"/>
              <w:jc w:val="both"/>
              <w:rPr>
                <w:sz w:val="24"/>
              </w:rPr>
            </w:pPr>
            <w:r>
              <w:rPr>
                <w:sz w:val="24"/>
              </w:rPr>
              <w:t>Cuando las playas, la zona federal marítimo terrestre, los terrenos ganados al mar o a cualquier otro depósito que se forme por aguas marítimas se utilicen para la agricultura, ganadería, acuacultura o pesca, las cuotas señaladas en este artículo se reducirán en un 80 por ciento.</w:t>
            </w:r>
          </w:p>
        </w:tc>
      </w:tr>
      <w:tr>
        <w:trPr>
          <w:trHeight w:val="552" w:hRule="atLeast"/>
        </w:trPr>
        <w:tc>
          <w:tcPr>
            <w:tcW w:w="8379" w:type="dxa"/>
          </w:tcPr>
          <w:p>
            <w:pPr>
              <w:pStyle w:val="TableParagraph"/>
              <w:spacing w:before="134"/>
              <w:ind w:left="200"/>
              <w:rPr>
                <w:sz w:val="24"/>
              </w:rPr>
            </w:pPr>
            <w:r>
              <w:rPr>
                <w:sz w:val="24"/>
              </w:rPr>
              <w:t>IX.- SERVICIOS DE VIDA SILVESTRE</w:t>
            </w:r>
          </w:p>
        </w:tc>
        <w:tc>
          <w:tcPr>
            <w:tcW w:w="1445" w:type="dxa"/>
          </w:tcPr>
          <w:p>
            <w:pPr>
              <w:pStyle w:val="TableParagraph"/>
              <w:rPr>
                <w:rFonts w:ascii="Times New Roman"/>
                <w:sz w:val="24"/>
              </w:rPr>
            </w:pPr>
          </w:p>
        </w:tc>
      </w:tr>
      <w:tr>
        <w:trPr>
          <w:trHeight w:val="827" w:hRule="atLeast"/>
        </w:trPr>
        <w:tc>
          <w:tcPr>
            <w:tcW w:w="8379" w:type="dxa"/>
          </w:tcPr>
          <w:p>
            <w:pPr>
              <w:pStyle w:val="TableParagraph"/>
              <w:spacing w:before="134"/>
              <w:ind w:left="200" w:right="174"/>
              <w:rPr>
                <w:sz w:val="24"/>
              </w:rPr>
            </w:pPr>
            <w:r>
              <w:rPr>
                <w:sz w:val="24"/>
              </w:rPr>
              <w:t>1.- Por los servicios que a continuación se señalan, se pagará el derecho de servicios de vida silvestre, conforme a las siguientes cuotas:</w:t>
            </w:r>
          </w:p>
        </w:tc>
        <w:tc>
          <w:tcPr>
            <w:tcW w:w="1445" w:type="dxa"/>
          </w:tcPr>
          <w:p>
            <w:pPr>
              <w:pStyle w:val="TableParagraph"/>
              <w:rPr>
                <w:rFonts w:ascii="Times New Roman"/>
                <w:sz w:val="24"/>
              </w:rPr>
            </w:pPr>
          </w:p>
        </w:tc>
      </w:tr>
      <w:tr>
        <w:trPr>
          <w:trHeight w:val="552" w:hRule="atLeast"/>
        </w:trPr>
        <w:tc>
          <w:tcPr>
            <w:tcW w:w="8379" w:type="dxa"/>
          </w:tcPr>
          <w:p>
            <w:pPr>
              <w:pStyle w:val="TableParagraph"/>
              <w:spacing w:before="134"/>
              <w:ind w:left="200"/>
              <w:rPr>
                <w:sz w:val="24"/>
              </w:rPr>
            </w:pPr>
            <w:r>
              <w:rPr>
                <w:sz w:val="24"/>
              </w:rPr>
              <w:t>A) Por la expedición de permisos, autorizaciones y certificados:</w:t>
            </w:r>
          </w:p>
        </w:tc>
        <w:tc>
          <w:tcPr>
            <w:tcW w:w="1445" w:type="dxa"/>
          </w:tcPr>
          <w:p>
            <w:pPr>
              <w:pStyle w:val="TableParagraph"/>
              <w:rPr>
                <w:rFonts w:ascii="Times New Roman"/>
                <w:sz w:val="24"/>
              </w:rPr>
            </w:pPr>
          </w:p>
        </w:tc>
      </w:tr>
      <w:tr>
        <w:trPr>
          <w:trHeight w:val="2760" w:hRule="atLeast"/>
        </w:trPr>
        <w:tc>
          <w:tcPr>
            <w:tcW w:w="8379" w:type="dxa"/>
          </w:tcPr>
          <w:p>
            <w:pPr>
              <w:pStyle w:val="TableParagraph"/>
              <w:spacing w:before="134"/>
              <w:ind w:left="200" w:right="178"/>
              <w:jc w:val="both"/>
              <w:rPr>
                <w:sz w:val="24"/>
              </w:rPr>
            </w:pPr>
            <w:r>
              <w:rPr>
                <w:sz w:val="24"/>
              </w:rPr>
              <w:t>a. Por el trámite y, en su caso, autorización de colecta científica, temporal o definitiva, de material biológico de flora y fauna silvestres, terrestres y acuáticas realizada en el Estado por</w:t>
            </w:r>
            <w:r>
              <w:rPr>
                <w:spacing w:val="-8"/>
                <w:sz w:val="24"/>
              </w:rPr>
              <w:t> </w:t>
            </w:r>
            <w:r>
              <w:rPr>
                <w:sz w:val="24"/>
              </w:rPr>
              <w:t>extranjeros.</w:t>
            </w:r>
          </w:p>
          <w:p>
            <w:pPr>
              <w:pStyle w:val="TableParagraph"/>
              <w:rPr>
                <w:sz w:val="24"/>
              </w:rPr>
            </w:pPr>
          </w:p>
          <w:p>
            <w:pPr>
              <w:pStyle w:val="TableParagraph"/>
              <w:ind w:left="200" w:right="177"/>
              <w:jc w:val="both"/>
              <w:rPr>
                <w:sz w:val="24"/>
              </w:rPr>
            </w:pPr>
            <w:r>
              <w:rPr>
                <w:sz w:val="24"/>
              </w:rPr>
              <w:t>Las personas que realicen colecta científica en el país, bajo algún convenio con el Gobierno Federal o con alguna institución mexicana, así como con investigadores mexicanos registrados en el sistema nacional de investigadores, no pagarán los derechos a que se refieren las fracciones I y III de este</w:t>
            </w:r>
            <w:r>
              <w:rPr>
                <w:spacing w:val="-5"/>
                <w:sz w:val="24"/>
              </w:rPr>
              <w:t> </w:t>
            </w:r>
            <w:r>
              <w:rPr>
                <w:sz w:val="24"/>
              </w:rPr>
              <w:t>apartado.</w:t>
            </w:r>
          </w:p>
        </w:tc>
        <w:tc>
          <w:tcPr>
            <w:tcW w:w="1445" w:type="dxa"/>
          </w:tcPr>
          <w:p>
            <w:pPr>
              <w:pStyle w:val="TableParagraph"/>
              <w:spacing w:before="134"/>
              <w:ind w:left="176"/>
              <w:rPr>
                <w:sz w:val="24"/>
              </w:rPr>
            </w:pPr>
            <w:r>
              <w:rPr>
                <w:sz w:val="24"/>
              </w:rPr>
              <w:t>$8,732.00</w:t>
            </w:r>
          </w:p>
        </w:tc>
      </w:tr>
      <w:tr>
        <w:trPr>
          <w:trHeight w:val="962" w:hRule="atLeast"/>
        </w:trPr>
        <w:tc>
          <w:tcPr>
            <w:tcW w:w="8379" w:type="dxa"/>
          </w:tcPr>
          <w:p>
            <w:pPr>
              <w:pStyle w:val="TableParagraph"/>
              <w:tabs>
                <w:tab w:pos="2056" w:val="left" w:leader="none"/>
                <w:tab w:pos="3723" w:val="left" w:leader="none"/>
                <w:tab w:pos="4416" w:val="left" w:leader="none"/>
                <w:tab w:pos="4907" w:val="left" w:leader="none"/>
                <w:tab w:pos="6522" w:val="left" w:leader="none"/>
                <w:tab w:pos="8068" w:val="left" w:leader="none"/>
              </w:tabs>
              <w:spacing w:before="134"/>
              <w:ind w:left="200" w:right="174"/>
              <w:rPr>
                <w:sz w:val="24"/>
              </w:rPr>
            </w:pPr>
            <w:r>
              <w:rPr>
                <w:sz w:val="24"/>
              </w:rPr>
              <w:t>b. Por la recepción y trámite de cada solicitud de certificados o autorizaciones</w:t>
              <w:tab/>
              <w:t>relacionados</w:t>
              <w:tab/>
              <w:t>con</w:t>
              <w:tab/>
              <w:t>la</w:t>
              <w:tab/>
              <w:t>exportación,</w:t>
              <w:tab/>
              <w:t>importación</w:t>
              <w:tab/>
            </w:r>
            <w:r>
              <w:rPr>
                <w:spacing w:val="-17"/>
                <w:sz w:val="24"/>
              </w:rPr>
              <w:t>o</w:t>
            </w:r>
          </w:p>
          <w:p>
            <w:pPr>
              <w:pStyle w:val="TableParagraph"/>
              <w:spacing w:line="256" w:lineRule="exact"/>
              <w:ind w:left="200"/>
              <w:rPr>
                <w:sz w:val="24"/>
              </w:rPr>
            </w:pPr>
            <w:r>
              <w:rPr>
                <w:sz w:val="24"/>
              </w:rPr>
              <w:t>reexportación </w:t>
            </w:r>
            <w:r>
              <w:rPr>
                <w:spacing w:val="37"/>
                <w:sz w:val="24"/>
              </w:rPr>
              <w:t> </w:t>
            </w:r>
            <w:r>
              <w:rPr>
                <w:sz w:val="24"/>
              </w:rPr>
              <w:t>de </w:t>
            </w:r>
            <w:r>
              <w:rPr>
                <w:spacing w:val="38"/>
                <w:sz w:val="24"/>
              </w:rPr>
              <w:t> </w:t>
            </w:r>
            <w:r>
              <w:rPr>
                <w:sz w:val="24"/>
              </w:rPr>
              <w:t>ejemplares, </w:t>
            </w:r>
            <w:r>
              <w:rPr>
                <w:spacing w:val="38"/>
                <w:sz w:val="24"/>
              </w:rPr>
              <w:t> </w:t>
            </w:r>
            <w:r>
              <w:rPr>
                <w:sz w:val="24"/>
              </w:rPr>
              <w:t>productos </w:t>
            </w:r>
            <w:r>
              <w:rPr>
                <w:spacing w:val="36"/>
                <w:sz w:val="24"/>
              </w:rPr>
              <w:t> </w:t>
            </w:r>
            <w:r>
              <w:rPr>
                <w:sz w:val="24"/>
              </w:rPr>
              <w:t>y </w:t>
            </w:r>
            <w:r>
              <w:rPr>
                <w:spacing w:val="35"/>
                <w:sz w:val="24"/>
              </w:rPr>
              <w:t> </w:t>
            </w:r>
            <w:r>
              <w:rPr>
                <w:sz w:val="24"/>
              </w:rPr>
              <w:t>subproductos </w:t>
            </w:r>
            <w:r>
              <w:rPr>
                <w:spacing w:val="35"/>
                <w:sz w:val="24"/>
              </w:rPr>
              <w:t> </w:t>
            </w:r>
            <w:r>
              <w:rPr>
                <w:sz w:val="24"/>
              </w:rPr>
              <w:t>de </w:t>
            </w:r>
            <w:r>
              <w:rPr>
                <w:spacing w:val="37"/>
                <w:sz w:val="24"/>
              </w:rPr>
              <w:t> </w:t>
            </w:r>
            <w:r>
              <w:rPr>
                <w:sz w:val="24"/>
              </w:rPr>
              <w:t>especies</w:t>
            </w:r>
          </w:p>
        </w:tc>
        <w:tc>
          <w:tcPr>
            <w:tcW w:w="1445" w:type="dxa"/>
          </w:tcPr>
          <w:p>
            <w:pPr>
              <w:pStyle w:val="TableParagraph"/>
              <w:spacing w:before="134"/>
              <w:ind w:left="376"/>
              <w:rPr>
                <w:sz w:val="24"/>
              </w:rPr>
            </w:pPr>
            <w:r>
              <w:rPr>
                <w:sz w:val="24"/>
              </w:rPr>
              <w:t>$384.00</w:t>
            </w:r>
          </w:p>
        </w:tc>
      </w:tr>
    </w:tbl>
    <w:p>
      <w:pPr>
        <w:spacing w:after="0"/>
        <w:rPr>
          <w:sz w:val="24"/>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30"/>
        <w:gridCol w:w="1255"/>
      </w:tblGrid>
      <w:tr>
        <w:trPr>
          <w:trHeight w:val="540" w:hRule="atLeast"/>
        </w:trPr>
        <w:tc>
          <w:tcPr>
            <w:tcW w:w="8330" w:type="dxa"/>
            <w:tcBorders>
              <w:top w:val="single" w:sz="8" w:space="0" w:color="000000"/>
            </w:tcBorders>
          </w:tcPr>
          <w:p>
            <w:pPr>
              <w:pStyle w:val="TableParagraph"/>
              <w:spacing w:before="113"/>
              <w:ind w:left="3452" w:right="3476"/>
              <w:jc w:val="center"/>
              <w:rPr>
                <w:sz w:val="24"/>
              </w:rPr>
            </w:pPr>
            <w:r>
              <w:rPr>
                <w:sz w:val="24"/>
              </w:rPr>
              <w:t>CONCEPTO</w:t>
            </w:r>
          </w:p>
        </w:tc>
        <w:tc>
          <w:tcPr>
            <w:tcW w:w="1255" w:type="dxa"/>
            <w:tcBorders>
              <w:top w:val="single" w:sz="8" w:space="0" w:color="000000"/>
            </w:tcBorders>
          </w:tcPr>
          <w:p>
            <w:pPr>
              <w:pStyle w:val="TableParagraph"/>
              <w:spacing w:before="113"/>
              <w:ind w:left="213"/>
              <w:rPr>
                <w:sz w:val="24"/>
              </w:rPr>
            </w:pPr>
            <w:r>
              <w:rPr>
                <w:sz w:val="24"/>
              </w:rPr>
              <w:t>TARIFA</w:t>
            </w:r>
          </w:p>
        </w:tc>
      </w:tr>
      <w:tr>
        <w:trPr>
          <w:trHeight w:val="1380" w:hRule="atLeast"/>
        </w:trPr>
        <w:tc>
          <w:tcPr>
            <w:tcW w:w="8330" w:type="dxa"/>
          </w:tcPr>
          <w:p>
            <w:pPr>
              <w:pStyle w:val="TableParagraph"/>
              <w:spacing w:before="124"/>
              <w:ind w:left="148" w:right="179"/>
              <w:jc w:val="both"/>
              <w:rPr>
                <w:sz w:val="24"/>
              </w:rPr>
            </w:pPr>
            <w:r>
              <w:rPr>
                <w:sz w:val="24"/>
              </w:rPr>
              <w:t>silvestres, incluyendo las contenidas en los listados de los apéndices II y III de la Convención sobre el Comercio Internacional de Especies Amenazadas de Fauna y Flora Silvestres de la que México forma parte, cualquiera que sea su resolución.</w:t>
            </w:r>
          </w:p>
        </w:tc>
        <w:tc>
          <w:tcPr>
            <w:tcW w:w="1255" w:type="dxa"/>
          </w:tcPr>
          <w:p>
            <w:pPr>
              <w:pStyle w:val="TableParagraph"/>
              <w:rPr>
                <w:rFonts w:ascii="Times New Roman"/>
                <w:sz w:val="24"/>
              </w:rPr>
            </w:pPr>
          </w:p>
        </w:tc>
      </w:tr>
      <w:tr>
        <w:trPr>
          <w:trHeight w:val="1656" w:hRule="atLeast"/>
        </w:trPr>
        <w:tc>
          <w:tcPr>
            <w:tcW w:w="8330" w:type="dxa"/>
          </w:tcPr>
          <w:p>
            <w:pPr>
              <w:pStyle w:val="TableParagraph"/>
              <w:spacing w:before="124"/>
              <w:ind w:left="148" w:right="173"/>
              <w:jc w:val="both"/>
              <w:rPr>
                <w:sz w:val="24"/>
              </w:rPr>
            </w:pPr>
            <w:r>
              <w:rPr>
                <w:sz w:val="24"/>
              </w:rPr>
              <w:t>c. Para colecta de material parental de especies amenazadas o en peligro de extinción y las contenidas en los listados de los apéndices I, II y III de la Convención sobre el Comercio Internacional de Especies Amenazadas de Fauna y Flora Silvestres, de la que México forma parte, para su reproducción o propagación.</w:t>
            </w:r>
          </w:p>
        </w:tc>
        <w:tc>
          <w:tcPr>
            <w:tcW w:w="1255" w:type="dxa"/>
          </w:tcPr>
          <w:p>
            <w:pPr>
              <w:pStyle w:val="TableParagraph"/>
              <w:spacing w:before="124"/>
              <w:ind w:right="9"/>
              <w:jc w:val="right"/>
              <w:rPr>
                <w:sz w:val="24"/>
              </w:rPr>
            </w:pPr>
            <w:r>
              <w:rPr>
                <w:sz w:val="24"/>
              </w:rPr>
              <w:t>$384.00</w:t>
            </w:r>
          </w:p>
        </w:tc>
      </w:tr>
      <w:tr>
        <w:trPr>
          <w:trHeight w:val="828" w:hRule="atLeast"/>
        </w:trPr>
        <w:tc>
          <w:tcPr>
            <w:tcW w:w="8330" w:type="dxa"/>
          </w:tcPr>
          <w:p>
            <w:pPr>
              <w:pStyle w:val="TableParagraph"/>
              <w:spacing w:before="124"/>
              <w:ind w:left="148"/>
              <w:rPr>
                <w:sz w:val="24"/>
              </w:rPr>
            </w:pPr>
            <w:r>
              <w:rPr>
                <w:sz w:val="24"/>
              </w:rPr>
              <w:t>d. Por la autorización de colecta de recursos biológicos con fines de utilización en biotecnología.</w:t>
            </w:r>
          </w:p>
        </w:tc>
        <w:tc>
          <w:tcPr>
            <w:tcW w:w="1255" w:type="dxa"/>
          </w:tcPr>
          <w:p>
            <w:pPr>
              <w:pStyle w:val="TableParagraph"/>
              <w:spacing w:before="124"/>
              <w:ind w:right="9"/>
              <w:jc w:val="right"/>
              <w:rPr>
                <w:sz w:val="24"/>
              </w:rPr>
            </w:pPr>
            <w:r>
              <w:rPr>
                <w:sz w:val="24"/>
              </w:rPr>
              <w:t>$8,886.00</w:t>
            </w:r>
          </w:p>
        </w:tc>
      </w:tr>
      <w:tr>
        <w:trPr>
          <w:trHeight w:val="1104" w:hRule="atLeast"/>
        </w:trPr>
        <w:tc>
          <w:tcPr>
            <w:tcW w:w="8330" w:type="dxa"/>
          </w:tcPr>
          <w:p>
            <w:pPr>
              <w:pStyle w:val="TableParagraph"/>
              <w:spacing w:before="124"/>
              <w:ind w:left="148" w:right="181"/>
              <w:jc w:val="both"/>
              <w:rPr>
                <w:sz w:val="24"/>
              </w:rPr>
            </w:pPr>
            <w:r>
              <w:rPr>
                <w:sz w:val="24"/>
              </w:rPr>
              <w:t>2.- Por los servicios que presta la Secretaría de Desarrollo Rural y Medio Ambiente, en materia de vida silvestre, se pagarán derechos conforme a las siguientes cuotas:</w:t>
            </w:r>
          </w:p>
        </w:tc>
        <w:tc>
          <w:tcPr>
            <w:tcW w:w="1255" w:type="dxa"/>
          </w:tcPr>
          <w:p>
            <w:pPr>
              <w:pStyle w:val="TableParagraph"/>
              <w:rPr>
                <w:rFonts w:ascii="Times New Roman"/>
                <w:sz w:val="24"/>
              </w:rPr>
            </w:pPr>
          </w:p>
        </w:tc>
      </w:tr>
      <w:tr>
        <w:trPr>
          <w:trHeight w:val="551" w:hRule="atLeast"/>
        </w:trPr>
        <w:tc>
          <w:tcPr>
            <w:tcW w:w="8330" w:type="dxa"/>
          </w:tcPr>
          <w:p>
            <w:pPr>
              <w:pStyle w:val="TableParagraph"/>
              <w:spacing w:before="124"/>
              <w:ind w:left="148"/>
              <w:rPr>
                <w:sz w:val="24"/>
              </w:rPr>
            </w:pPr>
            <w:r>
              <w:rPr>
                <w:sz w:val="24"/>
              </w:rPr>
              <w:t>A) Por cada solicitud de registro en materia de vida silvestre.</w:t>
            </w:r>
          </w:p>
        </w:tc>
        <w:tc>
          <w:tcPr>
            <w:tcW w:w="1255" w:type="dxa"/>
          </w:tcPr>
          <w:p>
            <w:pPr>
              <w:pStyle w:val="TableParagraph"/>
              <w:spacing w:before="124"/>
              <w:ind w:right="9"/>
              <w:jc w:val="right"/>
              <w:rPr>
                <w:sz w:val="24"/>
              </w:rPr>
            </w:pPr>
            <w:r>
              <w:rPr>
                <w:sz w:val="24"/>
              </w:rPr>
              <w:t>$229.00</w:t>
            </w:r>
          </w:p>
        </w:tc>
      </w:tr>
      <w:tr>
        <w:trPr>
          <w:trHeight w:val="1104" w:hRule="atLeast"/>
        </w:trPr>
        <w:tc>
          <w:tcPr>
            <w:tcW w:w="8330" w:type="dxa"/>
          </w:tcPr>
          <w:p>
            <w:pPr>
              <w:pStyle w:val="TableParagraph"/>
              <w:spacing w:before="124"/>
              <w:ind w:left="148" w:right="175"/>
              <w:jc w:val="both"/>
              <w:rPr>
                <w:sz w:val="24"/>
              </w:rPr>
            </w:pPr>
            <w:r>
              <w:rPr>
                <w:sz w:val="24"/>
              </w:rPr>
              <w:t>No pagarán el derecho que se establece en esta fracción, cuando se trate del registro de unidades de manejo para la conservación de vida silvestre, así como el de colecciones científicas o museográficas públicas.</w:t>
            </w:r>
          </w:p>
        </w:tc>
        <w:tc>
          <w:tcPr>
            <w:tcW w:w="1255" w:type="dxa"/>
          </w:tcPr>
          <w:p>
            <w:pPr>
              <w:pStyle w:val="TableParagraph"/>
              <w:rPr>
                <w:rFonts w:ascii="Times New Roman"/>
                <w:sz w:val="24"/>
              </w:rPr>
            </w:pPr>
          </w:p>
        </w:tc>
      </w:tr>
      <w:tr>
        <w:trPr>
          <w:trHeight w:val="828" w:hRule="atLeast"/>
        </w:trPr>
        <w:tc>
          <w:tcPr>
            <w:tcW w:w="8330" w:type="dxa"/>
          </w:tcPr>
          <w:p>
            <w:pPr>
              <w:pStyle w:val="TableParagraph"/>
              <w:spacing w:before="124"/>
              <w:ind w:left="148"/>
              <w:rPr>
                <w:sz w:val="24"/>
              </w:rPr>
            </w:pPr>
            <w:r>
              <w:rPr>
                <w:sz w:val="24"/>
              </w:rPr>
              <w:t>B) Por el trámite y, en su caso, expedición de cada licencia de prestadores de servicios de aprovechamiento en caza deportiva.</w:t>
            </w:r>
          </w:p>
        </w:tc>
        <w:tc>
          <w:tcPr>
            <w:tcW w:w="1255" w:type="dxa"/>
          </w:tcPr>
          <w:p>
            <w:pPr>
              <w:pStyle w:val="TableParagraph"/>
              <w:spacing w:before="124"/>
              <w:ind w:right="9"/>
              <w:jc w:val="right"/>
              <w:rPr>
                <w:sz w:val="24"/>
              </w:rPr>
            </w:pPr>
            <w:r>
              <w:rPr>
                <w:sz w:val="24"/>
              </w:rPr>
              <w:t>$690.00</w:t>
            </w:r>
          </w:p>
        </w:tc>
      </w:tr>
      <w:tr>
        <w:trPr>
          <w:trHeight w:val="828" w:hRule="atLeast"/>
        </w:trPr>
        <w:tc>
          <w:tcPr>
            <w:tcW w:w="8330" w:type="dxa"/>
          </w:tcPr>
          <w:p>
            <w:pPr>
              <w:pStyle w:val="TableParagraph"/>
              <w:spacing w:before="124"/>
              <w:ind w:left="148"/>
              <w:rPr>
                <w:sz w:val="24"/>
              </w:rPr>
            </w:pPr>
            <w:r>
              <w:rPr>
                <w:sz w:val="24"/>
              </w:rPr>
              <w:t>C) Por la reposición de la licencia referida en esta fracción, se pagará la cuota de.</w:t>
            </w:r>
          </w:p>
        </w:tc>
        <w:tc>
          <w:tcPr>
            <w:tcW w:w="1255" w:type="dxa"/>
          </w:tcPr>
          <w:p>
            <w:pPr>
              <w:pStyle w:val="TableParagraph"/>
              <w:spacing w:before="124"/>
              <w:ind w:right="9"/>
              <w:jc w:val="right"/>
              <w:rPr>
                <w:sz w:val="24"/>
              </w:rPr>
            </w:pPr>
            <w:r>
              <w:rPr>
                <w:sz w:val="24"/>
              </w:rPr>
              <w:t>$306.00</w:t>
            </w:r>
          </w:p>
        </w:tc>
      </w:tr>
      <w:tr>
        <w:trPr>
          <w:trHeight w:val="551" w:hRule="atLeast"/>
        </w:trPr>
        <w:tc>
          <w:tcPr>
            <w:tcW w:w="8330" w:type="dxa"/>
          </w:tcPr>
          <w:p>
            <w:pPr>
              <w:pStyle w:val="TableParagraph"/>
              <w:spacing w:before="124"/>
              <w:ind w:left="148"/>
              <w:rPr>
                <w:sz w:val="24"/>
              </w:rPr>
            </w:pPr>
            <w:r>
              <w:rPr>
                <w:sz w:val="24"/>
              </w:rPr>
              <w:t>D) Por la expedición de cintillo de aprovechamiento cinegético.</w:t>
            </w:r>
          </w:p>
        </w:tc>
        <w:tc>
          <w:tcPr>
            <w:tcW w:w="1255" w:type="dxa"/>
          </w:tcPr>
          <w:p>
            <w:pPr>
              <w:pStyle w:val="TableParagraph"/>
              <w:spacing w:before="124"/>
              <w:ind w:right="9"/>
              <w:jc w:val="right"/>
              <w:rPr>
                <w:sz w:val="24"/>
              </w:rPr>
            </w:pPr>
            <w:r>
              <w:rPr>
                <w:sz w:val="24"/>
              </w:rPr>
              <w:t>$152.00</w:t>
            </w:r>
          </w:p>
        </w:tc>
      </w:tr>
      <w:tr>
        <w:trPr>
          <w:trHeight w:val="1380" w:hRule="atLeast"/>
        </w:trPr>
        <w:tc>
          <w:tcPr>
            <w:tcW w:w="8330" w:type="dxa"/>
          </w:tcPr>
          <w:p>
            <w:pPr>
              <w:pStyle w:val="TableParagraph"/>
              <w:spacing w:before="124"/>
              <w:ind w:left="148"/>
              <w:rPr>
                <w:sz w:val="24"/>
              </w:rPr>
            </w:pPr>
            <w:r>
              <w:rPr>
                <w:sz w:val="24"/>
              </w:rPr>
              <w:t>E) Por cada licencia de caza deportiva.</w:t>
            </w:r>
          </w:p>
          <w:p>
            <w:pPr>
              <w:pStyle w:val="TableParagraph"/>
              <w:rPr>
                <w:sz w:val="24"/>
              </w:rPr>
            </w:pPr>
          </w:p>
          <w:p>
            <w:pPr>
              <w:pStyle w:val="TableParagraph"/>
              <w:ind w:left="148" w:right="230"/>
              <w:rPr>
                <w:sz w:val="24"/>
              </w:rPr>
            </w:pPr>
            <w:r>
              <w:rPr>
                <w:sz w:val="24"/>
              </w:rPr>
              <w:t>Por la reposición de la licencia de caza deportiva se pagará la misma cuota a que se refiere este</w:t>
            </w:r>
            <w:r>
              <w:rPr>
                <w:spacing w:val="-3"/>
                <w:sz w:val="24"/>
              </w:rPr>
              <w:t> </w:t>
            </w:r>
            <w:r>
              <w:rPr>
                <w:sz w:val="24"/>
              </w:rPr>
              <w:t>inciso.</w:t>
            </w:r>
          </w:p>
        </w:tc>
        <w:tc>
          <w:tcPr>
            <w:tcW w:w="1255" w:type="dxa"/>
          </w:tcPr>
          <w:p>
            <w:pPr>
              <w:pStyle w:val="TableParagraph"/>
              <w:spacing w:before="124"/>
              <w:ind w:right="9"/>
              <w:jc w:val="right"/>
              <w:rPr>
                <w:sz w:val="24"/>
              </w:rPr>
            </w:pPr>
            <w:r>
              <w:rPr>
                <w:sz w:val="24"/>
              </w:rPr>
              <w:t>$306.00</w:t>
            </w:r>
          </w:p>
        </w:tc>
      </w:tr>
      <w:tr>
        <w:trPr>
          <w:trHeight w:val="1103" w:hRule="atLeast"/>
        </w:trPr>
        <w:tc>
          <w:tcPr>
            <w:tcW w:w="8330" w:type="dxa"/>
          </w:tcPr>
          <w:p>
            <w:pPr>
              <w:pStyle w:val="TableParagraph"/>
              <w:spacing w:before="124"/>
              <w:ind w:left="148" w:right="174"/>
              <w:jc w:val="both"/>
              <w:rPr>
                <w:sz w:val="24"/>
              </w:rPr>
            </w:pPr>
            <w:r>
              <w:rPr>
                <w:sz w:val="24"/>
              </w:rPr>
              <w:t>3.- Por los estudios de flora y fauna silvestre, incluyendo su planificación, manejo y dictamen de impacto ambiental, se pagará el derecho de flora y fauna, por hectárea, conforme a las siguientes cuotas:</w:t>
            </w:r>
          </w:p>
        </w:tc>
        <w:tc>
          <w:tcPr>
            <w:tcW w:w="1255" w:type="dxa"/>
          </w:tcPr>
          <w:p>
            <w:pPr>
              <w:pStyle w:val="TableParagraph"/>
              <w:rPr>
                <w:rFonts w:ascii="Times New Roman"/>
                <w:sz w:val="24"/>
              </w:rPr>
            </w:pPr>
          </w:p>
        </w:tc>
      </w:tr>
      <w:tr>
        <w:trPr>
          <w:trHeight w:val="552" w:hRule="atLeast"/>
        </w:trPr>
        <w:tc>
          <w:tcPr>
            <w:tcW w:w="8330" w:type="dxa"/>
          </w:tcPr>
          <w:p>
            <w:pPr>
              <w:pStyle w:val="TableParagraph"/>
              <w:spacing w:before="124"/>
              <w:ind w:left="508"/>
              <w:rPr>
                <w:sz w:val="24"/>
              </w:rPr>
            </w:pPr>
            <w:r>
              <w:rPr>
                <w:sz w:val="24"/>
              </w:rPr>
              <w:t>A) Por los estudios.</w:t>
            </w:r>
          </w:p>
        </w:tc>
        <w:tc>
          <w:tcPr>
            <w:tcW w:w="1255" w:type="dxa"/>
          </w:tcPr>
          <w:p>
            <w:pPr>
              <w:pStyle w:val="TableParagraph"/>
              <w:spacing w:before="124"/>
              <w:ind w:right="9"/>
              <w:jc w:val="right"/>
              <w:rPr>
                <w:sz w:val="24"/>
              </w:rPr>
            </w:pPr>
            <w:r>
              <w:rPr>
                <w:sz w:val="24"/>
              </w:rPr>
              <w:t>$76.00</w:t>
            </w:r>
          </w:p>
        </w:tc>
      </w:tr>
      <w:tr>
        <w:trPr>
          <w:trHeight w:val="551" w:hRule="atLeast"/>
        </w:trPr>
        <w:tc>
          <w:tcPr>
            <w:tcW w:w="8330" w:type="dxa"/>
          </w:tcPr>
          <w:p>
            <w:pPr>
              <w:pStyle w:val="TableParagraph"/>
              <w:spacing w:before="124"/>
              <w:ind w:left="508"/>
              <w:rPr>
                <w:sz w:val="24"/>
              </w:rPr>
            </w:pPr>
            <w:r>
              <w:rPr>
                <w:sz w:val="24"/>
              </w:rPr>
              <w:t>B) Por supervisión anual, por hectárea.</w:t>
            </w:r>
          </w:p>
        </w:tc>
        <w:tc>
          <w:tcPr>
            <w:tcW w:w="1255" w:type="dxa"/>
          </w:tcPr>
          <w:p>
            <w:pPr>
              <w:pStyle w:val="TableParagraph"/>
              <w:spacing w:before="124"/>
              <w:ind w:right="9"/>
              <w:jc w:val="right"/>
              <w:rPr>
                <w:sz w:val="24"/>
              </w:rPr>
            </w:pPr>
            <w:r>
              <w:rPr>
                <w:sz w:val="24"/>
              </w:rPr>
              <w:t>$76.00</w:t>
            </w:r>
          </w:p>
        </w:tc>
      </w:tr>
      <w:tr>
        <w:trPr>
          <w:trHeight w:val="410" w:hRule="atLeast"/>
        </w:trPr>
        <w:tc>
          <w:tcPr>
            <w:tcW w:w="8330" w:type="dxa"/>
          </w:tcPr>
          <w:p>
            <w:pPr>
              <w:pStyle w:val="TableParagraph"/>
              <w:spacing w:line="266" w:lineRule="exact" w:before="124"/>
              <w:ind w:left="148"/>
              <w:rPr>
                <w:sz w:val="24"/>
              </w:rPr>
            </w:pPr>
            <w:r>
              <w:rPr>
                <w:sz w:val="24"/>
              </w:rPr>
              <w:t>X.- SERVICIOS FORESTALES</w:t>
            </w:r>
          </w:p>
        </w:tc>
        <w:tc>
          <w:tcPr>
            <w:tcW w:w="1255" w:type="dxa"/>
          </w:tcPr>
          <w:p>
            <w:pPr>
              <w:pStyle w:val="TableParagraph"/>
              <w:rPr>
                <w:rFonts w:ascii="Times New Roman"/>
                <w:sz w:val="24"/>
              </w:rPr>
            </w:pPr>
          </w:p>
        </w:tc>
      </w:tr>
    </w:tbl>
    <w:p>
      <w:pPr>
        <w:rPr>
          <w:sz w:val="2"/>
          <w:szCs w:val="2"/>
        </w:rPr>
      </w:pPr>
      <w:r>
        <w:rPr/>
        <w:drawing>
          <wp:anchor distT="0" distB="0" distL="0" distR="0" allowOverlap="1" layoutInCell="1" locked="0" behindDoc="1" simplePos="0" relativeHeight="267959255">
            <wp:simplePos x="0" y="0"/>
            <wp:positionH relativeFrom="page">
              <wp:posOffset>1336374</wp:posOffset>
            </wp:positionH>
            <wp:positionV relativeFrom="page">
              <wp:posOffset>2189606</wp:posOffset>
            </wp:positionV>
            <wp:extent cx="5026051" cy="5148262"/>
            <wp:effectExtent l="0" t="0" r="0" b="0"/>
            <wp:wrapNone/>
            <wp:docPr id="99" name="image2.png" descr=""/>
            <wp:cNvGraphicFramePr>
              <a:graphicFrameLocks noChangeAspect="1"/>
            </wp:cNvGraphicFramePr>
            <a:graphic>
              <a:graphicData uri="http://schemas.openxmlformats.org/drawingml/2006/picture">
                <pic:pic>
                  <pic:nvPicPr>
                    <pic:cNvPr id="100"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34"/>
        <w:gridCol w:w="513"/>
        <w:gridCol w:w="2418"/>
        <w:gridCol w:w="2889"/>
        <w:gridCol w:w="1819"/>
      </w:tblGrid>
      <w:tr>
        <w:trPr>
          <w:trHeight w:val="540" w:hRule="atLeast"/>
        </w:trPr>
        <w:tc>
          <w:tcPr>
            <w:tcW w:w="7954" w:type="dxa"/>
            <w:gridSpan w:val="4"/>
            <w:tcBorders>
              <w:top w:val="single" w:sz="8" w:space="0" w:color="000000"/>
            </w:tcBorders>
          </w:tcPr>
          <w:p>
            <w:pPr>
              <w:pStyle w:val="TableParagraph"/>
              <w:spacing w:before="122"/>
              <w:ind w:left="3451" w:right="3102"/>
              <w:jc w:val="center"/>
              <w:rPr>
                <w:sz w:val="24"/>
              </w:rPr>
            </w:pPr>
            <w:r>
              <w:rPr>
                <w:sz w:val="24"/>
              </w:rPr>
              <w:t>CONCEPTO</w:t>
            </w:r>
          </w:p>
        </w:tc>
        <w:tc>
          <w:tcPr>
            <w:tcW w:w="1819" w:type="dxa"/>
            <w:tcBorders>
              <w:top w:val="single" w:sz="8" w:space="0" w:color="000000"/>
            </w:tcBorders>
          </w:tcPr>
          <w:p>
            <w:pPr>
              <w:pStyle w:val="TableParagraph"/>
              <w:spacing w:before="122"/>
              <w:ind w:left="589"/>
              <w:rPr>
                <w:sz w:val="24"/>
              </w:rPr>
            </w:pPr>
            <w:r>
              <w:rPr>
                <w:sz w:val="24"/>
              </w:rPr>
              <w:t>TARIFA</w:t>
            </w:r>
          </w:p>
        </w:tc>
      </w:tr>
      <w:tr>
        <w:trPr>
          <w:trHeight w:val="1380" w:hRule="atLeast"/>
        </w:trPr>
        <w:tc>
          <w:tcPr>
            <w:tcW w:w="9773" w:type="dxa"/>
            <w:gridSpan w:val="5"/>
          </w:tcPr>
          <w:p>
            <w:pPr>
              <w:pStyle w:val="TableParagraph"/>
              <w:spacing w:before="134"/>
              <w:ind w:left="148" w:right="1622"/>
              <w:jc w:val="both"/>
              <w:rPr>
                <w:sz w:val="24"/>
              </w:rPr>
            </w:pPr>
            <w:r>
              <w:rPr>
                <w:sz w:val="24"/>
              </w:rPr>
              <w:t>1.- Por la recepción, evaluación y dictamen del programa de manejo forestal y, en su caso, la autorización o refrendo de la autorización de aprovechamiento de recursos forestales de especies maderables de clima templado y frío, se pagará el derecho conforme a las siguientes cuotas:</w:t>
            </w:r>
          </w:p>
        </w:tc>
      </w:tr>
      <w:tr>
        <w:trPr>
          <w:trHeight w:val="552" w:hRule="atLeast"/>
        </w:trPr>
        <w:tc>
          <w:tcPr>
            <w:tcW w:w="7954" w:type="dxa"/>
            <w:gridSpan w:val="4"/>
          </w:tcPr>
          <w:p>
            <w:pPr>
              <w:pStyle w:val="TableParagraph"/>
              <w:spacing w:before="134"/>
              <w:ind w:left="148"/>
              <w:rPr>
                <w:sz w:val="24"/>
              </w:rPr>
            </w:pPr>
            <w:r>
              <w:rPr>
                <w:sz w:val="24"/>
              </w:rPr>
              <w:t>A) Hasta 500 metros cúbicos.</w:t>
            </w:r>
          </w:p>
        </w:tc>
        <w:tc>
          <w:tcPr>
            <w:tcW w:w="1819" w:type="dxa"/>
          </w:tcPr>
          <w:p>
            <w:pPr>
              <w:pStyle w:val="TableParagraph"/>
              <w:spacing w:before="134"/>
              <w:ind w:left="524"/>
              <w:rPr>
                <w:sz w:val="24"/>
              </w:rPr>
            </w:pPr>
            <w:r>
              <w:rPr>
                <w:sz w:val="24"/>
              </w:rPr>
              <w:t>EXENTO</w:t>
            </w:r>
          </w:p>
        </w:tc>
      </w:tr>
      <w:tr>
        <w:trPr>
          <w:trHeight w:val="414" w:hRule="atLeast"/>
        </w:trPr>
        <w:tc>
          <w:tcPr>
            <w:tcW w:w="7954" w:type="dxa"/>
            <w:gridSpan w:val="4"/>
          </w:tcPr>
          <w:p>
            <w:pPr>
              <w:pStyle w:val="TableParagraph"/>
              <w:spacing w:line="260" w:lineRule="exact" w:before="134"/>
              <w:ind w:left="148"/>
              <w:rPr>
                <w:sz w:val="24"/>
              </w:rPr>
            </w:pPr>
            <w:r>
              <w:rPr>
                <w:sz w:val="24"/>
              </w:rPr>
              <w:t>B) De más de 500 metros cúbicos hasta 1,000 metros cúbicos.</w:t>
            </w:r>
          </w:p>
        </w:tc>
        <w:tc>
          <w:tcPr>
            <w:tcW w:w="1819" w:type="dxa"/>
          </w:tcPr>
          <w:p>
            <w:pPr>
              <w:pStyle w:val="TableParagraph"/>
              <w:spacing w:line="260" w:lineRule="exact" w:before="134"/>
              <w:ind w:left="550"/>
              <w:rPr>
                <w:sz w:val="24"/>
              </w:rPr>
            </w:pPr>
            <w:r>
              <w:rPr>
                <w:sz w:val="24"/>
              </w:rPr>
              <w:t>$2,682.00</w:t>
            </w:r>
          </w:p>
        </w:tc>
      </w:tr>
      <w:tr>
        <w:trPr>
          <w:trHeight w:val="413" w:hRule="atLeast"/>
        </w:trPr>
        <w:tc>
          <w:tcPr>
            <w:tcW w:w="7954" w:type="dxa"/>
            <w:gridSpan w:val="4"/>
          </w:tcPr>
          <w:p>
            <w:pPr>
              <w:pStyle w:val="TableParagraph"/>
              <w:spacing w:line="272" w:lineRule="exact"/>
              <w:ind w:left="148"/>
              <w:rPr>
                <w:sz w:val="24"/>
              </w:rPr>
            </w:pPr>
            <w:r>
              <w:rPr>
                <w:sz w:val="24"/>
              </w:rPr>
              <w:t>C) De más de 1,000 metros cúbicos hasta 5,000 metros cúbicos.</w:t>
            </w:r>
          </w:p>
        </w:tc>
        <w:tc>
          <w:tcPr>
            <w:tcW w:w="1819" w:type="dxa"/>
          </w:tcPr>
          <w:p>
            <w:pPr>
              <w:pStyle w:val="TableParagraph"/>
              <w:spacing w:line="272" w:lineRule="exact"/>
              <w:ind w:left="550"/>
              <w:rPr>
                <w:sz w:val="24"/>
              </w:rPr>
            </w:pPr>
            <w:r>
              <w:rPr>
                <w:sz w:val="24"/>
              </w:rPr>
              <w:t>$3,830.00</w:t>
            </w:r>
          </w:p>
        </w:tc>
      </w:tr>
      <w:tr>
        <w:trPr>
          <w:trHeight w:val="552" w:hRule="atLeast"/>
        </w:trPr>
        <w:tc>
          <w:tcPr>
            <w:tcW w:w="7954" w:type="dxa"/>
            <w:gridSpan w:val="4"/>
          </w:tcPr>
          <w:p>
            <w:pPr>
              <w:pStyle w:val="TableParagraph"/>
              <w:spacing w:before="134"/>
              <w:ind w:left="148"/>
              <w:rPr>
                <w:sz w:val="24"/>
              </w:rPr>
            </w:pPr>
            <w:r>
              <w:rPr>
                <w:sz w:val="24"/>
              </w:rPr>
              <w:t>D) De más de 5,000 metros cúbicos en adelante.</w:t>
            </w:r>
          </w:p>
        </w:tc>
        <w:tc>
          <w:tcPr>
            <w:tcW w:w="1819" w:type="dxa"/>
          </w:tcPr>
          <w:p>
            <w:pPr>
              <w:pStyle w:val="TableParagraph"/>
              <w:spacing w:before="134"/>
              <w:ind w:left="550"/>
              <w:rPr>
                <w:sz w:val="24"/>
              </w:rPr>
            </w:pPr>
            <w:r>
              <w:rPr>
                <w:sz w:val="24"/>
              </w:rPr>
              <w:t>$4,980.00</w:t>
            </w:r>
          </w:p>
        </w:tc>
      </w:tr>
      <w:tr>
        <w:trPr>
          <w:trHeight w:val="1104" w:hRule="atLeast"/>
        </w:trPr>
        <w:tc>
          <w:tcPr>
            <w:tcW w:w="9773" w:type="dxa"/>
            <w:gridSpan w:val="5"/>
          </w:tcPr>
          <w:p>
            <w:pPr>
              <w:pStyle w:val="TableParagraph"/>
              <w:spacing w:before="134"/>
              <w:ind w:left="148" w:right="1616"/>
              <w:jc w:val="both"/>
              <w:rPr>
                <w:sz w:val="24"/>
              </w:rPr>
            </w:pPr>
            <w:r>
              <w:rPr>
                <w:sz w:val="24"/>
              </w:rPr>
              <w:t>Por la solicitud y, en su caso, autorización de la modificación de los programas de manejo a que se refiere este artículo se pagará el 35 por ciento de la cuota según corresponda.</w:t>
            </w:r>
          </w:p>
        </w:tc>
      </w:tr>
      <w:tr>
        <w:trPr>
          <w:trHeight w:val="828" w:hRule="atLeast"/>
        </w:trPr>
        <w:tc>
          <w:tcPr>
            <w:tcW w:w="9773" w:type="dxa"/>
            <w:gridSpan w:val="5"/>
          </w:tcPr>
          <w:p>
            <w:pPr>
              <w:pStyle w:val="TableParagraph"/>
              <w:spacing w:before="134"/>
              <w:ind w:left="148" w:right="1624"/>
              <w:rPr>
                <w:sz w:val="24"/>
              </w:rPr>
            </w:pPr>
            <w:r>
              <w:rPr>
                <w:sz w:val="24"/>
              </w:rPr>
              <w:t>No se pagarán los derechos establecidos en el presente artículo, cuando se cumpla alguno de los siguientes supuestos:</w:t>
            </w:r>
          </w:p>
        </w:tc>
      </w:tr>
      <w:tr>
        <w:trPr>
          <w:trHeight w:val="827" w:hRule="atLeast"/>
        </w:trPr>
        <w:tc>
          <w:tcPr>
            <w:tcW w:w="9773" w:type="dxa"/>
            <w:gridSpan w:val="5"/>
          </w:tcPr>
          <w:p>
            <w:pPr>
              <w:pStyle w:val="TableParagraph"/>
              <w:spacing w:before="134"/>
              <w:ind w:left="148" w:right="1624"/>
              <w:rPr>
                <w:sz w:val="24"/>
              </w:rPr>
            </w:pPr>
            <w:r>
              <w:rPr>
                <w:sz w:val="24"/>
              </w:rPr>
              <w:t>a) La solicitud de modificación al programa de manejo sea exclusivamente para incluir el aprovechamiento de recursos forestales no maderables;</w:t>
            </w:r>
          </w:p>
        </w:tc>
      </w:tr>
      <w:tr>
        <w:trPr>
          <w:trHeight w:val="1104" w:hRule="atLeast"/>
        </w:trPr>
        <w:tc>
          <w:tcPr>
            <w:tcW w:w="9773" w:type="dxa"/>
            <w:gridSpan w:val="5"/>
          </w:tcPr>
          <w:p>
            <w:pPr>
              <w:pStyle w:val="TableParagraph"/>
              <w:spacing w:before="134"/>
              <w:ind w:left="148" w:right="1616"/>
              <w:jc w:val="both"/>
              <w:rPr>
                <w:sz w:val="24"/>
              </w:rPr>
            </w:pPr>
            <w:r>
              <w:rPr>
                <w:sz w:val="24"/>
              </w:rPr>
              <w:t>b) Se trate de una solicitud de autorización automática y venga acompañada del certificado de adecuado cumplimiento del programa de manejo o del certificado del buen manejo forestal.</w:t>
            </w:r>
          </w:p>
        </w:tc>
      </w:tr>
      <w:tr>
        <w:trPr>
          <w:trHeight w:val="1103" w:hRule="atLeast"/>
        </w:trPr>
        <w:tc>
          <w:tcPr>
            <w:tcW w:w="2134" w:type="dxa"/>
          </w:tcPr>
          <w:p>
            <w:pPr>
              <w:pStyle w:val="TableParagraph"/>
              <w:tabs>
                <w:tab w:pos="642" w:val="left" w:leader="none"/>
                <w:tab w:pos="1206" w:val="left" w:leader="none"/>
              </w:tabs>
              <w:spacing w:before="134"/>
              <w:ind w:left="148" w:right="58"/>
              <w:rPr>
                <w:sz w:val="24"/>
              </w:rPr>
            </w:pPr>
            <w:r>
              <w:rPr>
                <w:sz w:val="24"/>
              </w:rPr>
              <w:t>c)</w:t>
              <w:tab/>
              <w:t>La</w:t>
              <w:tab/>
            </w:r>
            <w:r>
              <w:rPr>
                <w:spacing w:val="-3"/>
                <w:sz w:val="24"/>
              </w:rPr>
              <w:t>solicitud </w:t>
            </w:r>
            <w:r>
              <w:rPr>
                <w:sz w:val="24"/>
              </w:rPr>
              <w:t>aprovechamiento vencidas.</w:t>
            </w:r>
          </w:p>
        </w:tc>
        <w:tc>
          <w:tcPr>
            <w:tcW w:w="513" w:type="dxa"/>
          </w:tcPr>
          <w:p>
            <w:pPr>
              <w:pStyle w:val="TableParagraph"/>
              <w:spacing w:before="134"/>
              <w:ind w:left="60" w:right="-6" w:firstLine="172"/>
              <w:rPr>
                <w:sz w:val="24"/>
              </w:rPr>
            </w:pPr>
            <w:r>
              <w:rPr>
                <w:sz w:val="24"/>
              </w:rPr>
              <w:t>de de</w:t>
            </w:r>
          </w:p>
        </w:tc>
        <w:tc>
          <w:tcPr>
            <w:tcW w:w="2418" w:type="dxa"/>
          </w:tcPr>
          <w:p>
            <w:pPr>
              <w:pStyle w:val="TableParagraph"/>
              <w:tabs>
                <w:tab w:pos="911" w:val="left" w:leader="none"/>
                <w:tab w:pos="1383" w:val="left" w:leader="none"/>
                <w:tab w:pos="1909" w:val="left" w:leader="none"/>
              </w:tabs>
              <w:spacing w:before="134"/>
              <w:ind w:left="14" w:right="100" w:firstLine="266"/>
              <w:rPr>
                <w:sz w:val="24"/>
              </w:rPr>
            </w:pPr>
            <w:r>
              <w:rPr>
                <w:sz w:val="24"/>
              </w:rPr>
              <w:t>modificación</w:t>
              <w:tab/>
              <w:t>sea saldos</w:t>
              <w:tab/>
              <w:t>de</w:t>
              <w:tab/>
            </w:r>
            <w:r>
              <w:rPr>
                <w:spacing w:val="-4"/>
                <w:sz w:val="24"/>
              </w:rPr>
              <w:t>arbolado</w:t>
            </w:r>
          </w:p>
        </w:tc>
        <w:tc>
          <w:tcPr>
            <w:tcW w:w="4708" w:type="dxa"/>
            <w:gridSpan w:val="2"/>
          </w:tcPr>
          <w:p>
            <w:pPr>
              <w:pStyle w:val="TableParagraph"/>
              <w:tabs>
                <w:tab w:pos="1320" w:val="left" w:leader="none"/>
                <w:tab w:pos="1790" w:val="left" w:leader="none"/>
                <w:tab w:pos="2121" w:val="left" w:leader="none"/>
                <w:tab w:pos="2896" w:val="left" w:leader="none"/>
              </w:tabs>
              <w:spacing w:before="134"/>
              <w:ind w:left="102" w:right="1621" w:firstLine="70"/>
              <w:rPr>
                <w:sz w:val="24"/>
              </w:rPr>
            </w:pPr>
            <w:r>
              <w:rPr>
                <w:sz w:val="24"/>
              </w:rPr>
              <w:t>exclusivamente</w:t>
              <w:tab/>
              <w:t>para</w:t>
              <w:tab/>
            </w:r>
            <w:r>
              <w:rPr>
                <w:spacing w:val="-8"/>
                <w:sz w:val="24"/>
              </w:rPr>
              <w:t>el </w:t>
            </w:r>
            <w:r>
              <w:rPr>
                <w:sz w:val="24"/>
              </w:rPr>
              <w:t>derribado</w:t>
              <w:tab/>
              <w:t>de</w:t>
              <w:tab/>
            </w:r>
            <w:r>
              <w:rPr>
                <w:spacing w:val="-3"/>
                <w:sz w:val="24"/>
              </w:rPr>
              <w:t>anualidades</w:t>
            </w:r>
          </w:p>
        </w:tc>
      </w:tr>
      <w:tr>
        <w:trPr>
          <w:trHeight w:val="827" w:hRule="atLeast"/>
        </w:trPr>
        <w:tc>
          <w:tcPr>
            <w:tcW w:w="9773" w:type="dxa"/>
            <w:gridSpan w:val="5"/>
          </w:tcPr>
          <w:p>
            <w:pPr>
              <w:pStyle w:val="TableParagraph"/>
              <w:spacing w:before="134"/>
              <w:ind w:left="148" w:right="1624"/>
              <w:rPr>
                <w:sz w:val="24"/>
              </w:rPr>
            </w:pPr>
            <w:r>
              <w:rPr>
                <w:sz w:val="24"/>
              </w:rPr>
              <w:t>d) La solicitud de modificación sea para cambiar la cronología de las anualidades.</w:t>
            </w:r>
          </w:p>
        </w:tc>
      </w:tr>
      <w:tr>
        <w:trPr>
          <w:trHeight w:val="1380" w:hRule="atLeast"/>
        </w:trPr>
        <w:tc>
          <w:tcPr>
            <w:tcW w:w="9773" w:type="dxa"/>
            <w:gridSpan w:val="5"/>
          </w:tcPr>
          <w:p>
            <w:pPr>
              <w:pStyle w:val="TableParagraph"/>
              <w:spacing w:before="134"/>
              <w:ind w:left="148" w:right="1622"/>
              <w:jc w:val="both"/>
              <w:rPr>
                <w:sz w:val="24"/>
              </w:rPr>
            </w:pPr>
            <w:r>
              <w:rPr>
                <w:sz w:val="24"/>
              </w:rPr>
              <w:t>2.- Por la recepción, evaluación y dictamen del programa de manejo forestal y, en su caso, la autorización o refrendo de la autorización de aprovechamiento de recursos forestales, de especies maderables de clima árido y semiárido, se pagará el derecho conforme a las siguientes cuotas:</w:t>
            </w:r>
          </w:p>
        </w:tc>
      </w:tr>
      <w:tr>
        <w:trPr>
          <w:trHeight w:val="551" w:hRule="atLeast"/>
        </w:trPr>
        <w:tc>
          <w:tcPr>
            <w:tcW w:w="7954" w:type="dxa"/>
            <w:gridSpan w:val="4"/>
          </w:tcPr>
          <w:p>
            <w:pPr>
              <w:pStyle w:val="TableParagraph"/>
              <w:spacing w:before="134"/>
              <w:ind w:left="508"/>
              <w:rPr>
                <w:sz w:val="24"/>
              </w:rPr>
            </w:pPr>
            <w:r>
              <w:rPr>
                <w:sz w:val="24"/>
              </w:rPr>
              <w:t>A. Hasta 500 metros cúbicos.</w:t>
            </w:r>
          </w:p>
        </w:tc>
        <w:tc>
          <w:tcPr>
            <w:tcW w:w="1819" w:type="dxa"/>
          </w:tcPr>
          <w:p>
            <w:pPr>
              <w:pStyle w:val="TableParagraph"/>
              <w:spacing w:before="134"/>
              <w:ind w:left="524"/>
              <w:rPr>
                <w:sz w:val="24"/>
              </w:rPr>
            </w:pPr>
            <w:r>
              <w:rPr>
                <w:sz w:val="24"/>
              </w:rPr>
              <w:t>EXENTO</w:t>
            </w:r>
          </w:p>
        </w:tc>
      </w:tr>
      <w:tr>
        <w:trPr>
          <w:trHeight w:val="552" w:hRule="atLeast"/>
        </w:trPr>
        <w:tc>
          <w:tcPr>
            <w:tcW w:w="7954" w:type="dxa"/>
            <w:gridSpan w:val="4"/>
          </w:tcPr>
          <w:p>
            <w:pPr>
              <w:pStyle w:val="TableParagraph"/>
              <w:spacing w:before="134"/>
              <w:ind w:left="508"/>
              <w:rPr>
                <w:sz w:val="24"/>
              </w:rPr>
            </w:pPr>
            <w:r>
              <w:rPr>
                <w:sz w:val="24"/>
              </w:rPr>
              <w:t>B. De más de 500 metros cúbicos hasta 1,500 metros cúbicos.</w:t>
            </w:r>
          </w:p>
        </w:tc>
        <w:tc>
          <w:tcPr>
            <w:tcW w:w="1819" w:type="dxa"/>
          </w:tcPr>
          <w:p>
            <w:pPr>
              <w:pStyle w:val="TableParagraph"/>
              <w:spacing w:before="134"/>
              <w:ind w:left="550"/>
              <w:rPr>
                <w:sz w:val="24"/>
              </w:rPr>
            </w:pPr>
            <w:r>
              <w:rPr>
                <w:sz w:val="24"/>
              </w:rPr>
              <w:t>$1,532.00</w:t>
            </w:r>
          </w:p>
        </w:tc>
      </w:tr>
      <w:tr>
        <w:trPr>
          <w:trHeight w:val="551" w:hRule="atLeast"/>
        </w:trPr>
        <w:tc>
          <w:tcPr>
            <w:tcW w:w="7954" w:type="dxa"/>
            <w:gridSpan w:val="4"/>
          </w:tcPr>
          <w:p>
            <w:pPr>
              <w:pStyle w:val="TableParagraph"/>
              <w:spacing w:before="134"/>
              <w:ind w:left="508"/>
              <w:rPr>
                <w:sz w:val="24"/>
              </w:rPr>
            </w:pPr>
            <w:r>
              <w:rPr>
                <w:sz w:val="24"/>
              </w:rPr>
              <w:t>C. De más de 1,500 metros cúbicos hasta 3,000 metros cúbicos.</w:t>
            </w:r>
          </w:p>
        </w:tc>
        <w:tc>
          <w:tcPr>
            <w:tcW w:w="1819" w:type="dxa"/>
          </w:tcPr>
          <w:p>
            <w:pPr>
              <w:pStyle w:val="TableParagraph"/>
              <w:spacing w:before="134"/>
              <w:ind w:left="550"/>
              <w:rPr>
                <w:sz w:val="24"/>
              </w:rPr>
            </w:pPr>
            <w:r>
              <w:rPr>
                <w:sz w:val="24"/>
              </w:rPr>
              <w:t>$2,298.00</w:t>
            </w:r>
          </w:p>
        </w:tc>
      </w:tr>
      <w:tr>
        <w:trPr>
          <w:trHeight w:val="410" w:hRule="atLeast"/>
        </w:trPr>
        <w:tc>
          <w:tcPr>
            <w:tcW w:w="7954" w:type="dxa"/>
            <w:gridSpan w:val="4"/>
          </w:tcPr>
          <w:p>
            <w:pPr>
              <w:pStyle w:val="TableParagraph"/>
              <w:spacing w:line="256" w:lineRule="exact" w:before="134"/>
              <w:ind w:left="508"/>
              <w:rPr>
                <w:sz w:val="24"/>
              </w:rPr>
            </w:pPr>
            <w:r>
              <w:rPr>
                <w:sz w:val="24"/>
              </w:rPr>
              <w:t>D. De más de 3,000 metros cúbicos.</w:t>
            </w:r>
          </w:p>
        </w:tc>
        <w:tc>
          <w:tcPr>
            <w:tcW w:w="1819" w:type="dxa"/>
          </w:tcPr>
          <w:p>
            <w:pPr>
              <w:pStyle w:val="TableParagraph"/>
              <w:spacing w:line="256" w:lineRule="exact" w:before="134"/>
              <w:ind w:left="550"/>
              <w:rPr>
                <w:sz w:val="24"/>
              </w:rPr>
            </w:pPr>
            <w:r>
              <w:rPr>
                <w:sz w:val="24"/>
              </w:rPr>
              <w:t>$3,064.00</w:t>
            </w:r>
          </w:p>
        </w:tc>
      </w:tr>
    </w:tbl>
    <w:p>
      <w:pPr>
        <w:rPr>
          <w:sz w:val="2"/>
          <w:szCs w:val="2"/>
        </w:rPr>
      </w:pPr>
      <w:r>
        <w:rPr/>
        <w:drawing>
          <wp:anchor distT="0" distB="0" distL="0" distR="0" allowOverlap="1" layoutInCell="1" locked="0" behindDoc="1" simplePos="0" relativeHeight="267959279">
            <wp:simplePos x="0" y="0"/>
            <wp:positionH relativeFrom="page">
              <wp:posOffset>1336374</wp:posOffset>
            </wp:positionH>
            <wp:positionV relativeFrom="page">
              <wp:posOffset>2189606</wp:posOffset>
            </wp:positionV>
            <wp:extent cx="5026051" cy="5148262"/>
            <wp:effectExtent l="0" t="0" r="0" b="0"/>
            <wp:wrapNone/>
            <wp:docPr id="101" name="image2.png" descr=""/>
            <wp:cNvGraphicFramePr>
              <a:graphicFrameLocks noChangeAspect="1"/>
            </wp:cNvGraphicFramePr>
            <a:graphic>
              <a:graphicData uri="http://schemas.openxmlformats.org/drawingml/2006/picture">
                <pic:pic>
                  <pic:nvPicPr>
                    <pic:cNvPr id="102"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2"/>
        <w:gridCol w:w="633"/>
        <w:gridCol w:w="1369"/>
        <w:gridCol w:w="635"/>
        <w:gridCol w:w="1782"/>
        <w:gridCol w:w="1114"/>
        <w:gridCol w:w="518"/>
        <w:gridCol w:w="1256"/>
      </w:tblGrid>
      <w:tr>
        <w:trPr>
          <w:trHeight w:val="540" w:hRule="atLeast"/>
        </w:trPr>
        <w:tc>
          <w:tcPr>
            <w:tcW w:w="8333" w:type="dxa"/>
            <w:gridSpan w:val="7"/>
            <w:tcBorders>
              <w:top w:val="single" w:sz="8" w:space="0" w:color="000000"/>
            </w:tcBorders>
          </w:tcPr>
          <w:p>
            <w:pPr>
              <w:pStyle w:val="TableParagraph"/>
              <w:spacing w:before="122"/>
              <w:ind w:left="3452" w:right="3479"/>
              <w:jc w:val="center"/>
              <w:rPr>
                <w:sz w:val="24"/>
              </w:rPr>
            </w:pPr>
            <w:r>
              <w:rPr>
                <w:sz w:val="24"/>
              </w:rPr>
              <w:t>CONCEPTO</w:t>
            </w:r>
          </w:p>
        </w:tc>
        <w:tc>
          <w:tcPr>
            <w:tcW w:w="1256" w:type="dxa"/>
            <w:tcBorders>
              <w:top w:val="single" w:sz="8" w:space="0" w:color="000000"/>
            </w:tcBorders>
          </w:tcPr>
          <w:p>
            <w:pPr>
              <w:pStyle w:val="TableParagraph"/>
              <w:spacing w:before="122"/>
              <w:ind w:left="210"/>
              <w:rPr>
                <w:sz w:val="24"/>
              </w:rPr>
            </w:pPr>
            <w:r>
              <w:rPr>
                <w:sz w:val="24"/>
              </w:rPr>
              <w:t>TARIFA</w:t>
            </w:r>
          </w:p>
        </w:tc>
      </w:tr>
      <w:tr>
        <w:trPr>
          <w:trHeight w:val="1104" w:hRule="atLeast"/>
        </w:trPr>
        <w:tc>
          <w:tcPr>
            <w:tcW w:w="8333" w:type="dxa"/>
            <w:gridSpan w:val="7"/>
          </w:tcPr>
          <w:p>
            <w:pPr>
              <w:pStyle w:val="TableParagraph"/>
              <w:spacing w:before="134"/>
              <w:ind w:left="148" w:right="183"/>
              <w:jc w:val="both"/>
              <w:rPr>
                <w:sz w:val="24"/>
              </w:rPr>
            </w:pPr>
            <w:r>
              <w:rPr>
                <w:sz w:val="24"/>
              </w:rPr>
              <w:t>Por la solicitud y, en su caso, autorización de la modificación de los programas de manejo a que se refiere este artículo se pagará el 35 por ciento de la cuota según corresponda.</w:t>
            </w:r>
          </w:p>
        </w:tc>
        <w:tc>
          <w:tcPr>
            <w:tcW w:w="1256" w:type="dxa"/>
          </w:tcPr>
          <w:p>
            <w:pPr>
              <w:pStyle w:val="TableParagraph"/>
              <w:rPr>
                <w:rFonts w:ascii="Times New Roman"/>
                <w:sz w:val="24"/>
              </w:rPr>
            </w:pPr>
          </w:p>
        </w:tc>
      </w:tr>
      <w:tr>
        <w:trPr>
          <w:trHeight w:val="1380" w:hRule="atLeast"/>
        </w:trPr>
        <w:tc>
          <w:tcPr>
            <w:tcW w:w="8333" w:type="dxa"/>
            <w:gridSpan w:val="7"/>
          </w:tcPr>
          <w:p>
            <w:pPr>
              <w:pStyle w:val="TableParagraph"/>
              <w:spacing w:before="134"/>
              <w:ind w:left="148" w:right="179"/>
              <w:jc w:val="both"/>
              <w:rPr>
                <w:sz w:val="24"/>
              </w:rPr>
            </w:pPr>
            <w:r>
              <w:rPr>
                <w:sz w:val="24"/>
              </w:rPr>
              <w:t>3.- Por la recepción, evaluación y dictamen de los estudios técnicos justificativos y, en su caso, la autorización de cambio de uso de suelo en terrenos forestales, se pagará el derecho de cambio de uso de suelo de terrenos forestales, conforme a las siguientes cuotas:</w:t>
            </w:r>
          </w:p>
        </w:tc>
        <w:tc>
          <w:tcPr>
            <w:tcW w:w="1256" w:type="dxa"/>
          </w:tcPr>
          <w:p>
            <w:pPr>
              <w:pStyle w:val="TableParagraph"/>
              <w:rPr>
                <w:rFonts w:ascii="Times New Roman"/>
                <w:sz w:val="24"/>
              </w:rPr>
            </w:pPr>
          </w:p>
        </w:tc>
      </w:tr>
      <w:tr>
        <w:trPr>
          <w:trHeight w:val="529" w:hRule="atLeast"/>
        </w:trPr>
        <w:tc>
          <w:tcPr>
            <w:tcW w:w="8333" w:type="dxa"/>
            <w:gridSpan w:val="7"/>
          </w:tcPr>
          <w:p>
            <w:pPr>
              <w:pStyle w:val="TableParagraph"/>
              <w:spacing w:before="134"/>
              <w:ind w:left="616"/>
              <w:rPr>
                <w:sz w:val="24"/>
              </w:rPr>
            </w:pPr>
            <w:r>
              <w:rPr>
                <w:sz w:val="24"/>
              </w:rPr>
              <w:t>A. Hasta 1 hectárea.</w:t>
            </w:r>
          </w:p>
        </w:tc>
        <w:tc>
          <w:tcPr>
            <w:tcW w:w="1256" w:type="dxa"/>
          </w:tcPr>
          <w:p>
            <w:pPr>
              <w:pStyle w:val="TableParagraph"/>
              <w:spacing w:before="134"/>
              <w:ind w:right="13"/>
              <w:jc w:val="right"/>
              <w:rPr>
                <w:sz w:val="24"/>
              </w:rPr>
            </w:pPr>
            <w:r>
              <w:rPr>
                <w:sz w:val="24"/>
              </w:rPr>
              <w:t>$613.00</w:t>
            </w:r>
          </w:p>
        </w:tc>
      </w:tr>
      <w:tr>
        <w:trPr>
          <w:trHeight w:val="506" w:hRule="atLeast"/>
        </w:trPr>
        <w:tc>
          <w:tcPr>
            <w:tcW w:w="8333" w:type="dxa"/>
            <w:gridSpan w:val="7"/>
          </w:tcPr>
          <w:p>
            <w:pPr>
              <w:pStyle w:val="TableParagraph"/>
              <w:spacing w:before="111"/>
              <w:ind w:left="616"/>
              <w:rPr>
                <w:sz w:val="24"/>
              </w:rPr>
            </w:pPr>
            <w:r>
              <w:rPr>
                <w:sz w:val="24"/>
              </w:rPr>
              <w:t>B. De más de 1 hectárea hasta 10 hectáreas.</w:t>
            </w:r>
          </w:p>
        </w:tc>
        <w:tc>
          <w:tcPr>
            <w:tcW w:w="1256" w:type="dxa"/>
          </w:tcPr>
          <w:p>
            <w:pPr>
              <w:pStyle w:val="TableParagraph"/>
              <w:spacing w:before="111"/>
              <w:ind w:right="13"/>
              <w:jc w:val="right"/>
              <w:rPr>
                <w:sz w:val="24"/>
              </w:rPr>
            </w:pPr>
            <w:r>
              <w:rPr>
                <w:sz w:val="24"/>
              </w:rPr>
              <w:t>$766.00</w:t>
            </w:r>
          </w:p>
        </w:tc>
      </w:tr>
      <w:tr>
        <w:trPr>
          <w:trHeight w:val="506" w:hRule="atLeast"/>
        </w:trPr>
        <w:tc>
          <w:tcPr>
            <w:tcW w:w="8333" w:type="dxa"/>
            <w:gridSpan w:val="7"/>
          </w:tcPr>
          <w:p>
            <w:pPr>
              <w:pStyle w:val="TableParagraph"/>
              <w:spacing w:before="111"/>
              <w:ind w:left="616"/>
              <w:rPr>
                <w:sz w:val="24"/>
              </w:rPr>
            </w:pPr>
            <w:r>
              <w:rPr>
                <w:sz w:val="24"/>
              </w:rPr>
              <w:t>C. De más de 10 hectáreas hasta 50 hectáreas.</w:t>
            </w:r>
          </w:p>
        </w:tc>
        <w:tc>
          <w:tcPr>
            <w:tcW w:w="1256" w:type="dxa"/>
          </w:tcPr>
          <w:p>
            <w:pPr>
              <w:pStyle w:val="TableParagraph"/>
              <w:spacing w:before="111"/>
              <w:ind w:right="13"/>
              <w:jc w:val="right"/>
              <w:rPr>
                <w:sz w:val="24"/>
              </w:rPr>
            </w:pPr>
            <w:r>
              <w:rPr>
                <w:sz w:val="24"/>
              </w:rPr>
              <w:t>$1,532.00</w:t>
            </w:r>
          </w:p>
        </w:tc>
      </w:tr>
      <w:tr>
        <w:trPr>
          <w:trHeight w:val="506" w:hRule="atLeast"/>
        </w:trPr>
        <w:tc>
          <w:tcPr>
            <w:tcW w:w="8333" w:type="dxa"/>
            <w:gridSpan w:val="7"/>
          </w:tcPr>
          <w:p>
            <w:pPr>
              <w:pStyle w:val="TableParagraph"/>
              <w:spacing w:before="111"/>
              <w:ind w:left="616"/>
              <w:rPr>
                <w:sz w:val="24"/>
              </w:rPr>
            </w:pPr>
            <w:r>
              <w:rPr>
                <w:sz w:val="24"/>
              </w:rPr>
              <w:t>D. De más de 50 hectáreas hasta 200 hectáreas.</w:t>
            </w:r>
          </w:p>
        </w:tc>
        <w:tc>
          <w:tcPr>
            <w:tcW w:w="1256" w:type="dxa"/>
          </w:tcPr>
          <w:p>
            <w:pPr>
              <w:pStyle w:val="TableParagraph"/>
              <w:spacing w:before="111"/>
              <w:ind w:right="13"/>
              <w:jc w:val="right"/>
              <w:rPr>
                <w:sz w:val="24"/>
              </w:rPr>
            </w:pPr>
            <w:r>
              <w:rPr>
                <w:sz w:val="24"/>
              </w:rPr>
              <w:t>$2,298.00</w:t>
            </w:r>
          </w:p>
        </w:tc>
      </w:tr>
      <w:tr>
        <w:trPr>
          <w:trHeight w:val="505" w:hRule="atLeast"/>
        </w:trPr>
        <w:tc>
          <w:tcPr>
            <w:tcW w:w="8333" w:type="dxa"/>
            <w:gridSpan w:val="7"/>
          </w:tcPr>
          <w:p>
            <w:pPr>
              <w:pStyle w:val="TableParagraph"/>
              <w:spacing w:before="111"/>
              <w:ind w:left="616"/>
              <w:rPr>
                <w:sz w:val="24"/>
              </w:rPr>
            </w:pPr>
            <w:r>
              <w:rPr>
                <w:sz w:val="24"/>
              </w:rPr>
              <w:t>E. De más de 200 hectáreas.</w:t>
            </w:r>
          </w:p>
        </w:tc>
        <w:tc>
          <w:tcPr>
            <w:tcW w:w="1256" w:type="dxa"/>
          </w:tcPr>
          <w:p>
            <w:pPr>
              <w:pStyle w:val="TableParagraph"/>
              <w:spacing w:before="111"/>
              <w:ind w:right="13"/>
              <w:jc w:val="right"/>
              <w:rPr>
                <w:sz w:val="24"/>
              </w:rPr>
            </w:pPr>
            <w:r>
              <w:rPr>
                <w:sz w:val="24"/>
              </w:rPr>
              <w:t>$3,064.00</w:t>
            </w:r>
          </w:p>
        </w:tc>
      </w:tr>
      <w:tr>
        <w:trPr>
          <w:trHeight w:val="1080" w:hRule="atLeast"/>
        </w:trPr>
        <w:tc>
          <w:tcPr>
            <w:tcW w:w="8333" w:type="dxa"/>
            <w:gridSpan w:val="7"/>
          </w:tcPr>
          <w:p>
            <w:pPr>
              <w:pStyle w:val="TableParagraph"/>
              <w:spacing w:before="110"/>
              <w:ind w:left="148" w:right="183"/>
              <w:jc w:val="both"/>
              <w:rPr>
                <w:sz w:val="24"/>
              </w:rPr>
            </w:pPr>
            <w:r>
              <w:rPr>
                <w:sz w:val="24"/>
              </w:rPr>
              <w:t>Cuando la solicitud se refiera a terrenos incendiados que requieran de un dictamen especial, se pagará adicionalmente el 20 por ciento de las cuotas establecidas en las fracciones anteriores.</w:t>
            </w:r>
          </w:p>
        </w:tc>
        <w:tc>
          <w:tcPr>
            <w:tcW w:w="1256" w:type="dxa"/>
          </w:tcPr>
          <w:p>
            <w:pPr>
              <w:pStyle w:val="TableParagraph"/>
              <w:rPr>
                <w:rFonts w:ascii="Times New Roman"/>
                <w:sz w:val="24"/>
              </w:rPr>
            </w:pPr>
          </w:p>
        </w:tc>
      </w:tr>
      <w:tr>
        <w:trPr>
          <w:trHeight w:val="1656" w:hRule="atLeast"/>
        </w:trPr>
        <w:tc>
          <w:tcPr>
            <w:tcW w:w="8333" w:type="dxa"/>
            <w:gridSpan w:val="7"/>
          </w:tcPr>
          <w:p>
            <w:pPr>
              <w:pStyle w:val="TableParagraph"/>
              <w:spacing w:before="134"/>
              <w:ind w:left="148" w:right="176"/>
              <w:jc w:val="both"/>
              <w:rPr>
                <w:sz w:val="24"/>
              </w:rPr>
            </w:pPr>
            <w:r>
              <w:rPr>
                <w:sz w:val="24"/>
              </w:rPr>
              <w:t>4.- Por la recepción, evaluación y dictamen del programa de manejo de plantación forestal comercial y, en su caso, autorización de plantación forestal comercial en terrenos preferentemente forestales, en superficies mayores a 800 hectáreas o, en su caso, en sustitución de vegetación nativa, se pagará la cuota de.</w:t>
            </w:r>
          </w:p>
        </w:tc>
        <w:tc>
          <w:tcPr>
            <w:tcW w:w="1256" w:type="dxa"/>
          </w:tcPr>
          <w:p>
            <w:pPr>
              <w:pStyle w:val="TableParagraph"/>
              <w:spacing w:before="134"/>
              <w:ind w:right="13"/>
              <w:jc w:val="right"/>
              <w:rPr>
                <w:sz w:val="24"/>
              </w:rPr>
            </w:pPr>
            <w:r>
              <w:rPr>
                <w:sz w:val="24"/>
              </w:rPr>
              <w:t>$3,830.00</w:t>
            </w:r>
          </w:p>
        </w:tc>
      </w:tr>
      <w:tr>
        <w:trPr>
          <w:trHeight w:val="1380" w:hRule="atLeast"/>
        </w:trPr>
        <w:tc>
          <w:tcPr>
            <w:tcW w:w="8333" w:type="dxa"/>
            <w:gridSpan w:val="7"/>
          </w:tcPr>
          <w:p>
            <w:pPr>
              <w:pStyle w:val="TableParagraph"/>
              <w:spacing w:before="134"/>
              <w:ind w:left="148" w:right="181"/>
              <w:jc w:val="both"/>
              <w:rPr>
                <w:sz w:val="24"/>
              </w:rPr>
            </w:pPr>
            <w:r>
              <w:rPr>
                <w:sz w:val="24"/>
              </w:rPr>
              <w:t>5.- Por la recepción y evaluación de la solicitud y, en su caso, la autorización para el funcionamiento de centros de almacenamiento y transformación de materias primas forestales, se pagará el derecho conforme a la cuota de.</w:t>
            </w:r>
          </w:p>
        </w:tc>
        <w:tc>
          <w:tcPr>
            <w:tcW w:w="1256" w:type="dxa"/>
          </w:tcPr>
          <w:p>
            <w:pPr>
              <w:pStyle w:val="TableParagraph"/>
              <w:spacing w:before="134"/>
              <w:ind w:right="13"/>
              <w:jc w:val="right"/>
              <w:rPr>
                <w:sz w:val="24"/>
              </w:rPr>
            </w:pPr>
            <w:r>
              <w:rPr>
                <w:sz w:val="24"/>
              </w:rPr>
              <w:t>$1,151.00</w:t>
            </w:r>
          </w:p>
        </w:tc>
      </w:tr>
      <w:tr>
        <w:trPr>
          <w:trHeight w:val="1104" w:hRule="atLeast"/>
        </w:trPr>
        <w:tc>
          <w:tcPr>
            <w:tcW w:w="8333" w:type="dxa"/>
            <w:gridSpan w:val="7"/>
          </w:tcPr>
          <w:p>
            <w:pPr>
              <w:pStyle w:val="TableParagraph"/>
              <w:spacing w:before="134"/>
              <w:ind w:left="148" w:right="182"/>
              <w:jc w:val="both"/>
              <w:rPr>
                <w:sz w:val="24"/>
              </w:rPr>
            </w:pPr>
            <w:r>
              <w:rPr>
                <w:sz w:val="24"/>
              </w:rPr>
              <w:t>6.- Por la recepción y evaluación y, en su caso, la autorización para la colecta y uso de recursos biológicos forestales, se pagarán derechos conforme a las siguientes cuotas:</w:t>
            </w:r>
          </w:p>
        </w:tc>
        <w:tc>
          <w:tcPr>
            <w:tcW w:w="1256" w:type="dxa"/>
          </w:tcPr>
          <w:p>
            <w:pPr>
              <w:pStyle w:val="TableParagraph"/>
              <w:spacing w:before="134"/>
              <w:ind w:right="13"/>
              <w:jc w:val="right"/>
              <w:rPr>
                <w:sz w:val="24"/>
              </w:rPr>
            </w:pPr>
            <w:r>
              <w:rPr>
                <w:sz w:val="24"/>
              </w:rPr>
              <w:t>$1,151.00</w:t>
            </w:r>
          </w:p>
        </w:tc>
      </w:tr>
      <w:tr>
        <w:trPr>
          <w:trHeight w:val="828" w:hRule="atLeast"/>
        </w:trPr>
        <w:tc>
          <w:tcPr>
            <w:tcW w:w="8333" w:type="dxa"/>
            <w:gridSpan w:val="7"/>
          </w:tcPr>
          <w:p>
            <w:pPr>
              <w:pStyle w:val="TableParagraph"/>
              <w:spacing w:before="134"/>
              <w:ind w:left="148"/>
              <w:rPr>
                <w:sz w:val="24"/>
              </w:rPr>
            </w:pPr>
            <w:r>
              <w:rPr>
                <w:sz w:val="24"/>
              </w:rPr>
              <w:t>A) Por colecta de recursos biológicos forestales con fines biotecnológicos comerciales.</w:t>
            </w:r>
          </w:p>
        </w:tc>
        <w:tc>
          <w:tcPr>
            <w:tcW w:w="1256" w:type="dxa"/>
          </w:tcPr>
          <w:p>
            <w:pPr>
              <w:pStyle w:val="TableParagraph"/>
              <w:spacing w:before="134"/>
              <w:ind w:right="13"/>
              <w:jc w:val="right"/>
              <w:rPr>
                <w:sz w:val="24"/>
              </w:rPr>
            </w:pPr>
            <w:r>
              <w:rPr>
                <w:sz w:val="24"/>
              </w:rPr>
              <w:t>$7,660.00</w:t>
            </w:r>
          </w:p>
        </w:tc>
      </w:tr>
      <w:tr>
        <w:trPr>
          <w:trHeight w:val="551" w:hRule="atLeast"/>
        </w:trPr>
        <w:tc>
          <w:tcPr>
            <w:tcW w:w="8333" w:type="dxa"/>
            <w:gridSpan w:val="7"/>
          </w:tcPr>
          <w:p>
            <w:pPr>
              <w:pStyle w:val="TableParagraph"/>
              <w:spacing w:before="134"/>
              <w:ind w:left="148"/>
              <w:rPr>
                <w:sz w:val="24"/>
              </w:rPr>
            </w:pPr>
            <w:r>
              <w:rPr>
                <w:sz w:val="24"/>
              </w:rPr>
              <w:t>B) Por colecta de recursos biológicos forestales con fines científicos.</w:t>
            </w:r>
          </w:p>
        </w:tc>
        <w:tc>
          <w:tcPr>
            <w:tcW w:w="1256" w:type="dxa"/>
          </w:tcPr>
          <w:p>
            <w:pPr>
              <w:pStyle w:val="TableParagraph"/>
              <w:spacing w:before="134"/>
              <w:ind w:right="13"/>
              <w:jc w:val="right"/>
              <w:rPr>
                <w:sz w:val="24"/>
              </w:rPr>
            </w:pPr>
            <w:r>
              <w:rPr>
                <w:sz w:val="24"/>
              </w:rPr>
              <w:t>$766.00</w:t>
            </w:r>
          </w:p>
        </w:tc>
      </w:tr>
      <w:tr>
        <w:trPr>
          <w:trHeight w:val="827" w:hRule="atLeast"/>
        </w:trPr>
        <w:tc>
          <w:tcPr>
            <w:tcW w:w="2282" w:type="dxa"/>
          </w:tcPr>
          <w:p>
            <w:pPr>
              <w:pStyle w:val="TableParagraph"/>
              <w:tabs>
                <w:tab w:pos="823" w:val="left" w:leader="none"/>
              </w:tabs>
              <w:spacing w:before="134"/>
              <w:ind w:left="148" w:right="148"/>
              <w:rPr>
                <w:sz w:val="24"/>
              </w:rPr>
            </w:pPr>
            <w:r>
              <w:rPr>
                <w:sz w:val="24"/>
              </w:rPr>
              <w:t>XI.-</w:t>
              <w:tab/>
              <w:t>SERVICIOS ACUACULTURA</w:t>
            </w:r>
          </w:p>
        </w:tc>
        <w:tc>
          <w:tcPr>
            <w:tcW w:w="633" w:type="dxa"/>
          </w:tcPr>
          <w:p>
            <w:pPr>
              <w:pStyle w:val="TableParagraph"/>
              <w:spacing w:before="134"/>
              <w:ind w:left="150"/>
              <w:rPr>
                <w:sz w:val="24"/>
              </w:rPr>
            </w:pPr>
            <w:r>
              <w:rPr>
                <w:sz w:val="24"/>
              </w:rPr>
              <w:t>EN</w:t>
            </w:r>
          </w:p>
        </w:tc>
        <w:tc>
          <w:tcPr>
            <w:tcW w:w="1369" w:type="dxa"/>
          </w:tcPr>
          <w:p>
            <w:pPr>
              <w:pStyle w:val="TableParagraph"/>
              <w:spacing w:before="134"/>
              <w:ind w:left="150"/>
              <w:rPr>
                <w:sz w:val="24"/>
              </w:rPr>
            </w:pPr>
            <w:r>
              <w:rPr>
                <w:sz w:val="24"/>
              </w:rPr>
              <w:t>MATERIA</w:t>
            </w:r>
          </w:p>
        </w:tc>
        <w:tc>
          <w:tcPr>
            <w:tcW w:w="635" w:type="dxa"/>
          </w:tcPr>
          <w:p>
            <w:pPr>
              <w:pStyle w:val="TableParagraph"/>
              <w:spacing w:before="134"/>
              <w:ind w:left="150"/>
              <w:rPr>
                <w:sz w:val="24"/>
              </w:rPr>
            </w:pPr>
            <w:r>
              <w:rPr>
                <w:sz w:val="24"/>
              </w:rPr>
              <w:t>DE</w:t>
            </w:r>
          </w:p>
        </w:tc>
        <w:tc>
          <w:tcPr>
            <w:tcW w:w="1782" w:type="dxa"/>
          </w:tcPr>
          <w:p>
            <w:pPr>
              <w:pStyle w:val="TableParagraph"/>
              <w:spacing w:before="134"/>
              <w:ind w:left="148"/>
              <w:rPr>
                <w:sz w:val="24"/>
              </w:rPr>
            </w:pPr>
            <w:r>
              <w:rPr>
                <w:sz w:val="24"/>
              </w:rPr>
              <w:t>GANADERÍA,</w:t>
            </w:r>
          </w:p>
        </w:tc>
        <w:tc>
          <w:tcPr>
            <w:tcW w:w="1114" w:type="dxa"/>
          </w:tcPr>
          <w:p>
            <w:pPr>
              <w:pStyle w:val="TableParagraph"/>
              <w:spacing w:before="134"/>
              <w:ind w:left="149"/>
              <w:rPr>
                <w:sz w:val="24"/>
              </w:rPr>
            </w:pPr>
            <w:r>
              <w:rPr>
                <w:sz w:val="24"/>
              </w:rPr>
              <w:t>PESCA</w:t>
            </w:r>
          </w:p>
        </w:tc>
        <w:tc>
          <w:tcPr>
            <w:tcW w:w="518" w:type="dxa"/>
          </w:tcPr>
          <w:p>
            <w:pPr>
              <w:pStyle w:val="TableParagraph"/>
              <w:spacing w:before="134"/>
              <w:ind w:left="148"/>
              <w:rPr>
                <w:sz w:val="24"/>
              </w:rPr>
            </w:pPr>
            <w:r>
              <w:rPr>
                <w:sz w:val="24"/>
              </w:rPr>
              <w:t>O</w:t>
            </w:r>
          </w:p>
        </w:tc>
        <w:tc>
          <w:tcPr>
            <w:tcW w:w="1256" w:type="dxa"/>
          </w:tcPr>
          <w:p>
            <w:pPr>
              <w:pStyle w:val="TableParagraph"/>
              <w:rPr>
                <w:rFonts w:ascii="Times New Roman"/>
                <w:sz w:val="24"/>
              </w:rPr>
            </w:pPr>
          </w:p>
        </w:tc>
      </w:tr>
      <w:tr>
        <w:trPr>
          <w:trHeight w:val="410" w:hRule="atLeast"/>
        </w:trPr>
        <w:tc>
          <w:tcPr>
            <w:tcW w:w="8333" w:type="dxa"/>
            <w:gridSpan w:val="7"/>
          </w:tcPr>
          <w:p>
            <w:pPr>
              <w:pStyle w:val="TableParagraph"/>
              <w:spacing w:line="256" w:lineRule="exact" w:before="134"/>
              <w:ind w:left="148"/>
              <w:rPr>
                <w:sz w:val="24"/>
              </w:rPr>
            </w:pPr>
            <w:r>
              <w:rPr>
                <w:sz w:val="24"/>
              </w:rPr>
              <w:t>1.- Derecho expedición de credencial de tablajero.</w:t>
            </w:r>
          </w:p>
        </w:tc>
        <w:tc>
          <w:tcPr>
            <w:tcW w:w="1256" w:type="dxa"/>
          </w:tcPr>
          <w:p>
            <w:pPr>
              <w:pStyle w:val="TableParagraph"/>
              <w:spacing w:line="256" w:lineRule="exact" w:before="134"/>
              <w:ind w:right="13"/>
              <w:jc w:val="right"/>
              <w:rPr>
                <w:sz w:val="24"/>
              </w:rPr>
            </w:pPr>
            <w:r>
              <w:rPr>
                <w:sz w:val="24"/>
              </w:rPr>
              <w:t>$100.00</w:t>
            </w:r>
          </w:p>
        </w:tc>
      </w:tr>
    </w:tbl>
    <w:p>
      <w:pPr>
        <w:rPr>
          <w:sz w:val="2"/>
          <w:szCs w:val="2"/>
        </w:rPr>
      </w:pPr>
      <w:r>
        <w:rPr/>
        <w:drawing>
          <wp:anchor distT="0" distB="0" distL="0" distR="0" allowOverlap="1" layoutInCell="1" locked="0" behindDoc="1" simplePos="0" relativeHeight="267959303">
            <wp:simplePos x="0" y="0"/>
            <wp:positionH relativeFrom="page">
              <wp:posOffset>1336374</wp:posOffset>
            </wp:positionH>
            <wp:positionV relativeFrom="page">
              <wp:posOffset>2189606</wp:posOffset>
            </wp:positionV>
            <wp:extent cx="5026051" cy="5148262"/>
            <wp:effectExtent l="0" t="0" r="0" b="0"/>
            <wp:wrapNone/>
            <wp:docPr id="103" name="image2.png" descr=""/>
            <wp:cNvGraphicFramePr>
              <a:graphicFrameLocks noChangeAspect="1"/>
            </wp:cNvGraphicFramePr>
            <a:graphic>
              <a:graphicData uri="http://schemas.openxmlformats.org/drawingml/2006/picture">
                <pic:pic>
                  <pic:nvPicPr>
                    <pic:cNvPr id="104"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48"/>
        <w:gridCol w:w="1426"/>
      </w:tblGrid>
      <w:tr>
        <w:trPr>
          <w:trHeight w:val="540" w:hRule="atLeast"/>
        </w:trPr>
        <w:tc>
          <w:tcPr>
            <w:tcW w:w="8348" w:type="dxa"/>
            <w:tcBorders>
              <w:top w:val="single" w:sz="8" w:space="0" w:color="000000"/>
            </w:tcBorders>
          </w:tcPr>
          <w:p>
            <w:pPr>
              <w:pStyle w:val="TableParagraph"/>
              <w:spacing w:before="113"/>
              <w:ind w:left="3452" w:right="3494"/>
              <w:jc w:val="center"/>
              <w:rPr>
                <w:sz w:val="24"/>
              </w:rPr>
            </w:pPr>
            <w:r>
              <w:rPr>
                <w:sz w:val="24"/>
              </w:rPr>
              <w:t>CONCEPTO</w:t>
            </w:r>
          </w:p>
        </w:tc>
        <w:tc>
          <w:tcPr>
            <w:tcW w:w="1426" w:type="dxa"/>
            <w:tcBorders>
              <w:top w:val="single" w:sz="8" w:space="0" w:color="000000"/>
            </w:tcBorders>
          </w:tcPr>
          <w:p>
            <w:pPr>
              <w:pStyle w:val="TableParagraph"/>
              <w:spacing w:before="113"/>
              <w:ind w:left="195"/>
              <w:rPr>
                <w:sz w:val="24"/>
              </w:rPr>
            </w:pPr>
            <w:r>
              <w:rPr>
                <w:sz w:val="24"/>
              </w:rPr>
              <w:t>TARIFA</w:t>
            </w:r>
          </w:p>
        </w:tc>
      </w:tr>
      <w:tr>
        <w:trPr>
          <w:trHeight w:val="828" w:hRule="atLeast"/>
        </w:trPr>
        <w:tc>
          <w:tcPr>
            <w:tcW w:w="8348" w:type="dxa"/>
          </w:tcPr>
          <w:p>
            <w:pPr>
              <w:pStyle w:val="TableParagraph"/>
              <w:spacing w:before="124"/>
              <w:ind w:left="148" w:right="188"/>
              <w:rPr>
                <w:sz w:val="24"/>
              </w:rPr>
            </w:pPr>
            <w:r>
              <w:rPr>
                <w:sz w:val="24"/>
              </w:rPr>
              <w:t>2.- Derecho expedición de credencial de autorización para la compra-venta de ganado.</w:t>
            </w:r>
          </w:p>
        </w:tc>
        <w:tc>
          <w:tcPr>
            <w:tcW w:w="1426" w:type="dxa"/>
          </w:tcPr>
          <w:p>
            <w:pPr>
              <w:pStyle w:val="TableParagraph"/>
              <w:spacing w:before="124"/>
              <w:ind w:right="198"/>
              <w:jc w:val="right"/>
              <w:rPr>
                <w:sz w:val="24"/>
              </w:rPr>
            </w:pPr>
            <w:r>
              <w:rPr>
                <w:sz w:val="24"/>
              </w:rPr>
              <w:t>$200.00</w:t>
            </w:r>
          </w:p>
        </w:tc>
      </w:tr>
      <w:tr>
        <w:trPr>
          <w:trHeight w:val="552" w:hRule="atLeast"/>
        </w:trPr>
        <w:tc>
          <w:tcPr>
            <w:tcW w:w="8348" w:type="dxa"/>
          </w:tcPr>
          <w:p>
            <w:pPr>
              <w:pStyle w:val="TableParagraph"/>
              <w:spacing w:before="124"/>
              <w:ind w:left="148"/>
              <w:rPr>
                <w:sz w:val="24"/>
              </w:rPr>
            </w:pPr>
            <w:r>
              <w:rPr>
                <w:sz w:val="24"/>
              </w:rPr>
              <w:t>3.- Derecho expedición de credencial de inspectores.</w:t>
            </w:r>
          </w:p>
        </w:tc>
        <w:tc>
          <w:tcPr>
            <w:tcW w:w="1426" w:type="dxa"/>
          </w:tcPr>
          <w:p>
            <w:pPr>
              <w:pStyle w:val="TableParagraph"/>
              <w:spacing w:before="124"/>
              <w:ind w:right="198"/>
              <w:jc w:val="right"/>
              <w:rPr>
                <w:sz w:val="24"/>
              </w:rPr>
            </w:pPr>
            <w:r>
              <w:rPr>
                <w:sz w:val="24"/>
              </w:rPr>
              <w:t>$100.00</w:t>
            </w:r>
          </w:p>
        </w:tc>
      </w:tr>
      <w:tr>
        <w:trPr>
          <w:trHeight w:val="552" w:hRule="atLeast"/>
        </w:trPr>
        <w:tc>
          <w:tcPr>
            <w:tcW w:w="8348" w:type="dxa"/>
          </w:tcPr>
          <w:p>
            <w:pPr>
              <w:pStyle w:val="TableParagraph"/>
              <w:spacing w:before="124"/>
              <w:ind w:left="148"/>
              <w:rPr>
                <w:sz w:val="24"/>
              </w:rPr>
            </w:pPr>
            <w:r>
              <w:rPr>
                <w:sz w:val="24"/>
              </w:rPr>
              <w:t>4.- Registro de Abasto</w:t>
            </w:r>
          </w:p>
        </w:tc>
        <w:tc>
          <w:tcPr>
            <w:tcW w:w="1426" w:type="dxa"/>
          </w:tcPr>
          <w:p>
            <w:pPr>
              <w:pStyle w:val="TableParagraph"/>
              <w:spacing w:before="124"/>
              <w:ind w:right="198"/>
              <w:jc w:val="right"/>
              <w:rPr>
                <w:sz w:val="24"/>
              </w:rPr>
            </w:pPr>
            <w:r>
              <w:rPr>
                <w:sz w:val="24"/>
              </w:rPr>
              <w:t>$100.00</w:t>
            </w:r>
          </w:p>
        </w:tc>
      </w:tr>
      <w:tr>
        <w:trPr>
          <w:trHeight w:val="551" w:hRule="atLeast"/>
        </w:trPr>
        <w:tc>
          <w:tcPr>
            <w:tcW w:w="8348" w:type="dxa"/>
          </w:tcPr>
          <w:p>
            <w:pPr>
              <w:pStyle w:val="TableParagraph"/>
              <w:spacing w:before="124"/>
              <w:ind w:left="148"/>
              <w:rPr>
                <w:sz w:val="24"/>
              </w:rPr>
            </w:pPr>
            <w:r>
              <w:rPr>
                <w:sz w:val="24"/>
              </w:rPr>
              <w:t>5.- Cría de Tilapia Hormonada</w:t>
            </w:r>
          </w:p>
        </w:tc>
        <w:tc>
          <w:tcPr>
            <w:tcW w:w="1426" w:type="dxa"/>
          </w:tcPr>
          <w:p>
            <w:pPr>
              <w:pStyle w:val="TableParagraph"/>
              <w:spacing w:before="124"/>
              <w:ind w:right="198"/>
              <w:jc w:val="right"/>
              <w:rPr>
                <w:sz w:val="24"/>
              </w:rPr>
            </w:pPr>
            <w:r>
              <w:rPr>
                <w:sz w:val="24"/>
              </w:rPr>
              <w:t>$0.45</w:t>
            </w:r>
          </w:p>
        </w:tc>
      </w:tr>
      <w:tr>
        <w:trPr>
          <w:trHeight w:val="410" w:hRule="atLeast"/>
        </w:trPr>
        <w:tc>
          <w:tcPr>
            <w:tcW w:w="8348" w:type="dxa"/>
          </w:tcPr>
          <w:p>
            <w:pPr>
              <w:pStyle w:val="TableParagraph"/>
              <w:spacing w:line="266" w:lineRule="exact" w:before="124"/>
              <w:ind w:left="148"/>
              <w:rPr>
                <w:sz w:val="24"/>
              </w:rPr>
            </w:pPr>
            <w:r>
              <w:rPr>
                <w:sz w:val="24"/>
              </w:rPr>
              <w:t>6.- Cría de Tilapia sin Hormonar</w:t>
            </w:r>
          </w:p>
        </w:tc>
        <w:tc>
          <w:tcPr>
            <w:tcW w:w="1426" w:type="dxa"/>
          </w:tcPr>
          <w:p>
            <w:pPr>
              <w:pStyle w:val="TableParagraph"/>
              <w:spacing w:line="266" w:lineRule="exact" w:before="124"/>
              <w:ind w:right="198"/>
              <w:jc w:val="right"/>
              <w:rPr>
                <w:sz w:val="24"/>
              </w:rPr>
            </w:pPr>
            <w:r>
              <w:rPr>
                <w:sz w:val="24"/>
              </w:rPr>
              <w:t>$0.20</w:t>
            </w:r>
          </w:p>
        </w:tc>
      </w:tr>
    </w:tbl>
    <w:p>
      <w:pPr>
        <w:pStyle w:val="BodyText"/>
        <w:spacing w:before="2"/>
        <w:rPr>
          <w:sz w:val="15"/>
        </w:rPr>
      </w:pPr>
    </w:p>
    <w:p>
      <w:pPr>
        <w:pStyle w:val="Heading2"/>
        <w:spacing w:before="92"/>
        <w:ind w:right="1260"/>
      </w:pPr>
      <w:r>
        <w:rPr/>
        <w:drawing>
          <wp:anchor distT="0" distB="0" distL="0" distR="0" allowOverlap="1" layoutInCell="1" locked="0" behindDoc="1" simplePos="0" relativeHeight="267959327">
            <wp:simplePos x="0" y="0"/>
            <wp:positionH relativeFrom="page">
              <wp:posOffset>1336374</wp:posOffset>
            </wp:positionH>
            <wp:positionV relativeFrom="paragraph">
              <wp:posOffset>-750622</wp:posOffset>
            </wp:positionV>
            <wp:extent cx="5022642" cy="5144770"/>
            <wp:effectExtent l="0" t="0" r="0" b="0"/>
            <wp:wrapNone/>
            <wp:docPr id="105" name="image2.png" descr=""/>
            <wp:cNvGraphicFramePr>
              <a:graphicFrameLocks noChangeAspect="1"/>
            </wp:cNvGraphicFramePr>
            <a:graphic>
              <a:graphicData uri="http://schemas.openxmlformats.org/drawingml/2006/picture">
                <pic:pic>
                  <pic:nvPicPr>
                    <pic:cNvPr id="106" name="image2.png"/>
                    <pic:cNvPicPr/>
                  </pic:nvPicPr>
                  <pic:blipFill>
                    <a:blip r:embed="rId6" cstate="print"/>
                    <a:stretch>
                      <a:fillRect/>
                    </a:stretch>
                  </pic:blipFill>
                  <pic:spPr>
                    <a:xfrm>
                      <a:off x="0" y="0"/>
                      <a:ext cx="5022642" cy="5144770"/>
                    </a:xfrm>
                    <a:prstGeom prst="rect">
                      <a:avLst/>
                    </a:prstGeom>
                  </pic:spPr>
                </pic:pic>
              </a:graphicData>
            </a:graphic>
          </wp:anchor>
        </w:drawing>
      </w:r>
      <w:r>
        <w:rPr/>
        <w:t>SECCIÓN QUINTA</w:t>
      </w:r>
    </w:p>
    <w:p>
      <w:pPr>
        <w:spacing w:before="0"/>
        <w:ind w:left="2308" w:right="2328" w:firstLine="0"/>
        <w:jc w:val="center"/>
        <w:rPr>
          <w:b/>
          <w:sz w:val="24"/>
        </w:rPr>
      </w:pPr>
      <w:r>
        <w:rPr>
          <w:b/>
          <w:sz w:val="24"/>
        </w:rPr>
        <w:t>DE LOS SERVICIOS QUE PRESTA LA SECRETARÍA DE EDUCACIÓN</w:t>
      </w:r>
    </w:p>
    <w:p>
      <w:pPr>
        <w:pStyle w:val="BodyText"/>
        <w:rPr>
          <w:b/>
        </w:rPr>
      </w:pPr>
    </w:p>
    <w:p>
      <w:pPr>
        <w:pStyle w:val="BodyText"/>
        <w:ind w:left="400" w:right="392"/>
      </w:pPr>
      <w:r>
        <w:rPr>
          <w:b/>
        </w:rPr>
        <w:t>ARTÍCULO 30.- </w:t>
      </w:r>
      <w:r>
        <w:rPr/>
        <w:t>Los servicios prestados en materia de educación, se pagarán conforme a la siguiente:</w:t>
      </w:r>
    </w:p>
    <w:p>
      <w:pPr>
        <w:pStyle w:val="BodyText"/>
        <w:spacing w:before="8"/>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31"/>
        <w:gridCol w:w="3193"/>
      </w:tblGrid>
      <w:tr>
        <w:trPr>
          <w:trHeight w:val="410" w:hRule="atLeast"/>
        </w:trPr>
        <w:tc>
          <w:tcPr>
            <w:tcW w:w="6631" w:type="dxa"/>
          </w:tcPr>
          <w:p>
            <w:pPr>
              <w:pStyle w:val="TableParagraph"/>
              <w:spacing w:line="268" w:lineRule="exact"/>
              <w:ind w:left="3414"/>
              <w:rPr>
                <w:sz w:val="24"/>
              </w:rPr>
            </w:pPr>
            <w:r>
              <w:rPr>
                <w:sz w:val="24"/>
              </w:rPr>
              <w:t>CONCEPTO</w:t>
            </w:r>
          </w:p>
        </w:tc>
        <w:tc>
          <w:tcPr>
            <w:tcW w:w="3193" w:type="dxa"/>
          </w:tcPr>
          <w:p>
            <w:pPr>
              <w:pStyle w:val="TableParagraph"/>
              <w:spacing w:line="268" w:lineRule="exact"/>
              <w:ind w:left="1855"/>
              <w:rPr>
                <w:sz w:val="24"/>
              </w:rPr>
            </w:pPr>
            <w:r>
              <w:rPr>
                <w:sz w:val="24"/>
              </w:rPr>
              <w:t>TARIFA</w:t>
            </w:r>
          </w:p>
        </w:tc>
      </w:tr>
      <w:tr>
        <w:trPr>
          <w:trHeight w:val="828" w:hRule="atLeast"/>
        </w:trPr>
        <w:tc>
          <w:tcPr>
            <w:tcW w:w="9824" w:type="dxa"/>
            <w:gridSpan w:val="2"/>
          </w:tcPr>
          <w:p>
            <w:pPr>
              <w:pStyle w:val="TableParagraph"/>
              <w:spacing w:before="134"/>
              <w:ind w:left="200" w:right="1839"/>
              <w:rPr>
                <w:sz w:val="24"/>
              </w:rPr>
            </w:pPr>
            <w:r>
              <w:rPr>
                <w:sz w:val="24"/>
              </w:rPr>
              <w:t>I.- Emisión y validación de certificados de estudios realizados en escuelas oficiales estatales o particulares incorporadas.</w:t>
            </w:r>
          </w:p>
        </w:tc>
      </w:tr>
      <w:tr>
        <w:trPr>
          <w:trHeight w:val="414" w:hRule="atLeast"/>
        </w:trPr>
        <w:tc>
          <w:tcPr>
            <w:tcW w:w="6631" w:type="dxa"/>
          </w:tcPr>
          <w:p>
            <w:pPr>
              <w:pStyle w:val="TableParagraph"/>
              <w:spacing w:line="260" w:lineRule="exact" w:before="134"/>
              <w:ind w:left="560"/>
              <w:rPr>
                <w:sz w:val="24"/>
              </w:rPr>
            </w:pPr>
            <w:r>
              <w:rPr>
                <w:sz w:val="24"/>
              </w:rPr>
              <w:t>A) Preescolar.</w:t>
            </w:r>
          </w:p>
        </w:tc>
        <w:tc>
          <w:tcPr>
            <w:tcW w:w="3193" w:type="dxa"/>
          </w:tcPr>
          <w:p>
            <w:pPr>
              <w:pStyle w:val="TableParagraph"/>
              <w:spacing w:line="260" w:lineRule="exact" w:before="134"/>
              <w:ind w:right="197"/>
              <w:jc w:val="right"/>
              <w:rPr>
                <w:sz w:val="24"/>
              </w:rPr>
            </w:pPr>
            <w:r>
              <w:rPr>
                <w:sz w:val="24"/>
              </w:rPr>
              <w:t>$76.00</w:t>
            </w:r>
          </w:p>
        </w:tc>
      </w:tr>
      <w:tr>
        <w:trPr>
          <w:trHeight w:val="276" w:hRule="atLeast"/>
        </w:trPr>
        <w:tc>
          <w:tcPr>
            <w:tcW w:w="6631" w:type="dxa"/>
          </w:tcPr>
          <w:p>
            <w:pPr>
              <w:pStyle w:val="TableParagraph"/>
              <w:spacing w:line="256" w:lineRule="exact"/>
              <w:ind w:left="560"/>
              <w:rPr>
                <w:sz w:val="24"/>
              </w:rPr>
            </w:pPr>
            <w:r>
              <w:rPr>
                <w:sz w:val="24"/>
              </w:rPr>
              <w:t>B) Primaria.</w:t>
            </w:r>
          </w:p>
        </w:tc>
        <w:tc>
          <w:tcPr>
            <w:tcW w:w="3193" w:type="dxa"/>
          </w:tcPr>
          <w:p>
            <w:pPr>
              <w:pStyle w:val="TableParagraph"/>
              <w:spacing w:line="256" w:lineRule="exact"/>
              <w:ind w:right="197"/>
              <w:jc w:val="right"/>
              <w:rPr>
                <w:sz w:val="24"/>
              </w:rPr>
            </w:pPr>
            <w:r>
              <w:rPr>
                <w:sz w:val="24"/>
              </w:rPr>
              <w:t>$152.00</w:t>
            </w:r>
          </w:p>
        </w:tc>
      </w:tr>
      <w:tr>
        <w:trPr>
          <w:trHeight w:val="275" w:hRule="atLeast"/>
        </w:trPr>
        <w:tc>
          <w:tcPr>
            <w:tcW w:w="6631" w:type="dxa"/>
          </w:tcPr>
          <w:p>
            <w:pPr>
              <w:pStyle w:val="TableParagraph"/>
              <w:spacing w:line="256" w:lineRule="exact"/>
              <w:ind w:left="560"/>
              <w:rPr>
                <w:sz w:val="24"/>
              </w:rPr>
            </w:pPr>
            <w:r>
              <w:rPr>
                <w:sz w:val="24"/>
              </w:rPr>
              <w:t>C) Secundaria.</w:t>
            </w:r>
          </w:p>
        </w:tc>
        <w:tc>
          <w:tcPr>
            <w:tcW w:w="3193" w:type="dxa"/>
          </w:tcPr>
          <w:p>
            <w:pPr>
              <w:pStyle w:val="TableParagraph"/>
              <w:spacing w:line="256" w:lineRule="exact"/>
              <w:ind w:right="197"/>
              <w:jc w:val="right"/>
              <w:rPr>
                <w:sz w:val="24"/>
              </w:rPr>
            </w:pPr>
            <w:r>
              <w:rPr>
                <w:sz w:val="24"/>
              </w:rPr>
              <w:t>$152.00</w:t>
            </w:r>
          </w:p>
        </w:tc>
      </w:tr>
      <w:tr>
        <w:trPr>
          <w:trHeight w:val="275" w:hRule="atLeast"/>
        </w:trPr>
        <w:tc>
          <w:tcPr>
            <w:tcW w:w="6631" w:type="dxa"/>
          </w:tcPr>
          <w:p>
            <w:pPr>
              <w:pStyle w:val="TableParagraph"/>
              <w:spacing w:line="256" w:lineRule="exact"/>
              <w:ind w:left="560"/>
              <w:rPr>
                <w:sz w:val="24"/>
              </w:rPr>
            </w:pPr>
            <w:r>
              <w:rPr>
                <w:sz w:val="24"/>
              </w:rPr>
              <w:t>D) Profesional Técnico.</w:t>
            </w:r>
          </w:p>
        </w:tc>
        <w:tc>
          <w:tcPr>
            <w:tcW w:w="3193" w:type="dxa"/>
          </w:tcPr>
          <w:p>
            <w:pPr>
              <w:pStyle w:val="TableParagraph"/>
              <w:spacing w:line="256" w:lineRule="exact"/>
              <w:ind w:right="197"/>
              <w:jc w:val="right"/>
              <w:rPr>
                <w:sz w:val="24"/>
              </w:rPr>
            </w:pPr>
            <w:r>
              <w:rPr>
                <w:sz w:val="24"/>
              </w:rPr>
              <w:t>$229.00</w:t>
            </w:r>
          </w:p>
        </w:tc>
      </w:tr>
      <w:tr>
        <w:trPr>
          <w:trHeight w:val="276" w:hRule="atLeast"/>
        </w:trPr>
        <w:tc>
          <w:tcPr>
            <w:tcW w:w="6631" w:type="dxa"/>
          </w:tcPr>
          <w:p>
            <w:pPr>
              <w:pStyle w:val="TableParagraph"/>
              <w:spacing w:line="256" w:lineRule="exact"/>
              <w:ind w:left="560"/>
              <w:rPr>
                <w:sz w:val="24"/>
              </w:rPr>
            </w:pPr>
            <w:r>
              <w:rPr>
                <w:sz w:val="24"/>
              </w:rPr>
              <w:t>E) Bachillerato.</w:t>
            </w:r>
          </w:p>
        </w:tc>
        <w:tc>
          <w:tcPr>
            <w:tcW w:w="3193" w:type="dxa"/>
          </w:tcPr>
          <w:p>
            <w:pPr>
              <w:pStyle w:val="TableParagraph"/>
              <w:spacing w:line="256" w:lineRule="exact"/>
              <w:ind w:right="197"/>
              <w:jc w:val="right"/>
              <w:rPr>
                <w:sz w:val="24"/>
              </w:rPr>
            </w:pPr>
            <w:r>
              <w:rPr>
                <w:sz w:val="24"/>
              </w:rPr>
              <w:t>$229.00</w:t>
            </w:r>
          </w:p>
        </w:tc>
      </w:tr>
      <w:tr>
        <w:trPr>
          <w:trHeight w:val="275" w:hRule="atLeast"/>
        </w:trPr>
        <w:tc>
          <w:tcPr>
            <w:tcW w:w="6631" w:type="dxa"/>
          </w:tcPr>
          <w:p>
            <w:pPr>
              <w:pStyle w:val="TableParagraph"/>
              <w:spacing w:line="256" w:lineRule="exact"/>
              <w:ind w:left="560"/>
              <w:rPr>
                <w:sz w:val="24"/>
              </w:rPr>
            </w:pPr>
            <w:r>
              <w:rPr>
                <w:sz w:val="24"/>
              </w:rPr>
              <w:t>F)</w:t>
            </w:r>
            <w:r>
              <w:rPr>
                <w:spacing w:val="54"/>
                <w:sz w:val="24"/>
              </w:rPr>
              <w:t> </w:t>
            </w:r>
            <w:r>
              <w:rPr>
                <w:sz w:val="24"/>
              </w:rPr>
              <w:t>Licenciatura.</w:t>
            </w:r>
          </w:p>
        </w:tc>
        <w:tc>
          <w:tcPr>
            <w:tcW w:w="3193" w:type="dxa"/>
          </w:tcPr>
          <w:p>
            <w:pPr>
              <w:pStyle w:val="TableParagraph"/>
              <w:spacing w:line="256" w:lineRule="exact"/>
              <w:ind w:right="197"/>
              <w:jc w:val="right"/>
              <w:rPr>
                <w:sz w:val="24"/>
              </w:rPr>
            </w:pPr>
            <w:r>
              <w:rPr>
                <w:sz w:val="24"/>
              </w:rPr>
              <w:t>$306.00</w:t>
            </w:r>
          </w:p>
        </w:tc>
      </w:tr>
      <w:tr>
        <w:trPr>
          <w:trHeight w:val="314" w:hRule="atLeast"/>
        </w:trPr>
        <w:tc>
          <w:tcPr>
            <w:tcW w:w="6631" w:type="dxa"/>
          </w:tcPr>
          <w:p>
            <w:pPr>
              <w:pStyle w:val="TableParagraph"/>
              <w:spacing w:line="272" w:lineRule="exact"/>
              <w:ind w:left="560"/>
              <w:rPr>
                <w:sz w:val="24"/>
              </w:rPr>
            </w:pPr>
            <w:r>
              <w:rPr>
                <w:sz w:val="24"/>
              </w:rPr>
              <w:t>G) Postgrado.</w:t>
            </w:r>
          </w:p>
        </w:tc>
        <w:tc>
          <w:tcPr>
            <w:tcW w:w="3193" w:type="dxa"/>
          </w:tcPr>
          <w:p>
            <w:pPr>
              <w:pStyle w:val="TableParagraph"/>
              <w:spacing w:line="272" w:lineRule="exact" w:before="22"/>
              <w:ind w:right="197"/>
              <w:jc w:val="right"/>
              <w:rPr>
                <w:sz w:val="24"/>
              </w:rPr>
            </w:pPr>
            <w:r>
              <w:rPr>
                <w:sz w:val="24"/>
              </w:rPr>
              <w:t>$306.00</w:t>
            </w:r>
          </w:p>
        </w:tc>
      </w:tr>
      <w:tr>
        <w:trPr>
          <w:trHeight w:val="702" w:hRule="atLeast"/>
        </w:trPr>
        <w:tc>
          <w:tcPr>
            <w:tcW w:w="9824" w:type="dxa"/>
            <w:gridSpan w:val="2"/>
          </w:tcPr>
          <w:p>
            <w:pPr>
              <w:pStyle w:val="TableParagraph"/>
              <w:spacing w:before="8"/>
              <w:ind w:left="200" w:right="1839"/>
              <w:rPr>
                <w:sz w:val="24"/>
              </w:rPr>
            </w:pPr>
            <w:r>
              <w:rPr>
                <w:sz w:val="24"/>
              </w:rPr>
              <w:t>II.- Por expedición de duplicado de certificado de estudios realizados en escuelas oficiales estatales, federalizadas o particulares incorporadas:</w:t>
            </w:r>
          </w:p>
        </w:tc>
      </w:tr>
      <w:tr>
        <w:trPr>
          <w:trHeight w:val="552" w:hRule="atLeast"/>
        </w:trPr>
        <w:tc>
          <w:tcPr>
            <w:tcW w:w="6631" w:type="dxa"/>
          </w:tcPr>
          <w:p>
            <w:pPr>
              <w:pStyle w:val="TableParagraph"/>
              <w:spacing w:before="134"/>
              <w:ind w:left="560"/>
              <w:rPr>
                <w:sz w:val="24"/>
              </w:rPr>
            </w:pPr>
            <w:r>
              <w:rPr>
                <w:sz w:val="24"/>
              </w:rPr>
              <w:t>A) Preescolar:</w:t>
            </w:r>
          </w:p>
        </w:tc>
        <w:tc>
          <w:tcPr>
            <w:tcW w:w="3193" w:type="dxa"/>
          </w:tcPr>
          <w:p>
            <w:pPr>
              <w:pStyle w:val="TableParagraph"/>
              <w:rPr>
                <w:rFonts w:ascii="Times New Roman"/>
                <w:sz w:val="24"/>
              </w:rPr>
            </w:pPr>
          </w:p>
        </w:tc>
      </w:tr>
      <w:tr>
        <w:trPr>
          <w:trHeight w:val="414" w:hRule="atLeast"/>
        </w:trPr>
        <w:tc>
          <w:tcPr>
            <w:tcW w:w="6631" w:type="dxa"/>
          </w:tcPr>
          <w:p>
            <w:pPr>
              <w:pStyle w:val="TableParagraph"/>
              <w:spacing w:line="260" w:lineRule="exact" w:before="134"/>
              <w:ind w:left="200"/>
              <w:rPr>
                <w:sz w:val="24"/>
              </w:rPr>
            </w:pPr>
            <w:r>
              <w:rPr>
                <w:sz w:val="24"/>
              </w:rPr>
              <w:t>1.- En funciones.</w:t>
            </w:r>
          </w:p>
        </w:tc>
        <w:tc>
          <w:tcPr>
            <w:tcW w:w="3193" w:type="dxa"/>
          </w:tcPr>
          <w:p>
            <w:pPr>
              <w:pStyle w:val="TableParagraph"/>
              <w:spacing w:line="260" w:lineRule="exact" w:before="134"/>
              <w:ind w:right="197"/>
              <w:jc w:val="right"/>
              <w:rPr>
                <w:sz w:val="24"/>
              </w:rPr>
            </w:pPr>
            <w:r>
              <w:rPr>
                <w:sz w:val="24"/>
              </w:rPr>
              <w:t>$76.00</w:t>
            </w:r>
          </w:p>
        </w:tc>
      </w:tr>
      <w:tr>
        <w:trPr>
          <w:trHeight w:val="482" w:hRule="atLeast"/>
        </w:trPr>
        <w:tc>
          <w:tcPr>
            <w:tcW w:w="6631" w:type="dxa"/>
          </w:tcPr>
          <w:p>
            <w:pPr>
              <w:pStyle w:val="TableParagraph"/>
              <w:spacing w:line="272" w:lineRule="exact"/>
              <w:ind w:left="200"/>
              <w:rPr>
                <w:sz w:val="24"/>
              </w:rPr>
            </w:pPr>
            <w:r>
              <w:rPr>
                <w:sz w:val="24"/>
              </w:rPr>
              <w:t>2.- Desaparecidas.</w:t>
            </w:r>
          </w:p>
        </w:tc>
        <w:tc>
          <w:tcPr>
            <w:tcW w:w="3193" w:type="dxa"/>
          </w:tcPr>
          <w:p>
            <w:pPr>
              <w:pStyle w:val="TableParagraph"/>
              <w:spacing w:before="133"/>
              <w:ind w:right="197"/>
              <w:jc w:val="right"/>
              <w:rPr>
                <w:sz w:val="24"/>
              </w:rPr>
            </w:pPr>
            <w:r>
              <w:rPr>
                <w:sz w:val="24"/>
              </w:rPr>
              <w:t>$152.00</w:t>
            </w:r>
          </w:p>
        </w:tc>
      </w:tr>
      <w:tr>
        <w:trPr>
          <w:trHeight w:val="483" w:hRule="atLeast"/>
        </w:trPr>
        <w:tc>
          <w:tcPr>
            <w:tcW w:w="6631" w:type="dxa"/>
          </w:tcPr>
          <w:p>
            <w:pPr>
              <w:pStyle w:val="TableParagraph"/>
              <w:spacing w:before="65"/>
              <w:ind w:left="560"/>
              <w:rPr>
                <w:sz w:val="24"/>
              </w:rPr>
            </w:pPr>
            <w:r>
              <w:rPr>
                <w:sz w:val="24"/>
              </w:rPr>
              <w:t>B) Primaria:</w:t>
            </w:r>
          </w:p>
        </w:tc>
        <w:tc>
          <w:tcPr>
            <w:tcW w:w="3193" w:type="dxa"/>
          </w:tcPr>
          <w:p>
            <w:pPr>
              <w:pStyle w:val="TableParagraph"/>
              <w:rPr>
                <w:rFonts w:ascii="Times New Roman"/>
                <w:sz w:val="24"/>
              </w:rPr>
            </w:pPr>
          </w:p>
        </w:tc>
      </w:tr>
      <w:tr>
        <w:trPr>
          <w:trHeight w:val="414" w:hRule="atLeast"/>
        </w:trPr>
        <w:tc>
          <w:tcPr>
            <w:tcW w:w="6631" w:type="dxa"/>
          </w:tcPr>
          <w:p>
            <w:pPr>
              <w:pStyle w:val="TableParagraph"/>
              <w:spacing w:line="260" w:lineRule="exact" w:before="134"/>
              <w:ind w:left="200"/>
              <w:rPr>
                <w:sz w:val="24"/>
              </w:rPr>
            </w:pPr>
            <w:r>
              <w:rPr>
                <w:sz w:val="24"/>
              </w:rPr>
              <w:t>1.- En funciones.</w:t>
            </w:r>
          </w:p>
        </w:tc>
        <w:tc>
          <w:tcPr>
            <w:tcW w:w="3193" w:type="dxa"/>
          </w:tcPr>
          <w:p>
            <w:pPr>
              <w:pStyle w:val="TableParagraph"/>
              <w:spacing w:line="260" w:lineRule="exact" w:before="134"/>
              <w:ind w:right="197"/>
              <w:jc w:val="right"/>
              <w:rPr>
                <w:sz w:val="24"/>
              </w:rPr>
            </w:pPr>
            <w:r>
              <w:rPr>
                <w:sz w:val="24"/>
              </w:rPr>
              <w:t>$76.00</w:t>
            </w:r>
          </w:p>
        </w:tc>
      </w:tr>
      <w:tr>
        <w:trPr>
          <w:trHeight w:val="413" w:hRule="atLeast"/>
        </w:trPr>
        <w:tc>
          <w:tcPr>
            <w:tcW w:w="6631" w:type="dxa"/>
          </w:tcPr>
          <w:p>
            <w:pPr>
              <w:pStyle w:val="TableParagraph"/>
              <w:spacing w:line="272" w:lineRule="exact"/>
              <w:ind w:left="200"/>
              <w:rPr>
                <w:sz w:val="24"/>
              </w:rPr>
            </w:pPr>
            <w:r>
              <w:rPr>
                <w:sz w:val="24"/>
              </w:rPr>
              <w:t>2.- Desaparecidas.</w:t>
            </w:r>
          </w:p>
        </w:tc>
        <w:tc>
          <w:tcPr>
            <w:tcW w:w="3193" w:type="dxa"/>
          </w:tcPr>
          <w:p>
            <w:pPr>
              <w:pStyle w:val="TableParagraph"/>
              <w:spacing w:line="272" w:lineRule="exact"/>
              <w:ind w:right="197"/>
              <w:jc w:val="right"/>
              <w:rPr>
                <w:sz w:val="24"/>
              </w:rPr>
            </w:pPr>
            <w:r>
              <w:rPr>
                <w:sz w:val="24"/>
              </w:rPr>
              <w:t>$152.00</w:t>
            </w:r>
          </w:p>
        </w:tc>
      </w:tr>
      <w:tr>
        <w:trPr>
          <w:trHeight w:val="551" w:hRule="atLeast"/>
        </w:trPr>
        <w:tc>
          <w:tcPr>
            <w:tcW w:w="6631" w:type="dxa"/>
          </w:tcPr>
          <w:p>
            <w:pPr>
              <w:pStyle w:val="TableParagraph"/>
              <w:spacing w:before="134"/>
              <w:ind w:left="560"/>
              <w:rPr>
                <w:sz w:val="24"/>
              </w:rPr>
            </w:pPr>
            <w:r>
              <w:rPr>
                <w:sz w:val="24"/>
              </w:rPr>
              <w:t>C) Secundaria:</w:t>
            </w:r>
          </w:p>
        </w:tc>
        <w:tc>
          <w:tcPr>
            <w:tcW w:w="3193" w:type="dxa"/>
          </w:tcPr>
          <w:p>
            <w:pPr>
              <w:pStyle w:val="TableParagraph"/>
              <w:rPr>
                <w:rFonts w:ascii="Times New Roman"/>
                <w:sz w:val="24"/>
              </w:rPr>
            </w:pPr>
          </w:p>
        </w:tc>
      </w:tr>
      <w:tr>
        <w:trPr>
          <w:trHeight w:val="413" w:hRule="atLeast"/>
        </w:trPr>
        <w:tc>
          <w:tcPr>
            <w:tcW w:w="6631" w:type="dxa"/>
          </w:tcPr>
          <w:p>
            <w:pPr>
              <w:pStyle w:val="TableParagraph"/>
              <w:spacing w:line="260" w:lineRule="exact" w:before="134"/>
              <w:ind w:left="200"/>
              <w:rPr>
                <w:sz w:val="24"/>
              </w:rPr>
            </w:pPr>
            <w:r>
              <w:rPr>
                <w:sz w:val="24"/>
              </w:rPr>
              <w:t>1.- En funciones.</w:t>
            </w:r>
          </w:p>
        </w:tc>
        <w:tc>
          <w:tcPr>
            <w:tcW w:w="3193" w:type="dxa"/>
          </w:tcPr>
          <w:p>
            <w:pPr>
              <w:pStyle w:val="TableParagraph"/>
              <w:spacing w:line="260" w:lineRule="exact" w:before="134"/>
              <w:ind w:right="197"/>
              <w:jc w:val="right"/>
              <w:rPr>
                <w:sz w:val="24"/>
              </w:rPr>
            </w:pPr>
            <w:r>
              <w:rPr>
                <w:sz w:val="24"/>
              </w:rPr>
              <w:t>$76.00</w:t>
            </w:r>
          </w:p>
        </w:tc>
      </w:tr>
      <w:tr>
        <w:trPr>
          <w:trHeight w:val="409" w:hRule="atLeast"/>
        </w:trPr>
        <w:tc>
          <w:tcPr>
            <w:tcW w:w="6631" w:type="dxa"/>
          </w:tcPr>
          <w:p>
            <w:pPr>
              <w:pStyle w:val="TableParagraph"/>
              <w:spacing w:line="272" w:lineRule="exact"/>
              <w:ind w:left="200"/>
              <w:rPr>
                <w:sz w:val="24"/>
              </w:rPr>
            </w:pPr>
            <w:r>
              <w:rPr>
                <w:sz w:val="24"/>
              </w:rPr>
              <w:t>2.- Desaparecidas.</w:t>
            </w:r>
          </w:p>
        </w:tc>
        <w:tc>
          <w:tcPr>
            <w:tcW w:w="3193" w:type="dxa"/>
          </w:tcPr>
          <w:p>
            <w:pPr>
              <w:pStyle w:val="TableParagraph"/>
              <w:spacing w:line="256" w:lineRule="exact" w:before="133"/>
              <w:ind w:right="197"/>
              <w:jc w:val="right"/>
              <w:rPr>
                <w:sz w:val="24"/>
              </w:rPr>
            </w:pPr>
            <w:r>
              <w:rPr>
                <w:sz w:val="24"/>
              </w:rPr>
              <w:t>$152.00</w:t>
            </w:r>
          </w:p>
        </w:tc>
      </w:tr>
    </w:tbl>
    <w:p>
      <w:pPr>
        <w:spacing w:after="0" w:line="256" w:lineRule="exact"/>
        <w:jc w:val="right"/>
        <w:rPr>
          <w:sz w:val="24"/>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5"/>
        <w:gridCol w:w="2539"/>
      </w:tblGrid>
      <w:tr>
        <w:trPr>
          <w:trHeight w:val="540" w:hRule="atLeast"/>
        </w:trPr>
        <w:tc>
          <w:tcPr>
            <w:tcW w:w="7045" w:type="dxa"/>
            <w:tcBorders>
              <w:top w:val="single" w:sz="8" w:space="0" w:color="000000"/>
            </w:tcBorders>
          </w:tcPr>
          <w:p>
            <w:pPr>
              <w:pStyle w:val="TableParagraph"/>
              <w:spacing w:before="113"/>
              <w:ind w:left="3362"/>
              <w:rPr>
                <w:sz w:val="24"/>
              </w:rPr>
            </w:pPr>
            <w:r>
              <w:rPr>
                <w:sz w:val="24"/>
              </w:rPr>
              <w:t>CONCEPTO</w:t>
            </w:r>
          </w:p>
        </w:tc>
        <w:tc>
          <w:tcPr>
            <w:tcW w:w="2539" w:type="dxa"/>
            <w:tcBorders>
              <w:top w:val="single" w:sz="8" w:space="0" w:color="000000"/>
            </w:tcBorders>
          </w:tcPr>
          <w:p>
            <w:pPr>
              <w:pStyle w:val="TableParagraph"/>
              <w:spacing w:before="113"/>
              <w:ind w:left="1390"/>
              <w:rPr>
                <w:sz w:val="24"/>
              </w:rPr>
            </w:pPr>
            <w:r>
              <w:rPr>
                <w:sz w:val="24"/>
              </w:rPr>
              <w:t>TARIFA</w:t>
            </w:r>
          </w:p>
        </w:tc>
      </w:tr>
      <w:tr>
        <w:trPr>
          <w:trHeight w:val="552" w:hRule="atLeast"/>
        </w:trPr>
        <w:tc>
          <w:tcPr>
            <w:tcW w:w="7045" w:type="dxa"/>
          </w:tcPr>
          <w:p>
            <w:pPr>
              <w:pStyle w:val="TableParagraph"/>
              <w:spacing w:before="124"/>
              <w:ind w:left="508"/>
              <w:rPr>
                <w:sz w:val="24"/>
              </w:rPr>
            </w:pPr>
            <w:r>
              <w:rPr>
                <w:sz w:val="24"/>
              </w:rPr>
              <w:t>D) Profesional Técnico:</w:t>
            </w:r>
          </w:p>
        </w:tc>
        <w:tc>
          <w:tcPr>
            <w:tcW w:w="2539" w:type="dxa"/>
          </w:tcPr>
          <w:p>
            <w:pPr>
              <w:pStyle w:val="TableParagraph"/>
              <w:rPr>
                <w:rFonts w:ascii="Times New Roman"/>
                <w:sz w:val="24"/>
              </w:rPr>
            </w:pPr>
          </w:p>
        </w:tc>
      </w:tr>
      <w:tr>
        <w:trPr>
          <w:trHeight w:val="414" w:hRule="atLeast"/>
        </w:trPr>
        <w:tc>
          <w:tcPr>
            <w:tcW w:w="7045" w:type="dxa"/>
          </w:tcPr>
          <w:p>
            <w:pPr>
              <w:pStyle w:val="TableParagraph"/>
              <w:spacing w:line="270" w:lineRule="exact" w:before="124"/>
              <w:ind w:left="148"/>
              <w:rPr>
                <w:sz w:val="24"/>
              </w:rPr>
            </w:pPr>
            <w:r>
              <w:rPr>
                <w:sz w:val="24"/>
              </w:rPr>
              <w:t>1.- En funciones.</w:t>
            </w:r>
          </w:p>
        </w:tc>
        <w:tc>
          <w:tcPr>
            <w:tcW w:w="2539" w:type="dxa"/>
          </w:tcPr>
          <w:p>
            <w:pPr>
              <w:pStyle w:val="TableParagraph"/>
              <w:spacing w:line="270" w:lineRule="exact" w:before="124"/>
              <w:ind w:right="8"/>
              <w:jc w:val="right"/>
              <w:rPr>
                <w:sz w:val="24"/>
              </w:rPr>
            </w:pPr>
            <w:r>
              <w:rPr>
                <w:sz w:val="24"/>
              </w:rPr>
              <w:t>$229.00</w:t>
            </w:r>
          </w:p>
        </w:tc>
      </w:tr>
      <w:tr>
        <w:trPr>
          <w:trHeight w:val="413" w:hRule="atLeast"/>
        </w:trPr>
        <w:tc>
          <w:tcPr>
            <w:tcW w:w="7045" w:type="dxa"/>
          </w:tcPr>
          <w:p>
            <w:pPr>
              <w:pStyle w:val="TableParagraph"/>
              <w:spacing w:line="262" w:lineRule="exact"/>
              <w:ind w:left="148"/>
              <w:rPr>
                <w:sz w:val="24"/>
              </w:rPr>
            </w:pPr>
            <w:r>
              <w:rPr>
                <w:sz w:val="24"/>
              </w:rPr>
              <w:t>2.- Desaparecidas.</w:t>
            </w:r>
          </w:p>
        </w:tc>
        <w:tc>
          <w:tcPr>
            <w:tcW w:w="2539" w:type="dxa"/>
          </w:tcPr>
          <w:p>
            <w:pPr>
              <w:pStyle w:val="TableParagraph"/>
              <w:spacing w:line="262" w:lineRule="exact"/>
              <w:ind w:right="8"/>
              <w:jc w:val="right"/>
              <w:rPr>
                <w:sz w:val="24"/>
              </w:rPr>
            </w:pPr>
            <w:r>
              <w:rPr>
                <w:sz w:val="24"/>
              </w:rPr>
              <w:t>$229.00</w:t>
            </w:r>
          </w:p>
        </w:tc>
      </w:tr>
      <w:tr>
        <w:trPr>
          <w:trHeight w:val="552" w:hRule="atLeast"/>
        </w:trPr>
        <w:tc>
          <w:tcPr>
            <w:tcW w:w="7045" w:type="dxa"/>
          </w:tcPr>
          <w:p>
            <w:pPr>
              <w:pStyle w:val="TableParagraph"/>
              <w:spacing w:before="124"/>
              <w:ind w:left="508"/>
              <w:rPr>
                <w:sz w:val="24"/>
              </w:rPr>
            </w:pPr>
            <w:r>
              <w:rPr>
                <w:sz w:val="24"/>
              </w:rPr>
              <w:t>E) Bachillerato:</w:t>
            </w:r>
          </w:p>
        </w:tc>
        <w:tc>
          <w:tcPr>
            <w:tcW w:w="2539" w:type="dxa"/>
          </w:tcPr>
          <w:p>
            <w:pPr>
              <w:pStyle w:val="TableParagraph"/>
              <w:rPr>
                <w:rFonts w:ascii="Times New Roman"/>
                <w:sz w:val="24"/>
              </w:rPr>
            </w:pPr>
          </w:p>
        </w:tc>
      </w:tr>
      <w:tr>
        <w:trPr>
          <w:trHeight w:val="414" w:hRule="atLeast"/>
        </w:trPr>
        <w:tc>
          <w:tcPr>
            <w:tcW w:w="7045" w:type="dxa"/>
          </w:tcPr>
          <w:p>
            <w:pPr>
              <w:pStyle w:val="TableParagraph"/>
              <w:spacing w:line="270" w:lineRule="exact" w:before="124"/>
              <w:ind w:left="148"/>
              <w:rPr>
                <w:sz w:val="24"/>
              </w:rPr>
            </w:pPr>
            <w:r>
              <w:rPr>
                <w:sz w:val="24"/>
              </w:rPr>
              <w:t>1.- En funciones.</w:t>
            </w:r>
          </w:p>
        </w:tc>
        <w:tc>
          <w:tcPr>
            <w:tcW w:w="2539" w:type="dxa"/>
          </w:tcPr>
          <w:p>
            <w:pPr>
              <w:pStyle w:val="TableParagraph"/>
              <w:spacing w:line="270" w:lineRule="exact" w:before="124"/>
              <w:ind w:right="8"/>
              <w:jc w:val="right"/>
              <w:rPr>
                <w:sz w:val="24"/>
              </w:rPr>
            </w:pPr>
            <w:r>
              <w:rPr>
                <w:sz w:val="24"/>
              </w:rPr>
              <w:t>$229.00</w:t>
            </w:r>
          </w:p>
        </w:tc>
      </w:tr>
      <w:tr>
        <w:trPr>
          <w:trHeight w:val="413" w:hRule="atLeast"/>
        </w:trPr>
        <w:tc>
          <w:tcPr>
            <w:tcW w:w="7045" w:type="dxa"/>
          </w:tcPr>
          <w:p>
            <w:pPr>
              <w:pStyle w:val="TableParagraph"/>
              <w:spacing w:line="262" w:lineRule="exact"/>
              <w:ind w:left="148"/>
              <w:rPr>
                <w:sz w:val="24"/>
              </w:rPr>
            </w:pPr>
            <w:r>
              <w:rPr>
                <w:sz w:val="24"/>
              </w:rPr>
              <w:t>2.- Desaparecidas.</w:t>
            </w:r>
          </w:p>
        </w:tc>
        <w:tc>
          <w:tcPr>
            <w:tcW w:w="2539" w:type="dxa"/>
          </w:tcPr>
          <w:p>
            <w:pPr>
              <w:pStyle w:val="TableParagraph"/>
              <w:spacing w:line="262" w:lineRule="exact"/>
              <w:ind w:right="8"/>
              <w:jc w:val="right"/>
              <w:rPr>
                <w:sz w:val="24"/>
              </w:rPr>
            </w:pPr>
            <w:r>
              <w:rPr>
                <w:sz w:val="24"/>
              </w:rPr>
              <w:t>$229.00</w:t>
            </w:r>
          </w:p>
        </w:tc>
      </w:tr>
      <w:tr>
        <w:trPr>
          <w:trHeight w:val="552" w:hRule="atLeast"/>
        </w:trPr>
        <w:tc>
          <w:tcPr>
            <w:tcW w:w="7045" w:type="dxa"/>
          </w:tcPr>
          <w:p>
            <w:pPr>
              <w:pStyle w:val="TableParagraph"/>
              <w:spacing w:before="124"/>
              <w:ind w:left="508"/>
              <w:rPr>
                <w:sz w:val="24"/>
              </w:rPr>
            </w:pPr>
            <w:r>
              <w:rPr>
                <w:sz w:val="24"/>
              </w:rPr>
              <w:t>F) Telebachillerato y escuelas por cooperación:</w:t>
            </w:r>
          </w:p>
        </w:tc>
        <w:tc>
          <w:tcPr>
            <w:tcW w:w="2539" w:type="dxa"/>
          </w:tcPr>
          <w:p>
            <w:pPr>
              <w:pStyle w:val="TableParagraph"/>
              <w:rPr>
                <w:rFonts w:ascii="Times New Roman"/>
                <w:sz w:val="24"/>
              </w:rPr>
            </w:pPr>
          </w:p>
        </w:tc>
      </w:tr>
      <w:tr>
        <w:trPr>
          <w:trHeight w:val="414" w:hRule="atLeast"/>
        </w:trPr>
        <w:tc>
          <w:tcPr>
            <w:tcW w:w="7045" w:type="dxa"/>
          </w:tcPr>
          <w:p>
            <w:pPr>
              <w:pStyle w:val="TableParagraph"/>
              <w:spacing w:line="270" w:lineRule="exact" w:before="124"/>
              <w:ind w:left="148"/>
              <w:rPr>
                <w:sz w:val="24"/>
              </w:rPr>
            </w:pPr>
            <w:r>
              <w:rPr>
                <w:sz w:val="24"/>
              </w:rPr>
              <w:t>1.- En funciones.</w:t>
            </w:r>
          </w:p>
        </w:tc>
        <w:tc>
          <w:tcPr>
            <w:tcW w:w="2539" w:type="dxa"/>
          </w:tcPr>
          <w:p>
            <w:pPr>
              <w:pStyle w:val="TableParagraph"/>
              <w:spacing w:line="270" w:lineRule="exact" w:before="124"/>
              <w:ind w:right="8"/>
              <w:jc w:val="right"/>
              <w:rPr>
                <w:sz w:val="24"/>
              </w:rPr>
            </w:pPr>
            <w:r>
              <w:rPr>
                <w:sz w:val="24"/>
              </w:rPr>
              <w:t>$152.00</w:t>
            </w:r>
          </w:p>
        </w:tc>
      </w:tr>
      <w:tr>
        <w:trPr>
          <w:trHeight w:val="413" w:hRule="atLeast"/>
        </w:trPr>
        <w:tc>
          <w:tcPr>
            <w:tcW w:w="7045" w:type="dxa"/>
          </w:tcPr>
          <w:p>
            <w:pPr>
              <w:pStyle w:val="TableParagraph"/>
              <w:spacing w:line="262" w:lineRule="exact"/>
              <w:ind w:left="148"/>
              <w:rPr>
                <w:sz w:val="24"/>
              </w:rPr>
            </w:pPr>
            <w:r>
              <w:rPr>
                <w:sz w:val="24"/>
              </w:rPr>
              <w:t>2.- Desaparecidas.</w:t>
            </w:r>
          </w:p>
        </w:tc>
        <w:tc>
          <w:tcPr>
            <w:tcW w:w="2539" w:type="dxa"/>
          </w:tcPr>
          <w:p>
            <w:pPr>
              <w:pStyle w:val="TableParagraph"/>
              <w:spacing w:line="262" w:lineRule="exact"/>
              <w:ind w:right="8"/>
              <w:jc w:val="right"/>
              <w:rPr>
                <w:sz w:val="24"/>
              </w:rPr>
            </w:pPr>
            <w:r>
              <w:rPr>
                <w:sz w:val="24"/>
              </w:rPr>
              <w:t>$152.00</w:t>
            </w:r>
          </w:p>
        </w:tc>
      </w:tr>
      <w:tr>
        <w:trPr>
          <w:trHeight w:val="552" w:hRule="atLeast"/>
        </w:trPr>
        <w:tc>
          <w:tcPr>
            <w:tcW w:w="7045" w:type="dxa"/>
          </w:tcPr>
          <w:p>
            <w:pPr>
              <w:pStyle w:val="TableParagraph"/>
              <w:spacing w:before="124"/>
              <w:ind w:left="508"/>
              <w:rPr>
                <w:sz w:val="24"/>
              </w:rPr>
            </w:pPr>
            <w:r>
              <w:rPr>
                <w:sz w:val="24"/>
              </w:rPr>
              <w:t>G) Licenciatura:</w:t>
            </w:r>
          </w:p>
        </w:tc>
        <w:tc>
          <w:tcPr>
            <w:tcW w:w="2539" w:type="dxa"/>
          </w:tcPr>
          <w:p>
            <w:pPr>
              <w:pStyle w:val="TableParagraph"/>
              <w:rPr>
                <w:rFonts w:ascii="Times New Roman"/>
                <w:sz w:val="24"/>
              </w:rPr>
            </w:pPr>
          </w:p>
        </w:tc>
      </w:tr>
      <w:tr>
        <w:trPr>
          <w:trHeight w:val="414" w:hRule="atLeast"/>
        </w:trPr>
        <w:tc>
          <w:tcPr>
            <w:tcW w:w="7045" w:type="dxa"/>
          </w:tcPr>
          <w:p>
            <w:pPr>
              <w:pStyle w:val="TableParagraph"/>
              <w:spacing w:line="270" w:lineRule="exact" w:before="124"/>
              <w:ind w:left="148"/>
              <w:rPr>
                <w:sz w:val="24"/>
              </w:rPr>
            </w:pPr>
            <w:r>
              <w:rPr>
                <w:sz w:val="24"/>
              </w:rPr>
              <w:t>1.- En funciones.</w:t>
            </w:r>
          </w:p>
        </w:tc>
        <w:tc>
          <w:tcPr>
            <w:tcW w:w="2539" w:type="dxa"/>
          </w:tcPr>
          <w:p>
            <w:pPr>
              <w:pStyle w:val="TableParagraph"/>
              <w:spacing w:line="270" w:lineRule="exact" w:before="124"/>
              <w:ind w:right="8"/>
              <w:jc w:val="right"/>
              <w:rPr>
                <w:sz w:val="24"/>
              </w:rPr>
            </w:pPr>
            <w:r>
              <w:rPr>
                <w:sz w:val="24"/>
              </w:rPr>
              <w:t>$229.00</w:t>
            </w:r>
          </w:p>
        </w:tc>
      </w:tr>
      <w:tr>
        <w:trPr>
          <w:trHeight w:val="413" w:hRule="atLeast"/>
        </w:trPr>
        <w:tc>
          <w:tcPr>
            <w:tcW w:w="7045" w:type="dxa"/>
          </w:tcPr>
          <w:p>
            <w:pPr>
              <w:pStyle w:val="TableParagraph"/>
              <w:spacing w:line="262" w:lineRule="exact"/>
              <w:ind w:left="148"/>
              <w:rPr>
                <w:sz w:val="24"/>
              </w:rPr>
            </w:pPr>
            <w:r>
              <w:rPr>
                <w:sz w:val="24"/>
              </w:rPr>
              <w:t>2.- Desaparecidas.</w:t>
            </w:r>
          </w:p>
        </w:tc>
        <w:tc>
          <w:tcPr>
            <w:tcW w:w="2539" w:type="dxa"/>
          </w:tcPr>
          <w:p>
            <w:pPr>
              <w:pStyle w:val="TableParagraph"/>
              <w:spacing w:line="262" w:lineRule="exact"/>
              <w:ind w:right="8"/>
              <w:jc w:val="right"/>
              <w:rPr>
                <w:sz w:val="24"/>
              </w:rPr>
            </w:pPr>
            <w:r>
              <w:rPr>
                <w:sz w:val="24"/>
              </w:rPr>
              <w:t>$229.00</w:t>
            </w:r>
          </w:p>
        </w:tc>
      </w:tr>
      <w:tr>
        <w:trPr>
          <w:trHeight w:val="552" w:hRule="atLeast"/>
        </w:trPr>
        <w:tc>
          <w:tcPr>
            <w:tcW w:w="7045" w:type="dxa"/>
          </w:tcPr>
          <w:p>
            <w:pPr>
              <w:pStyle w:val="TableParagraph"/>
              <w:spacing w:before="124"/>
              <w:ind w:left="508"/>
              <w:rPr>
                <w:sz w:val="24"/>
              </w:rPr>
            </w:pPr>
            <w:r>
              <w:rPr>
                <w:sz w:val="24"/>
              </w:rPr>
              <w:t>H) Postgrado:</w:t>
            </w:r>
          </w:p>
        </w:tc>
        <w:tc>
          <w:tcPr>
            <w:tcW w:w="2539" w:type="dxa"/>
          </w:tcPr>
          <w:p>
            <w:pPr>
              <w:pStyle w:val="TableParagraph"/>
              <w:rPr>
                <w:rFonts w:ascii="Times New Roman"/>
                <w:sz w:val="24"/>
              </w:rPr>
            </w:pPr>
          </w:p>
        </w:tc>
      </w:tr>
      <w:tr>
        <w:trPr>
          <w:trHeight w:val="414" w:hRule="atLeast"/>
        </w:trPr>
        <w:tc>
          <w:tcPr>
            <w:tcW w:w="7045" w:type="dxa"/>
          </w:tcPr>
          <w:p>
            <w:pPr>
              <w:pStyle w:val="TableParagraph"/>
              <w:spacing w:line="270" w:lineRule="exact" w:before="124"/>
              <w:ind w:left="148"/>
              <w:rPr>
                <w:sz w:val="24"/>
              </w:rPr>
            </w:pPr>
            <w:r>
              <w:rPr>
                <w:sz w:val="24"/>
              </w:rPr>
              <w:t>1.- En funciones.</w:t>
            </w:r>
          </w:p>
        </w:tc>
        <w:tc>
          <w:tcPr>
            <w:tcW w:w="2539" w:type="dxa"/>
          </w:tcPr>
          <w:p>
            <w:pPr>
              <w:pStyle w:val="TableParagraph"/>
              <w:spacing w:line="270" w:lineRule="exact" w:before="124"/>
              <w:ind w:right="8"/>
              <w:jc w:val="right"/>
              <w:rPr>
                <w:sz w:val="24"/>
              </w:rPr>
            </w:pPr>
            <w:r>
              <w:rPr>
                <w:sz w:val="24"/>
              </w:rPr>
              <w:t>$306.00</w:t>
            </w:r>
          </w:p>
        </w:tc>
      </w:tr>
      <w:tr>
        <w:trPr>
          <w:trHeight w:val="414" w:hRule="atLeast"/>
        </w:trPr>
        <w:tc>
          <w:tcPr>
            <w:tcW w:w="7045" w:type="dxa"/>
          </w:tcPr>
          <w:p>
            <w:pPr>
              <w:pStyle w:val="TableParagraph"/>
              <w:spacing w:line="263" w:lineRule="exact"/>
              <w:ind w:left="148"/>
              <w:rPr>
                <w:sz w:val="24"/>
              </w:rPr>
            </w:pPr>
            <w:r>
              <w:rPr>
                <w:sz w:val="24"/>
              </w:rPr>
              <w:t>2.- Desaparecidas.</w:t>
            </w:r>
          </w:p>
        </w:tc>
        <w:tc>
          <w:tcPr>
            <w:tcW w:w="2539" w:type="dxa"/>
          </w:tcPr>
          <w:p>
            <w:pPr>
              <w:pStyle w:val="TableParagraph"/>
              <w:spacing w:line="263" w:lineRule="exact"/>
              <w:ind w:right="8"/>
              <w:jc w:val="right"/>
              <w:rPr>
                <w:sz w:val="24"/>
              </w:rPr>
            </w:pPr>
            <w:r>
              <w:rPr>
                <w:sz w:val="24"/>
              </w:rPr>
              <w:t>$306.00</w:t>
            </w:r>
          </w:p>
        </w:tc>
      </w:tr>
      <w:tr>
        <w:trPr>
          <w:trHeight w:val="551" w:hRule="atLeast"/>
        </w:trPr>
        <w:tc>
          <w:tcPr>
            <w:tcW w:w="7045" w:type="dxa"/>
          </w:tcPr>
          <w:p>
            <w:pPr>
              <w:pStyle w:val="TableParagraph"/>
              <w:tabs>
                <w:tab w:pos="856" w:val="left" w:leader="none"/>
              </w:tabs>
              <w:spacing w:before="124"/>
              <w:ind w:left="508"/>
              <w:rPr>
                <w:sz w:val="24"/>
              </w:rPr>
            </w:pPr>
            <w:r>
              <w:rPr>
                <w:sz w:val="24"/>
              </w:rPr>
              <w:t>I)</w:t>
              <w:tab/>
              <w:t>Emisión de constancias de</w:t>
            </w:r>
            <w:r>
              <w:rPr>
                <w:spacing w:val="-6"/>
                <w:sz w:val="24"/>
              </w:rPr>
              <w:t> </w:t>
            </w:r>
            <w:r>
              <w:rPr>
                <w:sz w:val="24"/>
              </w:rPr>
              <w:t>estudios:</w:t>
            </w:r>
          </w:p>
        </w:tc>
        <w:tc>
          <w:tcPr>
            <w:tcW w:w="2539" w:type="dxa"/>
          </w:tcPr>
          <w:p>
            <w:pPr>
              <w:pStyle w:val="TableParagraph"/>
              <w:rPr>
                <w:rFonts w:ascii="Times New Roman"/>
                <w:sz w:val="24"/>
              </w:rPr>
            </w:pPr>
          </w:p>
        </w:tc>
      </w:tr>
      <w:tr>
        <w:trPr>
          <w:trHeight w:val="414" w:hRule="atLeast"/>
        </w:trPr>
        <w:tc>
          <w:tcPr>
            <w:tcW w:w="7045" w:type="dxa"/>
          </w:tcPr>
          <w:p>
            <w:pPr>
              <w:pStyle w:val="TableParagraph"/>
              <w:spacing w:line="270" w:lineRule="exact" w:before="124"/>
              <w:ind w:left="148"/>
              <w:rPr>
                <w:sz w:val="24"/>
              </w:rPr>
            </w:pPr>
            <w:r>
              <w:rPr>
                <w:sz w:val="24"/>
              </w:rPr>
              <w:t>1.- En funciones.</w:t>
            </w:r>
          </w:p>
        </w:tc>
        <w:tc>
          <w:tcPr>
            <w:tcW w:w="2539" w:type="dxa"/>
          </w:tcPr>
          <w:p>
            <w:pPr>
              <w:pStyle w:val="TableParagraph"/>
              <w:spacing w:line="270" w:lineRule="exact" w:before="124"/>
              <w:ind w:right="8"/>
              <w:jc w:val="right"/>
              <w:rPr>
                <w:sz w:val="24"/>
              </w:rPr>
            </w:pPr>
            <w:r>
              <w:rPr>
                <w:sz w:val="24"/>
              </w:rPr>
              <w:t>$229.00</w:t>
            </w:r>
          </w:p>
        </w:tc>
      </w:tr>
      <w:tr>
        <w:trPr>
          <w:trHeight w:val="413" w:hRule="atLeast"/>
        </w:trPr>
        <w:tc>
          <w:tcPr>
            <w:tcW w:w="7045" w:type="dxa"/>
          </w:tcPr>
          <w:p>
            <w:pPr>
              <w:pStyle w:val="TableParagraph"/>
              <w:spacing w:line="262" w:lineRule="exact"/>
              <w:ind w:left="148"/>
              <w:rPr>
                <w:sz w:val="24"/>
              </w:rPr>
            </w:pPr>
            <w:r>
              <w:rPr>
                <w:sz w:val="24"/>
              </w:rPr>
              <w:t>2.- Desaparecidas.</w:t>
            </w:r>
          </w:p>
        </w:tc>
        <w:tc>
          <w:tcPr>
            <w:tcW w:w="2539" w:type="dxa"/>
          </w:tcPr>
          <w:p>
            <w:pPr>
              <w:pStyle w:val="TableParagraph"/>
              <w:spacing w:line="262" w:lineRule="exact"/>
              <w:ind w:right="8"/>
              <w:jc w:val="right"/>
              <w:rPr>
                <w:sz w:val="24"/>
              </w:rPr>
            </w:pPr>
            <w:r>
              <w:rPr>
                <w:sz w:val="24"/>
              </w:rPr>
              <w:t>$229.00</w:t>
            </w:r>
          </w:p>
        </w:tc>
      </w:tr>
      <w:tr>
        <w:trPr>
          <w:trHeight w:val="551" w:hRule="atLeast"/>
        </w:trPr>
        <w:tc>
          <w:tcPr>
            <w:tcW w:w="9584" w:type="dxa"/>
            <w:gridSpan w:val="2"/>
          </w:tcPr>
          <w:p>
            <w:pPr>
              <w:pStyle w:val="TableParagraph"/>
              <w:spacing w:before="124"/>
              <w:ind w:left="148"/>
              <w:rPr>
                <w:sz w:val="24"/>
              </w:rPr>
            </w:pPr>
            <w:r>
              <w:rPr>
                <w:sz w:val="24"/>
              </w:rPr>
              <w:t>III.- Expedición de títulos profesionales y registro en los libros de títulos.</w:t>
            </w:r>
          </w:p>
        </w:tc>
      </w:tr>
      <w:tr>
        <w:trPr>
          <w:trHeight w:val="621" w:hRule="atLeast"/>
        </w:trPr>
        <w:tc>
          <w:tcPr>
            <w:tcW w:w="7045" w:type="dxa"/>
          </w:tcPr>
          <w:p>
            <w:pPr>
              <w:pStyle w:val="TableParagraph"/>
              <w:spacing w:before="124"/>
              <w:ind w:left="508"/>
              <w:rPr>
                <w:sz w:val="24"/>
              </w:rPr>
            </w:pPr>
            <w:r>
              <w:rPr>
                <w:sz w:val="24"/>
              </w:rPr>
              <w:t>A) Título Profesional Técnico.</w:t>
            </w:r>
          </w:p>
        </w:tc>
        <w:tc>
          <w:tcPr>
            <w:tcW w:w="2539" w:type="dxa"/>
          </w:tcPr>
          <w:p>
            <w:pPr>
              <w:pStyle w:val="TableParagraph"/>
              <w:spacing w:before="10"/>
              <w:rPr>
                <w:sz w:val="22"/>
              </w:rPr>
            </w:pPr>
          </w:p>
          <w:p>
            <w:pPr>
              <w:pStyle w:val="TableParagraph"/>
              <w:ind w:right="8"/>
              <w:jc w:val="right"/>
              <w:rPr>
                <w:sz w:val="24"/>
              </w:rPr>
            </w:pPr>
            <w:r>
              <w:rPr>
                <w:sz w:val="24"/>
              </w:rPr>
              <w:t>$229.00</w:t>
            </w:r>
          </w:p>
        </w:tc>
      </w:tr>
      <w:tr>
        <w:trPr>
          <w:trHeight w:val="552" w:hRule="atLeast"/>
        </w:trPr>
        <w:tc>
          <w:tcPr>
            <w:tcW w:w="7045" w:type="dxa"/>
          </w:tcPr>
          <w:p>
            <w:pPr>
              <w:pStyle w:val="TableParagraph"/>
              <w:spacing w:before="55"/>
              <w:ind w:left="508"/>
              <w:rPr>
                <w:sz w:val="24"/>
              </w:rPr>
            </w:pPr>
            <w:r>
              <w:rPr>
                <w:sz w:val="24"/>
              </w:rPr>
              <w:t>B) Diploma Formación para el Trabajo.</w:t>
            </w:r>
          </w:p>
        </w:tc>
        <w:tc>
          <w:tcPr>
            <w:tcW w:w="2539" w:type="dxa"/>
          </w:tcPr>
          <w:p>
            <w:pPr>
              <w:pStyle w:val="TableParagraph"/>
              <w:spacing w:before="194"/>
              <w:ind w:right="8"/>
              <w:jc w:val="right"/>
              <w:rPr>
                <w:sz w:val="24"/>
              </w:rPr>
            </w:pPr>
            <w:r>
              <w:rPr>
                <w:sz w:val="24"/>
              </w:rPr>
              <w:t>$229.00</w:t>
            </w:r>
          </w:p>
        </w:tc>
      </w:tr>
      <w:tr>
        <w:trPr>
          <w:trHeight w:val="551" w:hRule="atLeast"/>
        </w:trPr>
        <w:tc>
          <w:tcPr>
            <w:tcW w:w="7045" w:type="dxa"/>
          </w:tcPr>
          <w:p>
            <w:pPr>
              <w:pStyle w:val="TableParagraph"/>
              <w:spacing w:before="55"/>
              <w:ind w:left="508"/>
              <w:rPr>
                <w:sz w:val="24"/>
              </w:rPr>
            </w:pPr>
            <w:r>
              <w:rPr>
                <w:sz w:val="24"/>
              </w:rPr>
              <w:t>C) Título Profesional de Licenciatura.</w:t>
            </w:r>
          </w:p>
        </w:tc>
        <w:tc>
          <w:tcPr>
            <w:tcW w:w="2539" w:type="dxa"/>
          </w:tcPr>
          <w:p>
            <w:pPr>
              <w:pStyle w:val="TableParagraph"/>
              <w:spacing w:before="194"/>
              <w:ind w:right="8"/>
              <w:jc w:val="right"/>
              <w:rPr>
                <w:sz w:val="24"/>
              </w:rPr>
            </w:pPr>
            <w:r>
              <w:rPr>
                <w:sz w:val="24"/>
              </w:rPr>
              <w:t>$229.00</w:t>
            </w:r>
          </w:p>
        </w:tc>
      </w:tr>
      <w:tr>
        <w:trPr>
          <w:trHeight w:val="552" w:hRule="atLeast"/>
        </w:trPr>
        <w:tc>
          <w:tcPr>
            <w:tcW w:w="7045" w:type="dxa"/>
          </w:tcPr>
          <w:p>
            <w:pPr>
              <w:pStyle w:val="TableParagraph"/>
              <w:spacing w:before="55"/>
              <w:ind w:left="508"/>
              <w:rPr>
                <w:sz w:val="24"/>
              </w:rPr>
            </w:pPr>
            <w:r>
              <w:rPr>
                <w:sz w:val="24"/>
              </w:rPr>
              <w:t>D) Diploma Especialidad y Diplomado.</w:t>
            </w:r>
          </w:p>
        </w:tc>
        <w:tc>
          <w:tcPr>
            <w:tcW w:w="2539" w:type="dxa"/>
          </w:tcPr>
          <w:p>
            <w:pPr>
              <w:pStyle w:val="TableParagraph"/>
              <w:spacing w:before="194"/>
              <w:ind w:right="8"/>
              <w:jc w:val="right"/>
              <w:rPr>
                <w:sz w:val="24"/>
              </w:rPr>
            </w:pPr>
            <w:r>
              <w:rPr>
                <w:sz w:val="24"/>
              </w:rPr>
              <w:t>$229.00</w:t>
            </w:r>
          </w:p>
        </w:tc>
      </w:tr>
      <w:tr>
        <w:trPr>
          <w:trHeight w:val="517" w:hRule="atLeast"/>
        </w:trPr>
        <w:tc>
          <w:tcPr>
            <w:tcW w:w="7045" w:type="dxa"/>
          </w:tcPr>
          <w:p>
            <w:pPr>
              <w:pStyle w:val="TableParagraph"/>
              <w:spacing w:before="55"/>
              <w:ind w:left="508"/>
              <w:rPr>
                <w:sz w:val="24"/>
              </w:rPr>
            </w:pPr>
            <w:r>
              <w:rPr>
                <w:sz w:val="24"/>
              </w:rPr>
              <w:t>E) Grado Académico de Maestrías y Doctorado.</w:t>
            </w:r>
          </w:p>
        </w:tc>
        <w:tc>
          <w:tcPr>
            <w:tcW w:w="2539" w:type="dxa"/>
          </w:tcPr>
          <w:p>
            <w:pPr>
              <w:pStyle w:val="TableParagraph"/>
              <w:spacing w:before="170"/>
              <w:ind w:right="8"/>
              <w:jc w:val="right"/>
              <w:rPr>
                <w:sz w:val="24"/>
              </w:rPr>
            </w:pPr>
            <w:r>
              <w:rPr>
                <w:sz w:val="24"/>
              </w:rPr>
              <w:t>$229.00</w:t>
            </w:r>
          </w:p>
        </w:tc>
      </w:tr>
      <w:tr>
        <w:trPr>
          <w:trHeight w:val="471" w:hRule="atLeast"/>
        </w:trPr>
        <w:tc>
          <w:tcPr>
            <w:tcW w:w="7045" w:type="dxa"/>
          </w:tcPr>
          <w:p>
            <w:pPr>
              <w:pStyle w:val="TableParagraph"/>
              <w:spacing w:before="44"/>
              <w:ind w:left="148"/>
              <w:rPr>
                <w:sz w:val="24"/>
              </w:rPr>
            </w:pPr>
            <w:r>
              <w:rPr>
                <w:sz w:val="24"/>
              </w:rPr>
              <w:t>IV.- Por registro y/o alta de alumnos en cada grado escolar.</w:t>
            </w:r>
          </w:p>
        </w:tc>
        <w:tc>
          <w:tcPr>
            <w:tcW w:w="2539" w:type="dxa"/>
          </w:tcPr>
          <w:p>
            <w:pPr>
              <w:pStyle w:val="TableParagraph"/>
              <w:rPr>
                <w:rFonts w:ascii="Times New Roman"/>
                <w:sz w:val="24"/>
              </w:rPr>
            </w:pPr>
          </w:p>
        </w:tc>
      </w:tr>
      <w:tr>
        <w:trPr>
          <w:trHeight w:val="413" w:hRule="atLeast"/>
        </w:trPr>
        <w:tc>
          <w:tcPr>
            <w:tcW w:w="7045" w:type="dxa"/>
          </w:tcPr>
          <w:p>
            <w:pPr>
              <w:pStyle w:val="TableParagraph"/>
              <w:spacing w:line="270" w:lineRule="exact" w:before="124"/>
              <w:ind w:left="148"/>
              <w:rPr>
                <w:sz w:val="24"/>
              </w:rPr>
            </w:pPr>
            <w:r>
              <w:rPr>
                <w:sz w:val="24"/>
              </w:rPr>
              <w:t>1.- Preescolar.</w:t>
            </w:r>
          </w:p>
        </w:tc>
        <w:tc>
          <w:tcPr>
            <w:tcW w:w="2539" w:type="dxa"/>
          </w:tcPr>
          <w:p>
            <w:pPr>
              <w:pStyle w:val="TableParagraph"/>
              <w:spacing w:line="270" w:lineRule="exact" w:before="124"/>
              <w:ind w:right="8"/>
              <w:jc w:val="right"/>
              <w:rPr>
                <w:sz w:val="24"/>
              </w:rPr>
            </w:pPr>
            <w:r>
              <w:rPr>
                <w:sz w:val="24"/>
              </w:rPr>
              <w:t>$76.00</w:t>
            </w:r>
          </w:p>
        </w:tc>
      </w:tr>
      <w:tr>
        <w:trPr>
          <w:trHeight w:val="275" w:hRule="atLeast"/>
        </w:trPr>
        <w:tc>
          <w:tcPr>
            <w:tcW w:w="7045" w:type="dxa"/>
          </w:tcPr>
          <w:p>
            <w:pPr>
              <w:pStyle w:val="TableParagraph"/>
              <w:spacing w:line="256" w:lineRule="exact"/>
              <w:ind w:left="148"/>
              <w:rPr>
                <w:sz w:val="24"/>
              </w:rPr>
            </w:pPr>
            <w:r>
              <w:rPr>
                <w:sz w:val="24"/>
              </w:rPr>
              <w:t>2.- Primaria.</w:t>
            </w:r>
          </w:p>
        </w:tc>
        <w:tc>
          <w:tcPr>
            <w:tcW w:w="2539" w:type="dxa"/>
          </w:tcPr>
          <w:p>
            <w:pPr>
              <w:pStyle w:val="TableParagraph"/>
              <w:spacing w:line="256" w:lineRule="exact"/>
              <w:ind w:right="8"/>
              <w:jc w:val="right"/>
              <w:rPr>
                <w:sz w:val="24"/>
              </w:rPr>
            </w:pPr>
            <w:r>
              <w:rPr>
                <w:sz w:val="24"/>
              </w:rPr>
              <w:t>$76.00</w:t>
            </w:r>
          </w:p>
        </w:tc>
      </w:tr>
      <w:tr>
        <w:trPr>
          <w:trHeight w:val="272" w:hRule="atLeast"/>
        </w:trPr>
        <w:tc>
          <w:tcPr>
            <w:tcW w:w="7045" w:type="dxa"/>
          </w:tcPr>
          <w:p>
            <w:pPr>
              <w:pStyle w:val="TableParagraph"/>
              <w:spacing w:line="252" w:lineRule="exact"/>
              <w:ind w:left="148"/>
              <w:rPr>
                <w:sz w:val="24"/>
              </w:rPr>
            </w:pPr>
            <w:r>
              <w:rPr>
                <w:sz w:val="24"/>
              </w:rPr>
              <w:t>3.- Secundaria.</w:t>
            </w:r>
          </w:p>
        </w:tc>
        <w:tc>
          <w:tcPr>
            <w:tcW w:w="2539" w:type="dxa"/>
          </w:tcPr>
          <w:p>
            <w:pPr>
              <w:pStyle w:val="TableParagraph"/>
              <w:spacing w:line="252" w:lineRule="exact"/>
              <w:ind w:right="8"/>
              <w:jc w:val="right"/>
              <w:rPr>
                <w:sz w:val="24"/>
              </w:rPr>
            </w:pPr>
            <w:r>
              <w:rPr>
                <w:sz w:val="24"/>
              </w:rPr>
              <w:t>$76.00</w:t>
            </w:r>
          </w:p>
        </w:tc>
      </w:tr>
    </w:tbl>
    <w:p>
      <w:pPr>
        <w:rPr>
          <w:sz w:val="2"/>
          <w:szCs w:val="2"/>
        </w:rPr>
      </w:pPr>
      <w:r>
        <w:rPr/>
        <w:drawing>
          <wp:anchor distT="0" distB="0" distL="0" distR="0" allowOverlap="1" layoutInCell="1" locked="0" behindDoc="1" simplePos="0" relativeHeight="267959351">
            <wp:simplePos x="0" y="0"/>
            <wp:positionH relativeFrom="page">
              <wp:posOffset>1336374</wp:posOffset>
            </wp:positionH>
            <wp:positionV relativeFrom="page">
              <wp:posOffset>2189606</wp:posOffset>
            </wp:positionV>
            <wp:extent cx="5026051" cy="5148262"/>
            <wp:effectExtent l="0" t="0" r="0" b="0"/>
            <wp:wrapNone/>
            <wp:docPr id="107" name="image2.png" descr=""/>
            <wp:cNvGraphicFramePr>
              <a:graphicFrameLocks noChangeAspect="1"/>
            </wp:cNvGraphicFramePr>
            <a:graphic>
              <a:graphicData uri="http://schemas.openxmlformats.org/drawingml/2006/picture">
                <pic:pic>
                  <pic:nvPicPr>
                    <pic:cNvPr id="108"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88"/>
        <w:gridCol w:w="1586"/>
      </w:tblGrid>
      <w:tr>
        <w:trPr>
          <w:trHeight w:val="540" w:hRule="atLeast"/>
        </w:trPr>
        <w:tc>
          <w:tcPr>
            <w:tcW w:w="8188" w:type="dxa"/>
            <w:tcBorders>
              <w:top w:val="single" w:sz="8" w:space="0" w:color="000000"/>
            </w:tcBorders>
          </w:tcPr>
          <w:p>
            <w:pPr>
              <w:pStyle w:val="TableParagraph"/>
              <w:spacing w:before="113"/>
              <w:ind w:left="3344" w:right="3442"/>
              <w:jc w:val="center"/>
              <w:rPr>
                <w:sz w:val="24"/>
              </w:rPr>
            </w:pPr>
            <w:r>
              <w:rPr>
                <w:sz w:val="24"/>
              </w:rPr>
              <w:t>CONCEPTO</w:t>
            </w:r>
          </w:p>
        </w:tc>
        <w:tc>
          <w:tcPr>
            <w:tcW w:w="1586" w:type="dxa"/>
            <w:tcBorders>
              <w:top w:val="single" w:sz="8" w:space="0" w:color="000000"/>
            </w:tcBorders>
          </w:tcPr>
          <w:p>
            <w:pPr>
              <w:pStyle w:val="TableParagraph"/>
              <w:spacing w:before="113"/>
              <w:ind w:left="247"/>
              <w:rPr>
                <w:sz w:val="24"/>
              </w:rPr>
            </w:pPr>
            <w:r>
              <w:rPr>
                <w:sz w:val="24"/>
              </w:rPr>
              <w:t>TARIFA</w:t>
            </w:r>
          </w:p>
        </w:tc>
      </w:tr>
      <w:tr>
        <w:trPr>
          <w:trHeight w:val="414" w:hRule="atLeast"/>
        </w:trPr>
        <w:tc>
          <w:tcPr>
            <w:tcW w:w="8188" w:type="dxa"/>
          </w:tcPr>
          <w:p>
            <w:pPr>
              <w:pStyle w:val="TableParagraph"/>
              <w:spacing w:line="270" w:lineRule="exact" w:before="124"/>
              <w:ind w:left="148"/>
              <w:rPr>
                <w:sz w:val="24"/>
              </w:rPr>
            </w:pPr>
            <w:r>
              <w:rPr>
                <w:sz w:val="24"/>
              </w:rPr>
              <w:t>4.- Profesional Técnico.</w:t>
            </w:r>
          </w:p>
        </w:tc>
        <w:tc>
          <w:tcPr>
            <w:tcW w:w="1586" w:type="dxa"/>
          </w:tcPr>
          <w:p>
            <w:pPr>
              <w:pStyle w:val="TableParagraph"/>
              <w:spacing w:line="270" w:lineRule="exact" w:before="124"/>
              <w:ind w:right="198"/>
              <w:jc w:val="right"/>
              <w:rPr>
                <w:sz w:val="24"/>
              </w:rPr>
            </w:pPr>
            <w:r>
              <w:rPr>
                <w:sz w:val="24"/>
              </w:rPr>
              <w:t>$76.00</w:t>
            </w:r>
          </w:p>
        </w:tc>
      </w:tr>
      <w:tr>
        <w:trPr>
          <w:trHeight w:val="276" w:hRule="atLeast"/>
        </w:trPr>
        <w:tc>
          <w:tcPr>
            <w:tcW w:w="8188" w:type="dxa"/>
          </w:tcPr>
          <w:p>
            <w:pPr>
              <w:pStyle w:val="TableParagraph"/>
              <w:spacing w:line="256" w:lineRule="exact"/>
              <w:ind w:left="148"/>
              <w:rPr>
                <w:sz w:val="24"/>
              </w:rPr>
            </w:pPr>
            <w:r>
              <w:rPr>
                <w:sz w:val="24"/>
              </w:rPr>
              <w:t>5.- Formación para el trabajo.</w:t>
            </w:r>
          </w:p>
        </w:tc>
        <w:tc>
          <w:tcPr>
            <w:tcW w:w="1586" w:type="dxa"/>
          </w:tcPr>
          <w:p>
            <w:pPr>
              <w:pStyle w:val="TableParagraph"/>
              <w:spacing w:line="256" w:lineRule="exact"/>
              <w:ind w:right="198"/>
              <w:jc w:val="right"/>
              <w:rPr>
                <w:sz w:val="24"/>
              </w:rPr>
            </w:pPr>
            <w:r>
              <w:rPr>
                <w:sz w:val="24"/>
              </w:rPr>
              <w:t>$76.00</w:t>
            </w:r>
          </w:p>
        </w:tc>
      </w:tr>
      <w:tr>
        <w:trPr>
          <w:trHeight w:val="276" w:hRule="atLeast"/>
        </w:trPr>
        <w:tc>
          <w:tcPr>
            <w:tcW w:w="8188" w:type="dxa"/>
          </w:tcPr>
          <w:p>
            <w:pPr>
              <w:pStyle w:val="TableParagraph"/>
              <w:spacing w:line="256" w:lineRule="exact"/>
              <w:ind w:left="148"/>
              <w:rPr>
                <w:sz w:val="24"/>
              </w:rPr>
            </w:pPr>
            <w:r>
              <w:rPr>
                <w:sz w:val="24"/>
              </w:rPr>
              <w:t>6.- Bachillerato.</w:t>
            </w:r>
          </w:p>
        </w:tc>
        <w:tc>
          <w:tcPr>
            <w:tcW w:w="1586" w:type="dxa"/>
          </w:tcPr>
          <w:p>
            <w:pPr>
              <w:pStyle w:val="TableParagraph"/>
              <w:spacing w:line="256" w:lineRule="exact"/>
              <w:ind w:right="198"/>
              <w:jc w:val="right"/>
              <w:rPr>
                <w:sz w:val="24"/>
              </w:rPr>
            </w:pPr>
            <w:r>
              <w:rPr>
                <w:sz w:val="24"/>
              </w:rPr>
              <w:t>$76.00</w:t>
            </w:r>
          </w:p>
        </w:tc>
      </w:tr>
      <w:tr>
        <w:trPr>
          <w:trHeight w:val="275" w:hRule="atLeast"/>
        </w:trPr>
        <w:tc>
          <w:tcPr>
            <w:tcW w:w="8188" w:type="dxa"/>
          </w:tcPr>
          <w:p>
            <w:pPr>
              <w:pStyle w:val="TableParagraph"/>
              <w:spacing w:line="256" w:lineRule="exact"/>
              <w:ind w:left="148"/>
              <w:rPr>
                <w:sz w:val="24"/>
              </w:rPr>
            </w:pPr>
            <w:r>
              <w:rPr>
                <w:sz w:val="24"/>
              </w:rPr>
              <w:t>7.- Licenciatura.</w:t>
            </w:r>
          </w:p>
        </w:tc>
        <w:tc>
          <w:tcPr>
            <w:tcW w:w="1586" w:type="dxa"/>
          </w:tcPr>
          <w:p>
            <w:pPr>
              <w:pStyle w:val="TableParagraph"/>
              <w:spacing w:line="256" w:lineRule="exact"/>
              <w:ind w:right="198"/>
              <w:jc w:val="right"/>
              <w:rPr>
                <w:sz w:val="24"/>
              </w:rPr>
            </w:pPr>
            <w:r>
              <w:rPr>
                <w:sz w:val="24"/>
              </w:rPr>
              <w:t>$76.00</w:t>
            </w:r>
          </w:p>
        </w:tc>
      </w:tr>
      <w:tr>
        <w:trPr>
          <w:trHeight w:val="1334" w:hRule="atLeast"/>
        </w:trPr>
        <w:tc>
          <w:tcPr>
            <w:tcW w:w="8188" w:type="dxa"/>
          </w:tcPr>
          <w:p>
            <w:pPr>
              <w:pStyle w:val="TableParagraph"/>
              <w:spacing w:line="262" w:lineRule="exact"/>
              <w:ind w:left="148"/>
              <w:rPr>
                <w:sz w:val="24"/>
              </w:rPr>
            </w:pPr>
            <w:r>
              <w:rPr>
                <w:sz w:val="24"/>
              </w:rPr>
              <w:t>8.- Postgrado.</w:t>
            </w:r>
          </w:p>
          <w:p>
            <w:pPr>
              <w:pStyle w:val="TableParagraph"/>
              <w:spacing w:before="230"/>
              <w:ind w:left="148" w:right="246"/>
              <w:jc w:val="both"/>
              <w:rPr>
                <w:sz w:val="24"/>
              </w:rPr>
            </w:pPr>
            <w:r>
              <w:rPr>
                <w:sz w:val="24"/>
              </w:rPr>
              <w:t>Aquellas escuelas particulares incorporadas que no cobren a sus alumnos inscripciones o reinscripciones, se estará exento del pago al que se refiere esta</w:t>
            </w:r>
            <w:r>
              <w:rPr>
                <w:spacing w:val="-4"/>
                <w:sz w:val="24"/>
              </w:rPr>
              <w:t> </w:t>
            </w:r>
            <w:r>
              <w:rPr>
                <w:sz w:val="24"/>
              </w:rPr>
              <w:t>fracción.</w:t>
            </w:r>
          </w:p>
        </w:tc>
        <w:tc>
          <w:tcPr>
            <w:tcW w:w="1586" w:type="dxa"/>
          </w:tcPr>
          <w:p>
            <w:pPr>
              <w:pStyle w:val="TableParagraph"/>
              <w:rPr>
                <w:sz w:val="26"/>
              </w:rPr>
            </w:pPr>
          </w:p>
          <w:p>
            <w:pPr>
              <w:pStyle w:val="TableParagraph"/>
              <w:rPr>
                <w:sz w:val="26"/>
              </w:rPr>
            </w:pPr>
          </w:p>
          <w:p>
            <w:pPr>
              <w:pStyle w:val="TableParagraph"/>
              <w:spacing w:before="9"/>
              <w:rPr>
                <w:sz w:val="28"/>
              </w:rPr>
            </w:pPr>
          </w:p>
          <w:p>
            <w:pPr>
              <w:pStyle w:val="TableParagraph"/>
              <w:ind w:right="198"/>
              <w:jc w:val="right"/>
              <w:rPr>
                <w:sz w:val="24"/>
              </w:rPr>
            </w:pPr>
            <w:r>
              <w:rPr>
                <w:sz w:val="24"/>
              </w:rPr>
              <w:t>$76.00</w:t>
            </w:r>
          </w:p>
        </w:tc>
      </w:tr>
      <w:tr>
        <w:trPr>
          <w:trHeight w:val="414" w:hRule="atLeast"/>
        </w:trPr>
        <w:tc>
          <w:tcPr>
            <w:tcW w:w="8188" w:type="dxa"/>
          </w:tcPr>
          <w:p>
            <w:pPr>
              <w:pStyle w:val="TableParagraph"/>
              <w:spacing w:line="262" w:lineRule="exact"/>
              <w:ind w:left="148"/>
              <w:rPr>
                <w:sz w:val="24"/>
              </w:rPr>
            </w:pPr>
            <w:r>
              <w:rPr>
                <w:sz w:val="24"/>
              </w:rPr>
              <w:t>V.- Autorización para práctica de examen profesional por alumno.</w:t>
            </w:r>
          </w:p>
        </w:tc>
        <w:tc>
          <w:tcPr>
            <w:tcW w:w="1586" w:type="dxa"/>
          </w:tcPr>
          <w:p>
            <w:pPr>
              <w:pStyle w:val="TableParagraph"/>
              <w:rPr>
                <w:rFonts w:ascii="Times New Roman"/>
                <w:sz w:val="24"/>
              </w:rPr>
            </w:pPr>
          </w:p>
        </w:tc>
      </w:tr>
      <w:tr>
        <w:trPr>
          <w:trHeight w:val="621" w:hRule="atLeast"/>
        </w:trPr>
        <w:tc>
          <w:tcPr>
            <w:tcW w:w="8188" w:type="dxa"/>
          </w:tcPr>
          <w:p>
            <w:pPr>
              <w:pStyle w:val="TableParagraph"/>
              <w:spacing w:before="124"/>
              <w:ind w:left="508"/>
              <w:rPr>
                <w:sz w:val="24"/>
              </w:rPr>
            </w:pPr>
            <w:r>
              <w:rPr>
                <w:sz w:val="24"/>
              </w:rPr>
              <w:t>A) Técnico Profesional y/o Capacitación para el Trabajo.</w:t>
            </w:r>
          </w:p>
        </w:tc>
        <w:tc>
          <w:tcPr>
            <w:tcW w:w="1586" w:type="dxa"/>
          </w:tcPr>
          <w:p>
            <w:pPr>
              <w:pStyle w:val="TableParagraph"/>
              <w:spacing w:before="11"/>
              <w:rPr>
                <w:sz w:val="22"/>
              </w:rPr>
            </w:pPr>
          </w:p>
          <w:p>
            <w:pPr>
              <w:pStyle w:val="TableParagraph"/>
              <w:ind w:right="198"/>
              <w:jc w:val="right"/>
              <w:rPr>
                <w:sz w:val="24"/>
              </w:rPr>
            </w:pPr>
            <w:r>
              <w:rPr>
                <w:sz w:val="24"/>
              </w:rPr>
              <w:t>$152.00</w:t>
            </w:r>
          </w:p>
        </w:tc>
      </w:tr>
      <w:tr>
        <w:trPr>
          <w:trHeight w:val="552" w:hRule="atLeast"/>
        </w:trPr>
        <w:tc>
          <w:tcPr>
            <w:tcW w:w="8188" w:type="dxa"/>
          </w:tcPr>
          <w:p>
            <w:pPr>
              <w:pStyle w:val="TableParagraph"/>
              <w:spacing w:before="55"/>
              <w:ind w:left="508"/>
              <w:rPr>
                <w:sz w:val="24"/>
              </w:rPr>
            </w:pPr>
            <w:r>
              <w:rPr>
                <w:sz w:val="24"/>
              </w:rPr>
              <w:t>B) Licenciatura.</w:t>
            </w:r>
          </w:p>
        </w:tc>
        <w:tc>
          <w:tcPr>
            <w:tcW w:w="1586" w:type="dxa"/>
          </w:tcPr>
          <w:p>
            <w:pPr>
              <w:pStyle w:val="TableParagraph"/>
              <w:spacing w:before="194"/>
              <w:ind w:right="198"/>
              <w:jc w:val="right"/>
              <w:rPr>
                <w:sz w:val="24"/>
              </w:rPr>
            </w:pPr>
            <w:r>
              <w:rPr>
                <w:sz w:val="24"/>
              </w:rPr>
              <w:t>$152.00</w:t>
            </w:r>
          </w:p>
        </w:tc>
      </w:tr>
      <w:tr>
        <w:trPr>
          <w:trHeight w:val="551" w:hRule="atLeast"/>
        </w:trPr>
        <w:tc>
          <w:tcPr>
            <w:tcW w:w="8188" w:type="dxa"/>
          </w:tcPr>
          <w:p>
            <w:pPr>
              <w:pStyle w:val="TableParagraph"/>
              <w:spacing w:before="55"/>
              <w:ind w:left="508"/>
              <w:rPr>
                <w:sz w:val="24"/>
              </w:rPr>
            </w:pPr>
            <w:r>
              <w:rPr>
                <w:sz w:val="24"/>
              </w:rPr>
              <w:t>C) Postgrado.</w:t>
            </w:r>
          </w:p>
        </w:tc>
        <w:tc>
          <w:tcPr>
            <w:tcW w:w="1586" w:type="dxa"/>
          </w:tcPr>
          <w:p>
            <w:pPr>
              <w:pStyle w:val="TableParagraph"/>
              <w:spacing w:before="194"/>
              <w:ind w:right="198"/>
              <w:jc w:val="right"/>
              <w:rPr>
                <w:sz w:val="24"/>
              </w:rPr>
            </w:pPr>
            <w:r>
              <w:rPr>
                <w:sz w:val="24"/>
              </w:rPr>
              <w:t>$306.00</w:t>
            </w:r>
          </w:p>
        </w:tc>
      </w:tr>
      <w:tr>
        <w:trPr>
          <w:trHeight w:val="758" w:hRule="atLeast"/>
        </w:trPr>
        <w:tc>
          <w:tcPr>
            <w:tcW w:w="8188" w:type="dxa"/>
          </w:tcPr>
          <w:p>
            <w:pPr>
              <w:pStyle w:val="TableParagraph"/>
              <w:spacing w:before="55"/>
              <w:ind w:left="148" w:right="176"/>
              <w:rPr>
                <w:sz w:val="24"/>
              </w:rPr>
            </w:pPr>
            <w:r>
              <w:rPr>
                <w:sz w:val="24"/>
              </w:rPr>
              <w:t>VI.- Autorización para práctica de examen extraordinario, por materia y por alumno.</w:t>
            </w:r>
          </w:p>
        </w:tc>
        <w:tc>
          <w:tcPr>
            <w:tcW w:w="1586" w:type="dxa"/>
          </w:tcPr>
          <w:p>
            <w:pPr>
              <w:pStyle w:val="TableParagraph"/>
              <w:rPr>
                <w:rFonts w:ascii="Times New Roman"/>
                <w:sz w:val="24"/>
              </w:rPr>
            </w:pPr>
          </w:p>
        </w:tc>
      </w:tr>
      <w:tr>
        <w:trPr>
          <w:trHeight w:val="621" w:hRule="atLeast"/>
        </w:trPr>
        <w:tc>
          <w:tcPr>
            <w:tcW w:w="8188" w:type="dxa"/>
          </w:tcPr>
          <w:p>
            <w:pPr>
              <w:pStyle w:val="TableParagraph"/>
              <w:spacing w:before="124"/>
              <w:ind w:left="508"/>
              <w:rPr>
                <w:sz w:val="24"/>
              </w:rPr>
            </w:pPr>
            <w:r>
              <w:rPr>
                <w:sz w:val="24"/>
              </w:rPr>
              <w:t>A) Secundaria.</w:t>
            </w:r>
          </w:p>
        </w:tc>
        <w:tc>
          <w:tcPr>
            <w:tcW w:w="1586" w:type="dxa"/>
          </w:tcPr>
          <w:p>
            <w:pPr>
              <w:pStyle w:val="TableParagraph"/>
              <w:spacing w:before="10"/>
              <w:rPr>
                <w:sz w:val="22"/>
              </w:rPr>
            </w:pPr>
          </w:p>
          <w:p>
            <w:pPr>
              <w:pStyle w:val="TableParagraph"/>
              <w:ind w:right="198"/>
              <w:jc w:val="right"/>
              <w:rPr>
                <w:sz w:val="24"/>
              </w:rPr>
            </w:pPr>
            <w:r>
              <w:rPr>
                <w:sz w:val="24"/>
              </w:rPr>
              <w:t>$76.00</w:t>
            </w:r>
          </w:p>
        </w:tc>
      </w:tr>
      <w:tr>
        <w:trPr>
          <w:trHeight w:val="552" w:hRule="atLeast"/>
        </w:trPr>
        <w:tc>
          <w:tcPr>
            <w:tcW w:w="8188" w:type="dxa"/>
          </w:tcPr>
          <w:p>
            <w:pPr>
              <w:pStyle w:val="TableParagraph"/>
              <w:spacing w:before="55"/>
              <w:ind w:left="508"/>
              <w:rPr>
                <w:sz w:val="24"/>
              </w:rPr>
            </w:pPr>
            <w:r>
              <w:rPr>
                <w:sz w:val="24"/>
              </w:rPr>
              <w:t>B) Bachillerato.</w:t>
            </w:r>
          </w:p>
        </w:tc>
        <w:tc>
          <w:tcPr>
            <w:tcW w:w="1586" w:type="dxa"/>
          </w:tcPr>
          <w:p>
            <w:pPr>
              <w:pStyle w:val="TableParagraph"/>
              <w:spacing w:before="194"/>
              <w:ind w:right="198"/>
              <w:jc w:val="right"/>
              <w:rPr>
                <w:sz w:val="24"/>
              </w:rPr>
            </w:pPr>
            <w:r>
              <w:rPr>
                <w:sz w:val="24"/>
              </w:rPr>
              <w:t>$76.00</w:t>
            </w:r>
          </w:p>
        </w:tc>
      </w:tr>
      <w:tr>
        <w:trPr>
          <w:trHeight w:val="552" w:hRule="atLeast"/>
        </w:trPr>
        <w:tc>
          <w:tcPr>
            <w:tcW w:w="8188" w:type="dxa"/>
          </w:tcPr>
          <w:p>
            <w:pPr>
              <w:pStyle w:val="TableParagraph"/>
              <w:spacing w:before="55"/>
              <w:ind w:left="508"/>
              <w:rPr>
                <w:sz w:val="24"/>
              </w:rPr>
            </w:pPr>
            <w:r>
              <w:rPr>
                <w:sz w:val="24"/>
              </w:rPr>
              <w:t>C) Telebachillerato y escuelas por cooperación.</w:t>
            </w:r>
          </w:p>
        </w:tc>
        <w:tc>
          <w:tcPr>
            <w:tcW w:w="1586" w:type="dxa"/>
          </w:tcPr>
          <w:p>
            <w:pPr>
              <w:pStyle w:val="TableParagraph"/>
              <w:spacing w:before="194"/>
              <w:ind w:right="198"/>
              <w:jc w:val="right"/>
              <w:rPr>
                <w:sz w:val="24"/>
              </w:rPr>
            </w:pPr>
            <w:r>
              <w:rPr>
                <w:sz w:val="24"/>
              </w:rPr>
              <w:t>$76.00</w:t>
            </w:r>
          </w:p>
        </w:tc>
      </w:tr>
      <w:tr>
        <w:trPr>
          <w:trHeight w:val="551" w:hRule="atLeast"/>
        </w:trPr>
        <w:tc>
          <w:tcPr>
            <w:tcW w:w="8188" w:type="dxa"/>
          </w:tcPr>
          <w:p>
            <w:pPr>
              <w:pStyle w:val="TableParagraph"/>
              <w:spacing w:before="55"/>
              <w:ind w:left="508"/>
              <w:rPr>
                <w:sz w:val="24"/>
              </w:rPr>
            </w:pPr>
            <w:r>
              <w:rPr>
                <w:sz w:val="24"/>
              </w:rPr>
              <w:t>D) Profesional Técnico.</w:t>
            </w:r>
          </w:p>
        </w:tc>
        <w:tc>
          <w:tcPr>
            <w:tcW w:w="1586" w:type="dxa"/>
          </w:tcPr>
          <w:p>
            <w:pPr>
              <w:pStyle w:val="TableParagraph"/>
              <w:spacing w:before="194"/>
              <w:ind w:right="198"/>
              <w:jc w:val="right"/>
              <w:rPr>
                <w:sz w:val="24"/>
              </w:rPr>
            </w:pPr>
            <w:r>
              <w:rPr>
                <w:sz w:val="24"/>
              </w:rPr>
              <w:t>$152.00</w:t>
            </w:r>
          </w:p>
        </w:tc>
      </w:tr>
      <w:tr>
        <w:trPr>
          <w:trHeight w:val="552" w:hRule="atLeast"/>
        </w:trPr>
        <w:tc>
          <w:tcPr>
            <w:tcW w:w="8188" w:type="dxa"/>
          </w:tcPr>
          <w:p>
            <w:pPr>
              <w:pStyle w:val="TableParagraph"/>
              <w:spacing w:before="55"/>
              <w:ind w:left="508"/>
              <w:rPr>
                <w:sz w:val="24"/>
              </w:rPr>
            </w:pPr>
            <w:r>
              <w:rPr>
                <w:sz w:val="24"/>
              </w:rPr>
              <w:t>E) Licenciatura.</w:t>
            </w:r>
          </w:p>
        </w:tc>
        <w:tc>
          <w:tcPr>
            <w:tcW w:w="1586" w:type="dxa"/>
          </w:tcPr>
          <w:p>
            <w:pPr>
              <w:pStyle w:val="TableParagraph"/>
              <w:spacing w:before="194"/>
              <w:ind w:right="198"/>
              <w:jc w:val="right"/>
              <w:rPr>
                <w:sz w:val="24"/>
              </w:rPr>
            </w:pPr>
            <w:r>
              <w:rPr>
                <w:sz w:val="24"/>
              </w:rPr>
              <w:t>$152.00</w:t>
            </w:r>
          </w:p>
        </w:tc>
      </w:tr>
      <w:tr>
        <w:trPr>
          <w:trHeight w:val="482" w:hRule="atLeast"/>
        </w:trPr>
        <w:tc>
          <w:tcPr>
            <w:tcW w:w="8188" w:type="dxa"/>
          </w:tcPr>
          <w:p>
            <w:pPr>
              <w:pStyle w:val="TableParagraph"/>
              <w:spacing w:before="55"/>
              <w:ind w:left="148"/>
              <w:rPr>
                <w:sz w:val="24"/>
              </w:rPr>
            </w:pPr>
            <w:r>
              <w:rPr>
                <w:sz w:val="24"/>
              </w:rPr>
              <w:t>VII.- Asentamiento de firmas en acta de examen de titulación:</w:t>
            </w:r>
          </w:p>
        </w:tc>
        <w:tc>
          <w:tcPr>
            <w:tcW w:w="1586" w:type="dxa"/>
          </w:tcPr>
          <w:p>
            <w:pPr>
              <w:pStyle w:val="TableParagraph"/>
              <w:rPr>
                <w:rFonts w:ascii="Times New Roman"/>
                <w:sz w:val="24"/>
              </w:rPr>
            </w:pPr>
          </w:p>
        </w:tc>
      </w:tr>
      <w:tr>
        <w:trPr>
          <w:trHeight w:val="620" w:hRule="atLeast"/>
        </w:trPr>
        <w:tc>
          <w:tcPr>
            <w:tcW w:w="8188" w:type="dxa"/>
          </w:tcPr>
          <w:p>
            <w:pPr>
              <w:pStyle w:val="TableParagraph"/>
              <w:spacing w:before="124"/>
              <w:ind w:left="508"/>
              <w:rPr>
                <w:sz w:val="24"/>
              </w:rPr>
            </w:pPr>
            <w:r>
              <w:rPr>
                <w:sz w:val="24"/>
              </w:rPr>
              <w:t>A) Profesional Técnico.</w:t>
            </w:r>
          </w:p>
        </w:tc>
        <w:tc>
          <w:tcPr>
            <w:tcW w:w="1586" w:type="dxa"/>
          </w:tcPr>
          <w:p>
            <w:pPr>
              <w:pStyle w:val="TableParagraph"/>
              <w:spacing w:before="8"/>
              <w:rPr>
                <w:sz w:val="22"/>
              </w:rPr>
            </w:pPr>
          </w:p>
          <w:p>
            <w:pPr>
              <w:pStyle w:val="TableParagraph"/>
              <w:ind w:right="198"/>
              <w:jc w:val="right"/>
              <w:rPr>
                <w:sz w:val="24"/>
              </w:rPr>
            </w:pPr>
            <w:r>
              <w:rPr>
                <w:sz w:val="24"/>
              </w:rPr>
              <w:t>$225.00</w:t>
            </w:r>
          </w:p>
        </w:tc>
      </w:tr>
      <w:tr>
        <w:trPr>
          <w:trHeight w:val="552" w:hRule="atLeast"/>
        </w:trPr>
        <w:tc>
          <w:tcPr>
            <w:tcW w:w="8188" w:type="dxa"/>
          </w:tcPr>
          <w:p>
            <w:pPr>
              <w:pStyle w:val="TableParagraph"/>
              <w:spacing w:before="56"/>
              <w:ind w:left="508"/>
              <w:rPr>
                <w:sz w:val="24"/>
              </w:rPr>
            </w:pPr>
            <w:r>
              <w:rPr>
                <w:sz w:val="24"/>
              </w:rPr>
              <w:t>B) Licenciatura.</w:t>
            </w:r>
          </w:p>
        </w:tc>
        <w:tc>
          <w:tcPr>
            <w:tcW w:w="1586" w:type="dxa"/>
          </w:tcPr>
          <w:p>
            <w:pPr>
              <w:pStyle w:val="TableParagraph"/>
              <w:spacing w:before="193"/>
              <w:ind w:right="198"/>
              <w:jc w:val="right"/>
              <w:rPr>
                <w:sz w:val="24"/>
              </w:rPr>
            </w:pPr>
            <w:r>
              <w:rPr>
                <w:sz w:val="24"/>
              </w:rPr>
              <w:t>$225.00</w:t>
            </w:r>
          </w:p>
        </w:tc>
      </w:tr>
      <w:tr>
        <w:trPr>
          <w:trHeight w:val="552" w:hRule="atLeast"/>
        </w:trPr>
        <w:tc>
          <w:tcPr>
            <w:tcW w:w="8188" w:type="dxa"/>
          </w:tcPr>
          <w:p>
            <w:pPr>
              <w:pStyle w:val="TableParagraph"/>
              <w:spacing w:before="56"/>
              <w:ind w:left="508"/>
              <w:rPr>
                <w:sz w:val="24"/>
              </w:rPr>
            </w:pPr>
            <w:r>
              <w:rPr>
                <w:sz w:val="24"/>
              </w:rPr>
              <w:t>C) Complementario.</w:t>
            </w:r>
          </w:p>
        </w:tc>
        <w:tc>
          <w:tcPr>
            <w:tcW w:w="1586" w:type="dxa"/>
          </w:tcPr>
          <w:p>
            <w:pPr>
              <w:pStyle w:val="TableParagraph"/>
              <w:spacing w:before="193"/>
              <w:ind w:right="198"/>
              <w:jc w:val="right"/>
              <w:rPr>
                <w:sz w:val="24"/>
              </w:rPr>
            </w:pPr>
            <w:r>
              <w:rPr>
                <w:sz w:val="24"/>
              </w:rPr>
              <w:t>$454.00</w:t>
            </w:r>
          </w:p>
        </w:tc>
      </w:tr>
      <w:tr>
        <w:trPr>
          <w:trHeight w:val="551" w:hRule="atLeast"/>
        </w:trPr>
        <w:tc>
          <w:tcPr>
            <w:tcW w:w="8188" w:type="dxa"/>
          </w:tcPr>
          <w:p>
            <w:pPr>
              <w:pStyle w:val="TableParagraph"/>
              <w:spacing w:before="56"/>
              <w:ind w:left="508"/>
              <w:rPr>
                <w:sz w:val="24"/>
              </w:rPr>
            </w:pPr>
            <w:r>
              <w:rPr>
                <w:sz w:val="24"/>
              </w:rPr>
              <w:t>D) Especialidad.</w:t>
            </w:r>
          </w:p>
        </w:tc>
        <w:tc>
          <w:tcPr>
            <w:tcW w:w="1586" w:type="dxa"/>
          </w:tcPr>
          <w:p>
            <w:pPr>
              <w:pStyle w:val="TableParagraph"/>
              <w:spacing w:before="193"/>
              <w:ind w:right="198"/>
              <w:jc w:val="right"/>
              <w:rPr>
                <w:sz w:val="24"/>
              </w:rPr>
            </w:pPr>
            <w:r>
              <w:rPr>
                <w:sz w:val="24"/>
              </w:rPr>
              <w:t>$454.00</w:t>
            </w:r>
          </w:p>
        </w:tc>
      </w:tr>
      <w:tr>
        <w:trPr>
          <w:trHeight w:val="551" w:hRule="atLeast"/>
        </w:trPr>
        <w:tc>
          <w:tcPr>
            <w:tcW w:w="8188" w:type="dxa"/>
          </w:tcPr>
          <w:p>
            <w:pPr>
              <w:pStyle w:val="TableParagraph"/>
              <w:spacing w:before="56"/>
              <w:ind w:left="508"/>
              <w:rPr>
                <w:sz w:val="24"/>
              </w:rPr>
            </w:pPr>
            <w:r>
              <w:rPr>
                <w:sz w:val="24"/>
              </w:rPr>
              <w:t>E) Maestría.</w:t>
            </w:r>
          </w:p>
        </w:tc>
        <w:tc>
          <w:tcPr>
            <w:tcW w:w="1586" w:type="dxa"/>
          </w:tcPr>
          <w:p>
            <w:pPr>
              <w:pStyle w:val="TableParagraph"/>
              <w:spacing w:before="193"/>
              <w:ind w:right="198"/>
              <w:jc w:val="right"/>
              <w:rPr>
                <w:sz w:val="24"/>
              </w:rPr>
            </w:pPr>
            <w:r>
              <w:rPr>
                <w:sz w:val="24"/>
              </w:rPr>
              <w:t>$454.00</w:t>
            </w:r>
          </w:p>
        </w:tc>
      </w:tr>
      <w:tr>
        <w:trPr>
          <w:trHeight w:val="483" w:hRule="atLeast"/>
        </w:trPr>
        <w:tc>
          <w:tcPr>
            <w:tcW w:w="8188" w:type="dxa"/>
          </w:tcPr>
          <w:p>
            <w:pPr>
              <w:pStyle w:val="TableParagraph"/>
              <w:spacing w:before="56"/>
              <w:ind w:left="508"/>
              <w:rPr>
                <w:sz w:val="24"/>
              </w:rPr>
            </w:pPr>
            <w:r>
              <w:rPr>
                <w:sz w:val="24"/>
              </w:rPr>
              <w:t>F)</w:t>
            </w:r>
            <w:r>
              <w:rPr>
                <w:spacing w:val="54"/>
                <w:sz w:val="24"/>
              </w:rPr>
              <w:t> </w:t>
            </w:r>
            <w:r>
              <w:rPr>
                <w:sz w:val="24"/>
              </w:rPr>
              <w:t>Doctorado.</w:t>
            </w:r>
          </w:p>
        </w:tc>
        <w:tc>
          <w:tcPr>
            <w:tcW w:w="1586" w:type="dxa"/>
          </w:tcPr>
          <w:p>
            <w:pPr>
              <w:pStyle w:val="TableParagraph"/>
              <w:spacing w:before="56"/>
              <w:ind w:right="198"/>
              <w:jc w:val="right"/>
              <w:rPr>
                <w:sz w:val="24"/>
              </w:rPr>
            </w:pPr>
            <w:r>
              <w:rPr>
                <w:sz w:val="24"/>
              </w:rPr>
              <w:t>$454.00</w:t>
            </w:r>
          </w:p>
        </w:tc>
      </w:tr>
      <w:tr>
        <w:trPr>
          <w:trHeight w:val="551" w:hRule="atLeast"/>
        </w:trPr>
        <w:tc>
          <w:tcPr>
            <w:tcW w:w="8188" w:type="dxa"/>
          </w:tcPr>
          <w:p>
            <w:pPr>
              <w:pStyle w:val="TableParagraph"/>
              <w:spacing w:before="124"/>
              <w:ind w:left="148"/>
              <w:rPr>
                <w:sz w:val="24"/>
              </w:rPr>
            </w:pPr>
            <w:r>
              <w:rPr>
                <w:sz w:val="24"/>
              </w:rPr>
              <w:t>VIII.- Práctica de examen a Título de Suficiencia, por asignatura:</w:t>
            </w:r>
          </w:p>
        </w:tc>
        <w:tc>
          <w:tcPr>
            <w:tcW w:w="1586" w:type="dxa"/>
          </w:tcPr>
          <w:p>
            <w:pPr>
              <w:pStyle w:val="TableParagraph"/>
              <w:rPr>
                <w:rFonts w:ascii="Times New Roman"/>
                <w:sz w:val="24"/>
              </w:rPr>
            </w:pPr>
          </w:p>
        </w:tc>
      </w:tr>
      <w:tr>
        <w:trPr>
          <w:trHeight w:val="547" w:hRule="atLeast"/>
        </w:trPr>
        <w:tc>
          <w:tcPr>
            <w:tcW w:w="8188" w:type="dxa"/>
          </w:tcPr>
          <w:p>
            <w:pPr>
              <w:pStyle w:val="TableParagraph"/>
              <w:spacing w:before="124"/>
              <w:ind w:left="508"/>
              <w:rPr>
                <w:sz w:val="24"/>
              </w:rPr>
            </w:pPr>
            <w:r>
              <w:rPr>
                <w:sz w:val="24"/>
              </w:rPr>
              <w:t>A) Secundaria.</w:t>
            </w:r>
          </w:p>
        </w:tc>
        <w:tc>
          <w:tcPr>
            <w:tcW w:w="1586" w:type="dxa"/>
          </w:tcPr>
          <w:p>
            <w:pPr>
              <w:pStyle w:val="TableParagraph"/>
              <w:spacing w:before="8"/>
              <w:rPr>
                <w:sz w:val="22"/>
              </w:rPr>
            </w:pPr>
          </w:p>
          <w:p>
            <w:pPr>
              <w:pStyle w:val="TableParagraph"/>
              <w:spacing w:line="266" w:lineRule="exact"/>
              <w:ind w:right="198"/>
              <w:jc w:val="right"/>
              <w:rPr>
                <w:sz w:val="24"/>
              </w:rPr>
            </w:pPr>
            <w:r>
              <w:rPr>
                <w:sz w:val="24"/>
              </w:rPr>
              <w:t>$152.00</w:t>
            </w:r>
          </w:p>
        </w:tc>
      </w:tr>
    </w:tbl>
    <w:p>
      <w:pPr>
        <w:rPr>
          <w:sz w:val="2"/>
          <w:szCs w:val="2"/>
        </w:rPr>
      </w:pPr>
      <w:r>
        <w:rPr/>
        <w:drawing>
          <wp:anchor distT="0" distB="0" distL="0" distR="0" allowOverlap="1" layoutInCell="1" locked="0" behindDoc="1" simplePos="0" relativeHeight="267959375">
            <wp:simplePos x="0" y="0"/>
            <wp:positionH relativeFrom="page">
              <wp:posOffset>1336374</wp:posOffset>
            </wp:positionH>
            <wp:positionV relativeFrom="page">
              <wp:posOffset>2189606</wp:posOffset>
            </wp:positionV>
            <wp:extent cx="5026051" cy="5148262"/>
            <wp:effectExtent l="0" t="0" r="0" b="0"/>
            <wp:wrapNone/>
            <wp:docPr id="109" name="image2.png" descr=""/>
            <wp:cNvGraphicFramePr>
              <a:graphicFrameLocks noChangeAspect="1"/>
            </wp:cNvGraphicFramePr>
            <a:graphic>
              <a:graphicData uri="http://schemas.openxmlformats.org/drawingml/2006/picture">
                <pic:pic>
                  <pic:nvPicPr>
                    <pic:cNvPr id="110"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54"/>
        <w:gridCol w:w="1430"/>
      </w:tblGrid>
      <w:tr>
        <w:trPr>
          <w:trHeight w:val="540" w:hRule="atLeast"/>
        </w:trPr>
        <w:tc>
          <w:tcPr>
            <w:tcW w:w="8154" w:type="dxa"/>
            <w:tcBorders>
              <w:top w:val="single" w:sz="8" w:space="0" w:color="000000"/>
            </w:tcBorders>
          </w:tcPr>
          <w:p>
            <w:pPr>
              <w:pStyle w:val="TableParagraph"/>
              <w:spacing w:before="113"/>
              <w:ind w:left="3344" w:right="3408"/>
              <w:jc w:val="center"/>
              <w:rPr>
                <w:sz w:val="24"/>
              </w:rPr>
            </w:pPr>
            <w:r>
              <w:rPr>
                <w:sz w:val="24"/>
              </w:rPr>
              <w:t>CONCEPTO</w:t>
            </w:r>
          </w:p>
        </w:tc>
        <w:tc>
          <w:tcPr>
            <w:tcW w:w="1430" w:type="dxa"/>
            <w:tcBorders>
              <w:top w:val="single" w:sz="8" w:space="0" w:color="000000"/>
            </w:tcBorders>
          </w:tcPr>
          <w:p>
            <w:pPr>
              <w:pStyle w:val="TableParagraph"/>
              <w:spacing w:before="113"/>
              <w:ind w:left="281"/>
              <w:rPr>
                <w:sz w:val="24"/>
              </w:rPr>
            </w:pPr>
            <w:r>
              <w:rPr>
                <w:sz w:val="24"/>
              </w:rPr>
              <w:t>TARIFA</w:t>
            </w:r>
          </w:p>
        </w:tc>
      </w:tr>
      <w:tr>
        <w:trPr>
          <w:trHeight w:val="621" w:hRule="atLeast"/>
        </w:trPr>
        <w:tc>
          <w:tcPr>
            <w:tcW w:w="8154" w:type="dxa"/>
          </w:tcPr>
          <w:p>
            <w:pPr>
              <w:pStyle w:val="TableParagraph"/>
              <w:spacing w:before="124"/>
              <w:ind w:left="508"/>
              <w:rPr>
                <w:sz w:val="24"/>
              </w:rPr>
            </w:pPr>
            <w:r>
              <w:rPr>
                <w:sz w:val="24"/>
              </w:rPr>
              <w:t>B) Bachillerato.</w:t>
            </w:r>
          </w:p>
        </w:tc>
        <w:tc>
          <w:tcPr>
            <w:tcW w:w="1430" w:type="dxa"/>
          </w:tcPr>
          <w:p>
            <w:pPr>
              <w:pStyle w:val="TableParagraph"/>
              <w:spacing w:before="10"/>
              <w:rPr>
                <w:sz w:val="22"/>
              </w:rPr>
            </w:pPr>
          </w:p>
          <w:p>
            <w:pPr>
              <w:pStyle w:val="TableParagraph"/>
              <w:spacing w:before="1"/>
              <w:ind w:right="8"/>
              <w:jc w:val="right"/>
              <w:rPr>
                <w:sz w:val="24"/>
              </w:rPr>
            </w:pPr>
            <w:r>
              <w:rPr>
                <w:sz w:val="24"/>
              </w:rPr>
              <w:t>$152.00</w:t>
            </w:r>
          </w:p>
        </w:tc>
      </w:tr>
      <w:tr>
        <w:trPr>
          <w:trHeight w:val="551" w:hRule="atLeast"/>
        </w:trPr>
        <w:tc>
          <w:tcPr>
            <w:tcW w:w="8154" w:type="dxa"/>
          </w:tcPr>
          <w:p>
            <w:pPr>
              <w:pStyle w:val="TableParagraph"/>
              <w:spacing w:before="55"/>
              <w:ind w:left="508"/>
              <w:rPr>
                <w:sz w:val="24"/>
              </w:rPr>
            </w:pPr>
            <w:r>
              <w:rPr>
                <w:sz w:val="24"/>
              </w:rPr>
              <w:t>C) Telebachillerato y escuelas por cooperación.</w:t>
            </w:r>
          </w:p>
        </w:tc>
        <w:tc>
          <w:tcPr>
            <w:tcW w:w="1430" w:type="dxa"/>
          </w:tcPr>
          <w:p>
            <w:pPr>
              <w:pStyle w:val="TableParagraph"/>
              <w:spacing w:before="194"/>
              <w:ind w:right="8"/>
              <w:jc w:val="right"/>
              <w:rPr>
                <w:sz w:val="24"/>
              </w:rPr>
            </w:pPr>
            <w:r>
              <w:rPr>
                <w:sz w:val="24"/>
              </w:rPr>
              <w:t>$152.00</w:t>
            </w:r>
          </w:p>
        </w:tc>
      </w:tr>
      <w:tr>
        <w:trPr>
          <w:trHeight w:val="552" w:hRule="atLeast"/>
        </w:trPr>
        <w:tc>
          <w:tcPr>
            <w:tcW w:w="8154" w:type="dxa"/>
          </w:tcPr>
          <w:p>
            <w:pPr>
              <w:pStyle w:val="TableParagraph"/>
              <w:spacing w:before="55"/>
              <w:ind w:left="508"/>
              <w:rPr>
                <w:sz w:val="24"/>
              </w:rPr>
            </w:pPr>
            <w:r>
              <w:rPr>
                <w:sz w:val="24"/>
              </w:rPr>
              <w:t>D) Profesional Técnico.</w:t>
            </w:r>
          </w:p>
        </w:tc>
        <w:tc>
          <w:tcPr>
            <w:tcW w:w="1430" w:type="dxa"/>
          </w:tcPr>
          <w:p>
            <w:pPr>
              <w:pStyle w:val="TableParagraph"/>
              <w:spacing w:before="194"/>
              <w:ind w:right="8"/>
              <w:jc w:val="right"/>
              <w:rPr>
                <w:sz w:val="24"/>
              </w:rPr>
            </w:pPr>
            <w:r>
              <w:rPr>
                <w:sz w:val="24"/>
              </w:rPr>
              <w:t>$229.00</w:t>
            </w:r>
          </w:p>
        </w:tc>
      </w:tr>
      <w:tr>
        <w:trPr>
          <w:trHeight w:val="482" w:hRule="atLeast"/>
        </w:trPr>
        <w:tc>
          <w:tcPr>
            <w:tcW w:w="8154" w:type="dxa"/>
          </w:tcPr>
          <w:p>
            <w:pPr>
              <w:pStyle w:val="TableParagraph"/>
              <w:spacing w:before="55"/>
              <w:ind w:left="508"/>
              <w:rPr>
                <w:sz w:val="24"/>
              </w:rPr>
            </w:pPr>
            <w:r>
              <w:rPr>
                <w:sz w:val="24"/>
              </w:rPr>
              <w:t>E) Licenciatura</w:t>
            </w:r>
          </w:p>
        </w:tc>
        <w:tc>
          <w:tcPr>
            <w:tcW w:w="1430" w:type="dxa"/>
          </w:tcPr>
          <w:p>
            <w:pPr>
              <w:pStyle w:val="TableParagraph"/>
              <w:spacing w:before="55"/>
              <w:ind w:right="8"/>
              <w:jc w:val="right"/>
              <w:rPr>
                <w:sz w:val="24"/>
              </w:rPr>
            </w:pPr>
            <w:r>
              <w:rPr>
                <w:sz w:val="24"/>
              </w:rPr>
              <w:t>$229.00</w:t>
            </w:r>
          </w:p>
        </w:tc>
      </w:tr>
      <w:tr>
        <w:trPr>
          <w:trHeight w:val="828" w:hRule="atLeast"/>
        </w:trPr>
        <w:tc>
          <w:tcPr>
            <w:tcW w:w="8154" w:type="dxa"/>
          </w:tcPr>
          <w:p>
            <w:pPr>
              <w:pStyle w:val="TableParagraph"/>
              <w:spacing w:before="124"/>
              <w:ind w:left="148" w:right="8"/>
              <w:rPr>
                <w:sz w:val="24"/>
              </w:rPr>
            </w:pPr>
            <w:r>
              <w:rPr>
                <w:sz w:val="24"/>
              </w:rPr>
              <w:t>IX.- Autorización y/o reconocimiento de Validez Oficial de Estudios, por plan de estudios y/o carrera y/o modalidad a escuelas particulares:</w:t>
            </w:r>
          </w:p>
        </w:tc>
        <w:tc>
          <w:tcPr>
            <w:tcW w:w="1430" w:type="dxa"/>
          </w:tcPr>
          <w:p>
            <w:pPr>
              <w:pStyle w:val="TableParagraph"/>
              <w:rPr>
                <w:rFonts w:ascii="Times New Roman"/>
                <w:sz w:val="24"/>
              </w:rPr>
            </w:pPr>
          </w:p>
        </w:tc>
      </w:tr>
      <w:tr>
        <w:trPr>
          <w:trHeight w:val="621" w:hRule="atLeast"/>
        </w:trPr>
        <w:tc>
          <w:tcPr>
            <w:tcW w:w="8154" w:type="dxa"/>
          </w:tcPr>
          <w:p>
            <w:pPr>
              <w:pStyle w:val="TableParagraph"/>
              <w:spacing w:before="124"/>
              <w:ind w:left="508"/>
              <w:rPr>
                <w:sz w:val="24"/>
              </w:rPr>
            </w:pPr>
            <w:r>
              <w:rPr>
                <w:sz w:val="24"/>
              </w:rPr>
              <w:t>A) Preescolar.</w:t>
            </w:r>
          </w:p>
        </w:tc>
        <w:tc>
          <w:tcPr>
            <w:tcW w:w="1430" w:type="dxa"/>
          </w:tcPr>
          <w:p>
            <w:pPr>
              <w:pStyle w:val="TableParagraph"/>
              <w:spacing w:before="11"/>
              <w:rPr>
                <w:sz w:val="22"/>
              </w:rPr>
            </w:pPr>
          </w:p>
          <w:p>
            <w:pPr>
              <w:pStyle w:val="TableParagraph"/>
              <w:ind w:right="8"/>
              <w:jc w:val="right"/>
              <w:rPr>
                <w:sz w:val="24"/>
              </w:rPr>
            </w:pPr>
            <w:r>
              <w:rPr>
                <w:sz w:val="24"/>
              </w:rPr>
              <w:t>$6,127.00</w:t>
            </w:r>
          </w:p>
        </w:tc>
      </w:tr>
      <w:tr>
        <w:trPr>
          <w:trHeight w:val="552" w:hRule="atLeast"/>
        </w:trPr>
        <w:tc>
          <w:tcPr>
            <w:tcW w:w="8154" w:type="dxa"/>
          </w:tcPr>
          <w:p>
            <w:pPr>
              <w:pStyle w:val="TableParagraph"/>
              <w:spacing w:before="55"/>
              <w:ind w:left="508"/>
              <w:rPr>
                <w:sz w:val="24"/>
              </w:rPr>
            </w:pPr>
            <w:r>
              <w:rPr>
                <w:sz w:val="24"/>
              </w:rPr>
              <w:t>B) Primaria.</w:t>
            </w:r>
          </w:p>
        </w:tc>
        <w:tc>
          <w:tcPr>
            <w:tcW w:w="1430" w:type="dxa"/>
          </w:tcPr>
          <w:p>
            <w:pPr>
              <w:pStyle w:val="TableParagraph"/>
              <w:spacing w:before="194"/>
              <w:ind w:right="8"/>
              <w:jc w:val="right"/>
              <w:rPr>
                <w:sz w:val="24"/>
              </w:rPr>
            </w:pPr>
            <w:r>
              <w:rPr>
                <w:sz w:val="24"/>
              </w:rPr>
              <w:t>$6,894.00</w:t>
            </w:r>
          </w:p>
        </w:tc>
      </w:tr>
      <w:tr>
        <w:trPr>
          <w:trHeight w:val="552" w:hRule="atLeast"/>
        </w:trPr>
        <w:tc>
          <w:tcPr>
            <w:tcW w:w="8154" w:type="dxa"/>
          </w:tcPr>
          <w:p>
            <w:pPr>
              <w:pStyle w:val="TableParagraph"/>
              <w:spacing w:before="55"/>
              <w:ind w:left="508"/>
              <w:rPr>
                <w:sz w:val="24"/>
              </w:rPr>
            </w:pPr>
            <w:r>
              <w:rPr>
                <w:sz w:val="24"/>
              </w:rPr>
              <w:t>C) Secundaria.</w:t>
            </w:r>
          </w:p>
        </w:tc>
        <w:tc>
          <w:tcPr>
            <w:tcW w:w="1430" w:type="dxa"/>
          </w:tcPr>
          <w:p>
            <w:pPr>
              <w:pStyle w:val="TableParagraph"/>
              <w:spacing w:before="194"/>
              <w:ind w:right="8"/>
              <w:jc w:val="right"/>
              <w:rPr>
                <w:sz w:val="24"/>
              </w:rPr>
            </w:pPr>
            <w:r>
              <w:rPr>
                <w:sz w:val="24"/>
              </w:rPr>
              <w:t>$8,425.00</w:t>
            </w:r>
          </w:p>
        </w:tc>
      </w:tr>
      <w:tr>
        <w:trPr>
          <w:trHeight w:val="551" w:hRule="atLeast"/>
        </w:trPr>
        <w:tc>
          <w:tcPr>
            <w:tcW w:w="8154" w:type="dxa"/>
          </w:tcPr>
          <w:p>
            <w:pPr>
              <w:pStyle w:val="TableParagraph"/>
              <w:spacing w:before="55"/>
              <w:ind w:left="508"/>
              <w:rPr>
                <w:sz w:val="24"/>
              </w:rPr>
            </w:pPr>
            <w:r>
              <w:rPr>
                <w:sz w:val="24"/>
              </w:rPr>
              <w:t>D) Bachillerato.</w:t>
            </w:r>
          </w:p>
        </w:tc>
        <w:tc>
          <w:tcPr>
            <w:tcW w:w="1430" w:type="dxa"/>
          </w:tcPr>
          <w:p>
            <w:pPr>
              <w:pStyle w:val="TableParagraph"/>
              <w:spacing w:before="194"/>
              <w:ind w:right="8"/>
              <w:jc w:val="right"/>
              <w:rPr>
                <w:sz w:val="24"/>
              </w:rPr>
            </w:pPr>
            <w:r>
              <w:rPr>
                <w:sz w:val="24"/>
              </w:rPr>
              <w:t>$9,958.00</w:t>
            </w:r>
          </w:p>
        </w:tc>
      </w:tr>
      <w:tr>
        <w:trPr>
          <w:trHeight w:val="552" w:hRule="atLeast"/>
        </w:trPr>
        <w:tc>
          <w:tcPr>
            <w:tcW w:w="8154" w:type="dxa"/>
          </w:tcPr>
          <w:p>
            <w:pPr>
              <w:pStyle w:val="TableParagraph"/>
              <w:spacing w:before="55"/>
              <w:ind w:left="508"/>
              <w:rPr>
                <w:sz w:val="24"/>
              </w:rPr>
            </w:pPr>
            <w:r>
              <w:rPr>
                <w:sz w:val="24"/>
              </w:rPr>
              <w:t>E) Profesional Técnico.</w:t>
            </w:r>
          </w:p>
        </w:tc>
        <w:tc>
          <w:tcPr>
            <w:tcW w:w="1430" w:type="dxa"/>
          </w:tcPr>
          <w:p>
            <w:pPr>
              <w:pStyle w:val="TableParagraph"/>
              <w:spacing w:before="194"/>
              <w:ind w:right="9"/>
              <w:jc w:val="right"/>
              <w:rPr>
                <w:sz w:val="24"/>
              </w:rPr>
            </w:pPr>
            <w:r>
              <w:rPr>
                <w:sz w:val="24"/>
              </w:rPr>
              <w:t>$12,256.00</w:t>
            </w:r>
          </w:p>
        </w:tc>
      </w:tr>
      <w:tr>
        <w:trPr>
          <w:trHeight w:val="552" w:hRule="atLeast"/>
        </w:trPr>
        <w:tc>
          <w:tcPr>
            <w:tcW w:w="8154" w:type="dxa"/>
          </w:tcPr>
          <w:p>
            <w:pPr>
              <w:pStyle w:val="TableParagraph"/>
              <w:spacing w:before="55"/>
              <w:ind w:left="508"/>
              <w:rPr>
                <w:sz w:val="24"/>
              </w:rPr>
            </w:pPr>
            <w:r>
              <w:rPr>
                <w:sz w:val="24"/>
              </w:rPr>
              <w:t>F) Formación para el Trabajo.</w:t>
            </w:r>
          </w:p>
        </w:tc>
        <w:tc>
          <w:tcPr>
            <w:tcW w:w="1430" w:type="dxa"/>
          </w:tcPr>
          <w:p>
            <w:pPr>
              <w:pStyle w:val="TableParagraph"/>
              <w:spacing w:before="194"/>
              <w:ind w:right="8"/>
              <w:jc w:val="right"/>
              <w:rPr>
                <w:sz w:val="24"/>
              </w:rPr>
            </w:pPr>
            <w:r>
              <w:rPr>
                <w:sz w:val="24"/>
              </w:rPr>
              <w:t>$7,660.00</w:t>
            </w:r>
          </w:p>
        </w:tc>
      </w:tr>
      <w:tr>
        <w:trPr>
          <w:trHeight w:val="552" w:hRule="atLeast"/>
        </w:trPr>
        <w:tc>
          <w:tcPr>
            <w:tcW w:w="8154" w:type="dxa"/>
          </w:tcPr>
          <w:p>
            <w:pPr>
              <w:pStyle w:val="TableParagraph"/>
              <w:spacing w:before="55"/>
              <w:ind w:left="508"/>
              <w:rPr>
                <w:sz w:val="24"/>
              </w:rPr>
            </w:pPr>
            <w:r>
              <w:rPr>
                <w:sz w:val="24"/>
              </w:rPr>
              <w:t>G) Licenciatura.</w:t>
            </w:r>
          </w:p>
        </w:tc>
        <w:tc>
          <w:tcPr>
            <w:tcW w:w="1430" w:type="dxa"/>
          </w:tcPr>
          <w:p>
            <w:pPr>
              <w:pStyle w:val="TableParagraph"/>
              <w:spacing w:before="194"/>
              <w:ind w:right="9"/>
              <w:jc w:val="right"/>
              <w:rPr>
                <w:sz w:val="24"/>
              </w:rPr>
            </w:pPr>
            <w:r>
              <w:rPr>
                <w:sz w:val="24"/>
              </w:rPr>
              <w:t>$15,320.00</w:t>
            </w:r>
          </w:p>
        </w:tc>
      </w:tr>
      <w:tr>
        <w:trPr>
          <w:trHeight w:val="482" w:hRule="atLeast"/>
        </w:trPr>
        <w:tc>
          <w:tcPr>
            <w:tcW w:w="8154" w:type="dxa"/>
          </w:tcPr>
          <w:p>
            <w:pPr>
              <w:pStyle w:val="TableParagraph"/>
              <w:spacing w:before="55"/>
              <w:ind w:left="508"/>
              <w:rPr>
                <w:sz w:val="24"/>
              </w:rPr>
            </w:pPr>
            <w:r>
              <w:rPr>
                <w:sz w:val="24"/>
              </w:rPr>
              <w:t>H) Postgrado.</w:t>
            </w:r>
          </w:p>
        </w:tc>
        <w:tc>
          <w:tcPr>
            <w:tcW w:w="1430" w:type="dxa"/>
          </w:tcPr>
          <w:p>
            <w:pPr>
              <w:pStyle w:val="TableParagraph"/>
              <w:rPr>
                <w:rFonts w:ascii="Times New Roman"/>
                <w:sz w:val="24"/>
              </w:rPr>
            </w:pPr>
          </w:p>
        </w:tc>
      </w:tr>
      <w:tr>
        <w:trPr>
          <w:trHeight w:val="614" w:hRule="atLeast"/>
        </w:trPr>
        <w:tc>
          <w:tcPr>
            <w:tcW w:w="8154" w:type="dxa"/>
          </w:tcPr>
          <w:p>
            <w:pPr>
              <w:pStyle w:val="TableParagraph"/>
              <w:spacing w:before="124"/>
              <w:ind w:left="148"/>
              <w:rPr>
                <w:sz w:val="24"/>
              </w:rPr>
            </w:pPr>
            <w:r>
              <w:rPr>
                <w:sz w:val="24"/>
              </w:rPr>
              <w:t>1.- Especialidad.</w:t>
            </w:r>
          </w:p>
        </w:tc>
        <w:tc>
          <w:tcPr>
            <w:tcW w:w="1430" w:type="dxa"/>
          </w:tcPr>
          <w:p>
            <w:pPr>
              <w:pStyle w:val="TableParagraph"/>
              <w:spacing w:before="8"/>
              <w:rPr>
                <w:sz w:val="23"/>
              </w:rPr>
            </w:pPr>
          </w:p>
          <w:p>
            <w:pPr>
              <w:pStyle w:val="TableParagraph"/>
              <w:ind w:right="6"/>
              <w:jc w:val="right"/>
              <w:rPr>
                <w:sz w:val="22"/>
              </w:rPr>
            </w:pPr>
            <w:r>
              <w:rPr>
                <w:sz w:val="22"/>
              </w:rPr>
              <w:t>$19,151.00</w:t>
            </w:r>
          </w:p>
        </w:tc>
      </w:tr>
      <w:tr>
        <w:trPr>
          <w:trHeight w:val="552" w:hRule="atLeast"/>
        </w:trPr>
        <w:tc>
          <w:tcPr>
            <w:tcW w:w="8154" w:type="dxa"/>
          </w:tcPr>
          <w:p>
            <w:pPr>
              <w:pStyle w:val="TableParagraph"/>
              <w:spacing w:before="61"/>
              <w:ind w:left="148"/>
              <w:rPr>
                <w:sz w:val="24"/>
              </w:rPr>
            </w:pPr>
            <w:r>
              <w:rPr>
                <w:sz w:val="24"/>
              </w:rPr>
              <w:t>2.- Maestría.</w:t>
            </w:r>
          </w:p>
        </w:tc>
        <w:tc>
          <w:tcPr>
            <w:tcW w:w="1430" w:type="dxa"/>
          </w:tcPr>
          <w:p>
            <w:pPr>
              <w:pStyle w:val="TableParagraph"/>
              <w:spacing w:before="210"/>
              <w:ind w:right="6"/>
              <w:jc w:val="right"/>
              <w:rPr>
                <w:sz w:val="22"/>
              </w:rPr>
            </w:pPr>
            <w:r>
              <w:rPr>
                <w:sz w:val="22"/>
              </w:rPr>
              <w:t>$19,916.00</w:t>
            </w:r>
          </w:p>
        </w:tc>
      </w:tr>
      <w:tr>
        <w:trPr>
          <w:trHeight w:val="551" w:hRule="atLeast"/>
        </w:trPr>
        <w:tc>
          <w:tcPr>
            <w:tcW w:w="8154" w:type="dxa"/>
          </w:tcPr>
          <w:p>
            <w:pPr>
              <w:pStyle w:val="TableParagraph"/>
              <w:spacing w:before="61"/>
              <w:ind w:left="148"/>
              <w:rPr>
                <w:sz w:val="24"/>
              </w:rPr>
            </w:pPr>
            <w:r>
              <w:rPr>
                <w:sz w:val="24"/>
              </w:rPr>
              <w:t>3.- Doctorado.</w:t>
            </w:r>
          </w:p>
        </w:tc>
        <w:tc>
          <w:tcPr>
            <w:tcW w:w="1430" w:type="dxa"/>
          </w:tcPr>
          <w:p>
            <w:pPr>
              <w:pStyle w:val="TableParagraph"/>
              <w:spacing w:before="210"/>
              <w:ind w:right="6"/>
              <w:jc w:val="right"/>
              <w:rPr>
                <w:sz w:val="22"/>
              </w:rPr>
            </w:pPr>
            <w:r>
              <w:rPr>
                <w:sz w:val="22"/>
              </w:rPr>
              <w:t>$20,682.00</w:t>
            </w:r>
          </w:p>
        </w:tc>
      </w:tr>
      <w:tr>
        <w:trPr>
          <w:trHeight w:val="489" w:hRule="atLeast"/>
        </w:trPr>
        <w:tc>
          <w:tcPr>
            <w:tcW w:w="8154" w:type="dxa"/>
          </w:tcPr>
          <w:p>
            <w:pPr>
              <w:pStyle w:val="TableParagraph"/>
              <w:spacing w:before="61"/>
              <w:ind w:left="148"/>
              <w:rPr>
                <w:sz w:val="24"/>
              </w:rPr>
            </w:pPr>
            <w:r>
              <w:rPr>
                <w:sz w:val="24"/>
              </w:rPr>
              <w:t>X.- Por modificación al reconocimiento de validez oficial de estudios.</w:t>
            </w:r>
          </w:p>
        </w:tc>
        <w:tc>
          <w:tcPr>
            <w:tcW w:w="1430" w:type="dxa"/>
          </w:tcPr>
          <w:p>
            <w:pPr>
              <w:pStyle w:val="TableParagraph"/>
              <w:rPr>
                <w:rFonts w:ascii="Times New Roman"/>
                <w:sz w:val="24"/>
              </w:rPr>
            </w:pPr>
          </w:p>
        </w:tc>
      </w:tr>
      <w:tr>
        <w:trPr>
          <w:trHeight w:val="621" w:hRule="atLeast"/>
        </w:trPr>
        <w:tc>
          <w:tcPr>
            <w:tcW w:w="8154" w:type="dxa"/>
          </w:tcPr>
          <w:p>
            <w:pPr>
              <w:pStyle w:val="TableParagraph"/>
              <w:spacing w:before="124"/>
              <w:ind w:left="508"/>
              <w:rPr>
                <w:sz w:val="24"/>
              </w:rPr>
            </w:pPr>
            <w:r>
              <w:rPr>
                <w:sz w:val="24"/>
              </w:rPr>
              <w:t>A) Por cambio de domicilio.</w:t>
            </w:r>
          </w:p>
        </w:tc>
        <w:tc>
          <w:tcPr>
            <w:tcW w:w="1430" w:type="dxa"/>
          </w:tcPr>
          <w:p>
            <w:pPr>
              <w:pStyle w:val="TableParagraph"/>
              <w:spacing w:before="11"/>
              <w:rPr>
                <w:sz w:val="22"/>
              </w:rPr>
            </w:pPr>
          </w:p>
          <w:p>
            <w:pPr>
              <w:pStyle w:val="TableParagraph"/>
              <w:ind w:right="8"/>
              <w:jc w:val="right"/>
              <w:rPr>
                <w:sz w:val="24"/>
              </w:rPr>
            </w:pPr>
            <w:r>
              <w:rPr>
                <w:sz w:val="24"/>
              </w:rPr>
              <w:t>$3,830.00</w:t>
            </w:r>
          </w:p>
        </w:tc>
      </w:tr>
      <w:tr>
        <w:trPr>
          <w:trHeight w:val="551" w:hRule="atLeast"/>
        </w:trPr>
        <w:tc>
          <w:tcPr>
            <w:tcW w:w="8154" w:type="dxa"/>
          </w:tcPr>
          <w:p>
            <w:pPr>
              <w:pStyle w:val="TableParagraph"/>
              <w:spacing w:before="55"/>
              <w:ind w:left="508"/>
              <w:rPr>
                <w:sz w:val="24"/>
              </w:rPr>
            </w:pPr>
            <w:r>
              <w:rPr>
                <w:sz w:val="24"/>
              </w:rPr>
              <w:t>B) Por cambio de titular.</w:t>
            </w:r>
          </w:p>
        </w:tc>
        <w:tc>
          <w:tcPr>
            <w:tcW w:w="1430" w:type="dxa"/>
          </w:tcPr>
          <w:p>
            <w:pPr>
              <w:pStyle w:val="TableParagraph"/>
              <w:spacing w:before="194"/>
              <w:ind w:right="8"/>
              <w:jc w:val="right"/>
              <w:rPr>
                <w:sz w:val="24"/>
              </w:rPr>
            </w:pPr>
            <w:r>
              <w:rPr>
                <w:sz w:val="24"/>
              </w:rPr>
              <w:t>$3,830.00</w:t>
            </w:r>
          </w:p>
        </w:tc>
      </w:tr>
      <w:tr>
        <w:trPr>
          <w:trHeight w:val="758" w:hRule="atLeast"/>
        </w:trPr>
        <w:tc>
          <w:tcPr>
            <w:tcW w:w="8154" w:type="dxa"/>
          </w:tcPr>
          <w:p>
            <w:pPr>
              <w:pStyle w:val="TableParagraph"/>
              <w:spacing w:before="55"/>
              <w:ind w:left="868" w:hanging="360"/>
              <w:rPr>
                <w:sz w:val="24"/>
              </w:rPr>
            </w:pPr>
            <w:r>
              <w:rPr>
                <w:sz w:val="24"/>
              </w:rPr>
              <w:t>C) Por cambio de plan y programa de estudios (objetivo, perfil, modalidad ó denominación).</w:t>
            </w:r>
          </w:p>
        </w:tc>
        <w:tc>
          <w:tcPr>
            <w:tcW w:w="1430" w:type="dxa"/>
          </w:tcPr>
          <w:p>
            <w:pPr>
              <w:pStyle w:val="TableParagraph"/>
              <w:spacing w:before="8"/>
              <w:rPr>
                <w:sz w:val="28"/>
              </w:rPr>
            </w:pPr>
          </w:p>
          <w:p>
            <w:pPr>
              <w:pStyle w:val="TableParagraph"/>
              <w:spacing w:before="1"/>
              <w:ind w:right="8"/>
              <w:jc w:val="right"/>
              <w:rPr>
                <w:sz w:val="24"/>
              </w:rPr>
            </w:pPr>
            <w:r>
              <w:rPr>
                <w:sz w:val="24"/>
              </w:rPr>
              <w:t>$3,830.00</w:t>
            </w:r>
          </w:p>
        </w:tc>
      </w:tr>
      <w:tr>
        <w:trPr>
          <w:trHeight w:val="621" w:hRule="atLeast"/>
        </w:trPr>
        <w:tc>
          <w:tcPr>
            <w:tcW w:w="8154" w:type="dxa"/>
          </w:tcPr>
          <w:p>
            <w:pPr>
              <w:pStyle w:val="TableParagraph"/>
              <w:spacing w:before="124"/>
              <w:ind w:left="508"/>
              <w:rPr>
                <w:sz w:val="24"/>
              </w:rPr>
            </w:pPr>
            <w:r>
              <w:rPr>
                <w:sz w:val="24"/>
              </w:rPr>
              <w:t>D) Actualización del plan de estudios.</w:t>
            </w:r>
          </w:p>
        </w:tc>
        <w:tc>
          <w:tcPr>
            <w:tcW w:w="1430" w:type="dxa"/>
          </w:tcPr>
          <w:p>
            <w:pPr>
              <w:pStyle w:val="TableParagraph"/>
              <w:spacing w:before="10"/>
              <w:rPr>
                <w:sz w:val="22"/>
              </w:rPr>
            </w:pPr>
          </w:p>
          <w:p>
            <w:pPr>
              <w:pStyle w:val="TableParagraph"/>
              <w:ind w:right="8"/>
              <w:jc w:val="right"/>
              <w:rPr>
                <w:sz w:val="24"/>
              </w:rPr>
            </w:pPr>
            <w:r>
              <w:rPr>
                <w:sz w:val="24"/>
              </w:rPr>
              <w:t>$3,830.00</w:t>
            </w:r>
          </w:p>
        </w:tc>
      </w:tr>
      <w:tr>
        <w:trPr>
          <w:trHeight w:val="482" w:hRule="atLeast"/>
        </w:trPr>
        <w:tc>
          <w:tcPr>
            <w:tcW w:w="8154" w:type="dxa"/>
          </w:tcPr>
          <w:p>
            <w:pPr>
              <w:pStyle w:val="TableParagraph"/>
              <w:spacing w:before="55"/>
              <w:ind w:left="148"/>
              <w:rPr>
                <w:sz w:val="24"/>
              </w:rPr>
            </w:pPr>
            <w:r>
              <w:rPr>
                <w:sz w:val="24"/>
              </w:rPr>
              <w:t>XI.- Revalidación de Estudios (Extranjeros):</w:t>
            </w:r>
          </w:p>
        </w:tc>
        <w:tc>
          <w:tcPr>
            <w:tcW w:w="1430" w:type="dxa"/>
          </w:tcPr>
          <w:p>
            <w:pPr>
              <w:pStyle w:val="TableParagraph"/>
              <w:rPr>
                <w:rFonts w:ascii="Times New Roman"/>
                <w:sz w:val="24"/>
              </w:rPr>
            </w:pPr>
          </w:p>
        </w:tc>
      </w:tr>
      <w:tr>
        <w:trPr>
          <w:trHeight w:val="549" w:hRule="atLeast"/>
        </w:trPr>
        <w:tc>
          <w:tcPr>
            <w:tcW w:w="8154" w:type="dxa"/>
          </w:tcPr>
          <w:p>
            <w:pPr>
              <w:pStyle w:val="TableParagraph"/>
              <w:spacing w:before="124"/>
              <w:ind w:left="508"/>
              <w:rPr>
                <w:sz w:val="24"/>
              </w:rPr>
            </w:pPr>
            <w:r>
              <w:rPr>
                <w:sz w:val="24"/>
              </w:rPr>
              <w:t>A) Preescolar, Primaria y Secundaria.</w:t>
            </w:r>
          </w:p>
        </w:tc>
        <w:tc>
          <w:tcPr>
            <w:tcW w:w="1430" w:type="dxa"/>
          </w:tcPr>
          <w:p>
            <w:pPr>
              <w:pStyle w:val="TableParagraph"/>
              <w:spacing w:before="11"/>
              <w:rPr>
                <w:sz w:val="22"/>
              </w:rPr>
            </w:pPr>
          </w:p>
          <w:p>
            <w:pPr>
              <w:pStyle w:val="TableParagraph"/>
              <w:spacing w:line="266" w:lineRule="exact"/>
              <w:ind w:right="8"/>
              <w:jc w:val="right"/>
              <w:rPr>
                <w:sz w:val="24"/>
              </w:rPr>
            </w:pPr>
            <w:r>
              <w:rPr>
                <w:sz w:val="24"/>
              </w:rPr>
              <w:t>$76.00</w:t>
            </w:r>
          </w:p>
        </w:tc>
      </w:tr>
    </w:tbl>
    <w:p>
      <w:pPr>
        <w:rPr>
          <w:sz w:val="2"/>
          <w:szCs w:val="2"/>
        </w:rPr>
      </w:pPr>
      <w:r>
        <w:rPr/>
        <w:drawing>
          <wp:anchor distT="0" distB="0" distL="0" distR="0" allowOverlap="1" layoutInCell="1" locked="0" behindDoc="1" simplePos="0" relativeHeight="267959399">
            <wp:simplePos x="0" y="0"/>
            <wp:positionH relativeFrom="page">
              <wp:posOffset>1336374</wp:posOffset>
            </wp:positionH>
            <wp:positionV relativeFrom="page">
              <wp:posOffset>2189606</wp:posOffset>
            </wp:positionV>
            <wp:extent cx="5026051" cy="5148262"/>
            <wp:effectExtent l="0" t="0" r="0" b="0"/>
            <wp:wrapNone/>
            <wp:docPr id="111" name="image2.png" descr=""/>
            <wp:cNvGraphicFramePr>
              <a:graphicFrameLocks noChangeAspect="1"/>
            </wp:cNvGraphicFramePr>
            <a:graphic>
              <a:graphicData uri="http://schemas.openxmlformats.org/drawingml/2006/picture">
                <pic:pic>
                  <pic:nvPicPr>
                    <pic:cNvPr id="112"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39"/>
        <w:gridCol w:w="2034"/>
      </w:tblGrid>
      <w:tr>
        <w:trPr>
          <w:trHeight w:val="540" w:hRule="atLeast"/>
        </w:trPr>
        <w:tc>
          <w:tcPr>
            <w:tcW w:w="7739" w:type="dxa"/>
            <w:tcBorders>
              <w:top w:val="single" w:sz="8" w:space="0" w:color="000000"/>
            </w:tcBorders>
          </w:tcPr>
          <w:p>
            <w:pPr>
              <w:pStyle w:val="TableParagraph"/>
              <w:spacing w:before="113"/>
              <w:ind w:left="3343" w:right="2995"/>
              <w:jc w:val="center"/>
              <w:rPr>
                <w:sz w:val="24"/>
              </w:rPr>
            </w:pPr>
            <w:r>
              <w:rPr>
                <w:sz w:val="24"/>
              </w:rPr>
              <w:t>CONCEPTO</w:t>
            </w:r>
          </w:p>
        </w:tc>
        <w:tc>
          <w:tcPr>
            <w:tcW w:w="2034" w:type="dxa"/>
            <w:tcBorders>
              <w:top w:val="single" w:sz="8" w:space="0" w:color="000000"/>
            </w:tcBorders>
          </w:tcPr>
          <w:p>
            <w:pPr>
              <w:pStyle w:val="TableParagraph"/>
              <w:spacing w:before="113"/>
              <w:ind w:left="696"/>
              <w:rPr>
                <w:sz w:val="24"/>
              </w:rPr>
            </w:pPr>
            <w:r>
              <w:rPr>
                <w:sz w:val="24"/>
              </w:rPr>
              <w:t>TARIFA</w:t>
            </w:r>
          </w:p>
        </w:tc>
      </w:tr>
      <w:tr>
        <w:trPr>
          <w:trHeight w:val="621" w:hRule="atLeast"/>
        </w:trPr>
        <w:tc>
          <w:tcPr>
            <w:tcW w:w="7739" w:type="dxa"/>
          </w:tcPr>
          <w:p>
            <w:pPr>
              <w:pStyle w:val="TableParagraph"/>
              <w:spacing w:before="124"/>
              <w:ind w:left="508"/>
              <w:rPr>
                <w:sz w:val="24"/>
              </w:rPr>
            </w:pPr>
            <w:r>
              <w:rPr>
                <w:sz w:val="24"/>
              </w:rPr>
              <w:t>B) Bachillerato.</w:t>
            </w:r>
          </w:p>
        </w:tc>
        <w:tc>
          <w:tcPr>
            <w:tcW w:w="2034" w:type="dxa"/>
          </w:tcPr>
          <w:p>
            <w:pPr>
              <w:pStyle w:val="TableParagraph"/>
              <w:spacing w:before="10"/>
              <w:rPr>
                <w:sz w:val="22"/>
              </w:rPr>
            </w:pPr>
          </w:p>
          <w:p>
            <w:pPr>
              <w:pStyle w:val="TableParagraph"/>
              <w:spacing w:before="1"/>
              <w:ind w:right="197"/>
              <w:jc w:val="right"/>
              <w:rPr>
                <w:sz w:val="24"/>
              </w:rPr>
            </w:pPr>
            <w:r>
              <w:rPr>
                <w:sz w:val="24"/>
              </w:rPr>
              <w:t>$384.00</w:t>
            </w:r>
          </w:p>
        </w:tc>
      </w:tr>
      <w:tr>
        <w:trPr>
          <w:trHeight w:val="551" w:hRule="atLeast"/>
        </w:trPr>
        <w:tc>
          <w:tcPr>
            <w:tcW w:w="7739" w:type="dxa"/>
          </w:tcPr>
          <w:p>
            <w:pPr>
              <w:pStyle w:val="TableParagraph"/>
              <w:spacing w:before="55"/>
              <w:ind w:left="508"/>
              <w:rPr>
                <w:sz w:val="24"/>
              </w:rPr>
            </w:pPr>
            <w:r>
              <w:rPr>
                <w:sz w:val="24"/>
              </w:rPr>
              <w:t>C) Profesional Técnico y Capacitación para el trabajo.</w:t>
            </w:r>
          </w:p>
        </w:tc>
        <w:tc>
          <w:tcPr>
            <w:tcW w:w="2034" w:type="dxa"/>
          </w:tcPr>
          <w:p>
            <w:pPr>
              <w:pStyle w:val="TableParagraph"/>
              <w:spacing w:before="194"/>
              <w:ind w:right="197"/>
              <w:jc w:val="right"/>
              <w:rPr>
                <w:sz w:val="24"/>
              </w:rPr>
            </w:pPr>
            <w:r>
              <w:rPr>
                <w:sz w:val="24"/>
              </w:rPr>
              <w:t>$384.00</w:t>
            </w:r>
          </w:p>
        </w:tc>
      </w:tr>
      <w:tr>
        <w:trPr>
          <w:trHeight w:val="552" w:hRule="atLeast"/>
        </w:trPr>
        <w:tc>
          <w:tcPr>
            <w:tcW w:w="7739" w:type="dxa"/>
          </w:tcPr>
          <w:p>
            <w:pPr>
              <w:pStyle w:val="TableParagraph"/>
              <w:spacing w:before="55"/>
              <w:ind w:left="508"/>
              <w:rPr>
                <w:sz w:val="24"/>
              </w:rPr>
            </w:pPr>
            <w:r>
              <w:rPr>
                <w:sz w:val="24"/>
              </w:rPr>
              <w:t>D) Licenciatura.</w:t>
            </w:r>
          </w:p>
        </w:tc>
        <w:tc>
          <w:tcPr>
            <w:tcW w:w="2034" w:type="dxa"/>
          </w:tcPr>
          <w:p>
            <w:pPr>
              <w:pStyle w:val="TableParagraph"/>
              <w:spacing w:before="194"/>
              <w:ind w:right="197"/>
              <w:jc w:val="right"/>
              <w:rPr>
                <w:sz w:val="24"/>
              </w:rPr>
            </w:pPr>
            <w:r>
              <w:rPr>
                <w:sz w:val="24"/>
              </w:rPr>
              <w:t>$766.00</w:t>
            </w:r>
          </w:p>
        </w:tc>
      </w:tr>
      <w:tr>
        <w:trPr>
          <w:trHeight w:val="344" w:hRule="atLeast"/>
        </w:trPr>
        <w:tc>
          <w:tcPr>
            <w:tcW w:w="7739" w:type="dxa"/>
          </w:tcPr>
          <w:p>
            <w:pPr>
              <w:pStyle w:val="TableParagraph"/>
              <w:spacing w:line="270" w:lineRule="exact" w:before="55"/>
              <w:ind w:left="508"/>
              <w:rPr>
                <w:sz w:val="24"/>
              </w:rPr>
            </w:pPr>
            <w:r>
              <w:rPr>
                <w:sz w:val="24"/>
              </w:rPr>
              <w:t>E) Postgrado.</w:t>
            </w:r>
          </w:p>
        </w:tc>
        <w:tc>
          <w:tcPr>
            <w:tcW w:w="2034" w:type="dxa"/>
          </w:tcPr>
          <w:p>
            <w:pPr>
              <w:pStyle w:val="TableParagraph"/>
              <w:spacing w:line="270" w:lineRule="exact" w:before="55"/>
              <w:ind w:right="197"/>
              <w:jc w:val="right"/>
              <w:rPr>
                <w:sz w:val="24"/>
              </w:rPr>
            </w:pPr>
            <w:r>
              <w:rPr>
                <w:sz w:val="24"/>
              </w:rPr>
              <w:t>$1,151.00</w:t>
            </w:r>
          </w:p>
        </w:tc>
      </w:tr>
      <w:tr>
        <w:trPr>
          <w:trHeight w:val="413" w:hRule="atLeast"/>
        </w:trPr>
        <w:tc>
          <w:tcPr>
            <w:tcW w:w="7739" w:type="dxa"/>
          </w:tcPr>
          <w:p>
            <w:pPr>
              <w:pStyle w:val="TableParagraph"/>
              <w:spacing w:line="262" w:lineRule="exact"/>
              <w:ind w:left="148"/>
              <w:rPr>
                <w:sz w:val="24"/>
              </w:rPr>
            </w:pPr>
            <w:r>
              <w:rPr>
                <w:sz w:val="24"/>
              </w:rPr>
              <w:t>XII.- Equivalencia de estudios:</w:t>
            </w:r>
          </w:p>
        </w:tc>
        <w:tc>
          <w:tcPr>
            <w:tcW w:w="2034" w:type="dxa"/>
          </w:tcPr>
          <w:p>
            <w:pPr>
              <w:pStyle w:val="TableParagraph"/>
              <w:rPr>
                <w:rFonts w:ascii="Times New Roman"/>
                <w:sz w:val="24"/>
              </w:rPr>
            </w:pPr>
          </w:p>
        </w:tc>
      </w:tr>
      <w:tr>
        <w:trPr>
          <w:trHeight w:val="621" w:hRule="atLeast"/>
        </w:trPr>
        <w:tc>
          <w:tcPr>
            <w:tcW w:w="7739" w:type="dxa"/>
          </w:tcPr>
          <w:p>
            <w:pPr>
              <w:pStyle w:val="TableParagraph"/>
              <w:spacing w:before="124"/>
              <w:ind w:left="508"/>
              <w:rPr>
                <w:sz w:val="24"/>
              </w:rPr>
            </w:pPr>
            <w:r>
              <w:rPr>
                <w:sz w:val="24"/>
              </w:rPr>
              <w:t>A) Bachillerato.</w:t>
            </w:r>
          </w:p>
        </w:tc>
        <w:tc>
          <w:tcPr>
            <w:tcW w:w="2034" w:type="dxa"/>
          </w:tcPr>
          <w:p>
            <w:pPr>
              <w:pStyle w:val="TableParagraph"/>
              <w:spacing w:before="10"/>
              <w:rPr>
                <w:sz w:val="22"/>
              </w:rPr>
            </w:pPr>
          </w:p>
          <w:p>
            <w:pPr>
              <w:pStyle w:val="TableParagraph"/>
              <w:ind w:right="197"/>
              <w:jc w:val="right"/>
              <w:rPr>
                <w:sz w:val="24"/>
              </w:rPr>
            </w:pPr>
            <w:r>
              <w:rPr>
                <w:sz w:val="24"/>
              </w:rPr>
              <w:t>$384.00</w:t>
            </w:r>
          </w:p>
        </w:tc>
      </w:tr>
      <w:tr>
        <w:trPr>
          <w:trHeight w:val="552" w:hRule="atLeast"/>
        </w:trPr>
        <w:tc>
          <w:tcPr>
            <w:tcW w:w="7739" w:type="dxa"/>
          </w:tcPr>
          <w:p>
            <w:pPr>
              <w:pStyle w:val="TableParagraph"/>
              <w:spacing w:before="55"/>
              <w:ind w:left="508"/>
              <w:rPr>
                <w:sz w:val="24"/>
              </w:rPr>
            </w:pPr>
            <w:r>
              <w:rPr>
                <w:sz w:val="24"/>
              </w:rPr>
              <w:t>B) Profesional Técnico.</w:t>
            </w:r>
          </w:p>
        </w:tc>
        <w:tc>
          <w:tcPr>
            <w:tcW w:w="2034" w:type="dxa"/>
          </w:tcPr>
          <w:p>
            <w:pPr>
              <w:pStyle w:val="TableParagraph"/>
              <w:spacing w:before="194"/>
              <w:ind w:right="197"/>
              <w:jc w:val="right"/>
              <w:rPr>
                <w:sz w:val="24"/>
              </w:rPr>
            </w:pPr>
            <w:r>
              <w:rPr>
                <w:sz w:val="24"/>
              </w:rPr>
              <w:t>$384.00</w:t>
            </w:r>
          </w:p>
        </w:tc>
      </w:tr>
      <w:tr>
        <w:trPr>
          <w:trHeight w:val="552" w:hRule="atLeast"/>
        </w:trPr>
        <w:tc>
          <w:tcPr>
            <w:tcW w:w="7739" w:type="dxa"/>
          </w:tcPr>
          <w:p>
            <w:pPr>
              <w:pStyle w:val="TableParagraph"/>
              <w:spacing w:before="55"/>
              <w:ind w:left="508"/>
              <w:rPr>
                <w:sz w:val="24"/>
              </w:rPr>
            </w:pPr>
            <w:r>
              <w:rPr>
                <w:sz w:val="24"/>
              </w:rPr>
              <w:t>C) Licenciatura.</w:t>
            </w:r>
          </w:p>
        </w:tc>
        <w:tc>
          <w:tcPr>
            <w:tcW w:w="2034" w:type="dxa"/>
          </w:tcPr>
          <w:p>
            <w:pPr>
              <w:pStyle w:val="TableParagraph"/>
              <w:spacing w:before="194"/>
              <w:ind w:right="197"/>
              <w:jc w:val="right"/>
              <w:rPr>
                <w:sz w:val="24"/>
              </w:rPr>
            </w:pPr>
            <w:r>
              <w:rPr>
                <w:sz w:val="24"/>
              </w:rPr>
              <w:t>$537.00</w:t>
            </w:r>
          </w:p>
        </w:tc>
      </w:tr>
      <w:tr>
        <w:trPr>
          <w:trHeight w:val="552" w:hRule="atLeast"/>
        </w:trPr>
        <w:tc>
          <w:tcPr>
            <w:tcW w:w="7739" w:type="dxa"/>
          </w:tcPr>
          <w:p>
            <w:pPr>
              <w:pStyle w:val="TableParagraph"/>
              <w:spacing w:before="55"/>
              <w:ind w:left="508"/>
              <w:rPr>
                <w:sz w:val="24"/>
              </w:rPr>
            </w:pPr>
            <w:r>
              <w:rPr>
                <w:sz w:val="24"/>
              </w:rPr>
              <w:t>D) Postgrado.</w:t>
            </w:r>
          </w:p>
        </w:tc>
        <w:tc>
          <w:tcPr>
            <w:tcW w:w="2034" w:type="dxa"/>
          </w:tcPr>
          <w:p>
            <w:pPr>
              <w:pStyle w:val="TableParagraph"/>
              <w:spacing w:before="194"/>
              <w:ind w:right="197"/>
              <w:jc w:val="right"/>
              <w:rPr>
                <w:sz w:val="24"/>
              </w:rPr>
            </w:pPr>
            <w:r>
              <w:rPr>
                <w:sz w:val="24"/>
              </w:rPr>
              <w:t>$690.00</w:t>
            </w:r>
          </w:p>
        </w:tc>
      </w:tr>
      <w:tr>
        <w:trPr>
          <w:trHeight w:val="482" w:hRule="atLeast"/>
        </w:trPr>
        <w:tc>
          <w:tcPr>
            <w:tcW w:w="7739" w:type="dxa"/>
          </w:tcPr>
          <w:p>
            <w:pPr>
              <w:pStyle w:val="TableParagraph"/>
              <w:spacing w:before="55"/>
              <w:ind w:left="148"/>
              <w:rPr>
                <w:sz w:val="24"/>
              </w:rPr>
            </w:pPr>
            <w:r>
              <w:rPr>
                <w:sz w:val="24"/>
              </w:rPr>
              <w:t>XIII.- Supervisión de Escuelas particulares:</w:t>
            </w:r>
          </w:p>
        </w:tc>
        <w:tc>
          <w:tcPr>
            <w:tcW w:w="2034" w:type="dxa"/>
          </w:tcPr>
          <w:p>
            <w:pPr>
              <w:pStyle w:val="TableParagraph"/>
              <w:rPr>
                <w:rFonts w:ascii="Times New Roman"/>
                <w:sz w:val="24"/>
              </w:rPr>
            </w:pPr>
          </w:p>
        </w:tc>
      </w:tr>
      <w:tr>
        <w:trPr>
          <w:trHeight w:val="621" w:hRule="atLeast"/>
        </w:trPr>
        <w:tc>
          <w:tcPr>
            <w:tcW w:w="7739" w:type="dxa"/>
          </w:tcPr>
          <w:p>
            <w:pPr>
              <w:pStyle w:val="TableParagraph"/>
              <w:spacing w:before="124"/>
              <w:ind w:left="508"/>
              <w:rPr>
                <w:sz w:val="24"/>
              </w:rPr>
            </w:pPr>
            <w:r>
              <w:rPr>
                <w:sz w:val="24"/>
              </w:rPr>
              <w:t>A) Nueva creación y reincorporación.</w:t>
            </w:r>
          </w:p>
        </w:tc>
        <w:tc>
          <w:tcPr>
            <w:tcW w:w="2034" w:type="dxa"/>
          </w:tcPr>
          <w:p>
            <w:pPr>
              <w:pStyle w:val="TableParagraph"/>
              <w:spacing w:before="10"/>
              <w:rPr>
                <w:sz w:val="22"/>
              </w:rPr>
            </w:pPr>
          </w:p>
          <w:p>
            <w:pPr>
              <w:pStyle w:val="TableParagraph"/>
              <w:ind w:right="197"/>
              <w:jc w:val="right"/>
              <w:rPr>
                <w:sz w:val="24"/>
              </w:rPr>
            </w:pPr>
            <w:r>
              <w:rPr>
                <w:sz w:val="24"/>
              </w:rPr>
              <w:t>$766.00</w:t>
            </w:r>
          </w:p>
        </w:tc>
      </w:tr>
      <w:tr>
        <w:trPr>
          <w:trHeight w:val="552" w:hRule="atLeast"/>
        </w:trPr>
        <w:tc>
          <w:tcPr>
            <w:tcW w:w="7739" w:type="dxa"/>
          </w:tcPr>
          <w:p>
            <w:pPr>
              <w:pStyle w:val="TableParagraph"/>
              <w:spacing w:before="55"/>
              <w:ind w:left="508"/>
              <w:rPr>
                <w:sz w:val="24"/>
              </w:rPr>
            </w:pPr>
            <w:r>
              <w:rPr>
                <w:sz w:val="24"/>
              </w:rPr>
              <w:t>B) En operación.</w:t>
            </w:r>
          </w:p>
        </w:tc>
        <w:tc>
          <w:tcPr>
            <w:tcW w:w="2034" w:type="dxa"/>
          </w:tcPr>
          <w:p>
            <w:pPr>
              <w:pStyle w:val="TableParagraph"/>
              <w:spacing w:before="194"/>
              <w:ind w:right="197"/>
              <w:jc w:val="right"/>
              <w:rPr>
                <w:sz w:val="24"/>
              </w:rPr>
            </w:pPr>
            <w:r>
              <w:rPr>
                <w:sz w:val="24"/>
              </w:rPr>
              <w:t>$384.00</w:t>
            </w:r>
          </w:p>
        </w:tc>
      </w:tr>
      <w:tr>
        <w:trPr>
          <w:trHeight w:val="482" w:hRule="atLeast"/>
        </w:trPr>
        <w:tc>
          <w:tcPr>
            <w:tcW w:w="7739" w:type="dxa"/>
          </w:tcPr>
          <w:p>
            <w:pPr>
              <w:pStyle w:val="TableParagraph"/>
              <w:spacing w:before="55"/>
              <w:ind w:left="148"/>
              <w:rPr>
                <w:sz w:val="24"/>
              </w:rPr>
            </w:pPr>
            <w:r>
              <w:rPr>
                <w:sz w:val="24"/>
              </w:rPr>
              <w:t>XIV.- Por autorización de cursos intensivos de diferentes niveles:</w:t>
            </w:r>
          </w:p>
        </w:tc>
        <w:tc>
          <w:tcPr>
            <w:tcW w:w="2034" w:type="dxa"/>
          </w:tcPr>
          <w:p>
            <w:pPr>
              <w:pStyle w:val="TableParagraph"/>
              <w:rPr>
                <w:rFonts w:ascii="Times New Roman"/>
                <w:sz w:val="24"/>
              </w:rPr>
            </w:pPr>
          </w:p>
        </w:tc>
      </w:tr>
      <w:tr>
        <w:trPr>
          <w:trHeight w:val="621" w:hRule="atLeast"/>
        </w:trPr>
        <w:tc>
          <w:tcPr>
            <w:tcW w:w="7739" w:type="dxa"/>
          </w:tcPr>
          <w:p>
            <w:pPr>
              <w:pStyle w:val="TableParagraph"/>
              <w:spacing w:before="124"/>
              <w:ind w:left="508"/>
              <w:rPr>
                <w:sz w:val="24"/>
              </w:rPr>
            </w:pPr>
            <w:r>
              <w:rPr>
                <w:sz w:val="24"/>
              </w:rPr>
              <w:t>A) Artísticos, culturales, deportivos, académicos y científicos.</w:t>
            </w:r>
          </w:p>
        </w:tc>
        <w:tc>
          <w:tcPr>
            <w:tcW w:w="2034" w:type="dxa"/>
          </w:tcPr>
          <w:p>
            <w:pPr>
              <w:pStyle w:val="TableParagraph"/>
              <w:spacing w:before="10"/>
              <w:rPr>
                <w:sz w:val="22"/>
              </w:rPr>
            </w:pPr>
          </w:p>
          <w:p>
            <w:pPr>
              <w:pStyle w:val="TableParagraph"/>
              <w:ind w:right="197"/>
              <w:jc w:val="right"/>
              <w:rPr>
                <w:sz w:val="24"/>
              </w:rPr>
            </w:pPr>
            <w:r>
              <w:rPr>
                <w:sz w:val="24"/>
              </w:rPr>
              <w:t>$1,151.00</w:t>
            </w:r>
          </w:p>
        </w:tc>
      </w:tr>
      <w:tr>
        <w:trPr>
          <w:trHeight w:val="482" w:hRule="atLeast"/>
        </w:trPr>
        <w:tc>
          <w:tcPr>
            <w:tcW w:w="7739" w:type="dxa"/>
          </w:tcPr>
          <w:p>
            <w:pPr>
              <w:pStyle w:val="TableParagraph"/>
              <w:spacing w:before="55"/>
              <w:ind w:left="508"/>
              <w:rPr>
                <w:sz w:val="24"/>
              </w:rPr>
            </w:pPr>
            <w:r>
              <w:rPr>
                <w:sz w:val="24"/>
              </w:rPr>
              <w:t>B) Cursos propedéuticos de titulación por alumno.</w:t>
            </w:r>
          </w:p>
        </w:tc>
        <w:tc>
          <w:tcPr>
            <w:tcW w:w="2034" w:type="dxa"/>
          </w:tcPr>
          <w:p>
            <w:pPr>
              <w:pStyle w:val="TableParagraph"/>
              <w:rPr>
                <w:rFonts w:ascii="Times New Roman"/>
                <w:sz w:val="24"/>
              </w:rPr>
            </w:pPr>
          </w:p>
        </w:tc>
      </w:tr>
      <w:tr>
        <w:trPr>
          <w:trHeight w:val="621" w:hRule="atLeast"/>
        </w:trPr>
        <w:tc>
          <w:tcPr>
            <w:tcW w:w="7739" w:type="dxa"/>
          </w:tcPr>
          <w:p>
            <w:pPr>
              <w:pStyle w:val="TableParagraph"/>
              <w:spacing w:before="124"/>
              <w:ind w:left="148"/>
              <w:rPr>
                <w:sz w:val="24"/>
              </w:rPr>
            </w:pPr>
            <w:r>
              <w:rPr>
                <w:sz w:val="24"/>
              </w:rPr>
              <w:t>1.- Licenciatura.</w:t>
            </w:r>
          </w:p>
        </w:tc>
        <w:tc>
          <w:tcPr>
            <w:tcW w:w="2034" w:type="dxa"/>
          </w:tcPr>
          <w:p>
            <w:pPr>
              <w:pStyle w:val="TableParagraph"/>
              <w:spacing w:before="10"/>
              <w:rPr>
                <w:sz w:val="22"/>
              </w:rPr>
            </w:pPr>
          </w:p>
          <w:p>
            <w:pPr>
              <w:pStyle w:val="TableParagraph"/>
              <w:ind w:right="197"/>
              <w:jc w:val="right"/>
              <w:rPr>
                <w:sz w:val="24"/>
              </w:rPr>
            </w:pPr>
            <w:r>
              <w:rPr>
                <w:sz w:val="24"/>
              </w:rPr>
              <w:t>$766.00</w:t>
            </w:r>
          </w:p>
        </w:tc>
      </w:tr>
      <w:tr>
        <w:trPr>
          <w:trHeight w:val="456" w:hRule="atLeast"/>
        </w:trPr>
        <w:tc>
          <w:tcPr>
            <w:tcW w:w="7739" w:type="dxa"/>
          </w:tcPr>
          <w:p>
            <w:pPr>
              <w:pStyle w:val="TableParagraph"/>
              <w:spacing w:before="55"/>
              <w:ind w:left="148"/>
              <w:rPr>
                <w:sz w:val="24"/>
              </w:rPr>
            </w:pPr>
            <w:r>
              <w:rPr>
                <w:sz w:val="24"/>
              </w:rPr>
              <w:t>2.- Postgrado.</w:t>
            </w:r>
          </w:p>
        </w:tc>
        <w:tc>
          <w:tcPr>
            <w:tcW w:w="2034" w:type="dxa"/>
          </w:tcPr>
          <w:p>
            <w:pPr>
              <w:pStyle w:val="TableParagraph"/>
              <w:spacing w:before="129"/>
              <w:ind w:right="197"/>
              <w:jc w:val="right"/>
              <w:rPr>
                <w:sz w:val="24"/>
              </w:rPr>
            </w:pPr>
            <w:r>
              <w:rPr>
                <w:sz w:val="24"/>
              </w:rPr>
              <w:t>$766.00</w:t>
            </w:r>
          </w:p>
        </w:tc>
      </w:tr>
      <w:tr>
        <w:trPr>
          <w:trHeight w:val="1003" w:hRule="atLeast"/>
        </w:trPr>
        <w:tc>
          <w:tcPr>
            <w:tcW w:w="9773" w:type="dxa"/>
            <w:gridSpan w:val="2"/>
          </w:tcPr>
          <w:p>
            <w:pPr>
              <w:pStyle w:val="TableParagraph"/>
              <w:spacing w:before="23"/>
              <w:ind w:left="148" w:right="1838"/>
              <w:jc w:val="both"/>
              <w:rPr>
                <w:sz w:val="24"/>
              </w:rPr>
            </w:pPr>
            <w:r>
              <w:rPr>
                <w:sz w:val="24"/>
              </w:rPr>
              <w:t>Aquellas escuelas particulares incorporadas que no cobren a sus alumnos cursos intensivos de diferentes niveles, se estará exento del pago a que se refiere esta fracción.</w:t>
            </w:r>
          </w:p>
        </w:tc>
      </w:tr>
      <w:tr>
        <w:trPr>
          <w:trHeight w:val="546" w:hRule="atLeast"/>
        </w:trPr>
        <w:tc>
          <w:tcPr>
            <w:tcW w:w="7739" w:type="dxa"/>
          </w:tcPr>
          <w:p>
            <w:pPr>
              <w:pStyle w:val="TableParagraph"/>
              <w:spacing w:before="124"/>
              <w:ind w:left="148"/>
              <w:rPr>
                <w:sz w:val="24"/>
              </w:rPr>
            </w:pPr>
            <w:r>
              <w:rPr>
                <w:sz w:val="24"/>
              </w:rPr>
              <w:t>XV.- Por expedición de hoja de servicio, por cada hoja:</w:t>
            </w:r>
          </w:p>
        </w:tc>
        <w:tc>
          <w:tcPr>
            <w:tcW w:w="2034" w:type="dxa"/>
          </w:tcPr>
          <w:p>
            <w:pPr>
              <w:pStyle w:val="TableParagraph"/>
              <w:spacing w:before="8"/>
              <w:rPr>
                <w:sz w:val="22"/>
              </w:rPr>
            </w:pPr>
          </w:p>
          <w:p>
            <w:pPr>
              <w:pStyle w:val="TableParagraph"/>
              <w:spacing w:line="266" w:lineRule="exact"/>
              <w:ind w:right="197"/>
              <w:jc w:val="right"/>
              <w:rPr>
                <w:sz w:val="24"/>
              </w:rPr>
            </w:pPr>
            <w:r>
              <w:rPr>
                <w:sz w:val="24"/>
              </w:rPr>
              <w:t>$152.00</w:t>
            </w:r>
          </w:p>
        </w:tc>
      </w:tr>
    </w:tbl>
    <w:p>
      <w:pPr>
        <w:pStyle w:val="BodyText"/>
        <w:spacing w:before="3"/>
        <w:rPr>
          <w:sz w:val="27"/>
        </w:rPr>
      </w:pPr>
    </w:p>
    <w:p>
      <w:pPr>
        <w:pStyle w:val="Heading2"/>
        <w:spacing w:before="92"/>
        <w:ind w:right="1259"/>
      </w:pPr>
      <w:r>
        <w:rPr/>
        <w:drawing>
          <wp:anchor distT="0" distB="0" distL="0" distR="0" allowOverlap="1" layoutInCell="1" locked="0" behindDoc="1" simplePos="0" relativeHeight="267959423">
            <wp:simplePos x="0" y="0"/>
            <wp:positionH relativeFrom="page">
              <wp:posOffset>1336374</wp:posOffset>
            </wp:positionH>
            <wp:positionV relativeFrom="paragraph">
              <wp:posOffset>-5753025</wp:posOffset>
            </wp:positionV>
            <wp:extent cx="5026051" cy="5148262"/>
            <wp:effectExtent l="0" t="0" r="0" b="0"/>
            <wp:wrapNone/>
            <wp:docPr id="113" name="image2.png" descr=""/>
            <wp:cNvGraphicFramePr>
              <a:graphicFrameLocks noChangeAspect="1"/>
            </wp:cNvGraphicFramePr>
            <a:graphic>
              <a:graphicData uri="http://schemas.openxmlformats.org/drawingml/2006/picture">
                <pic:pic>
                  <pic:nvPicPr>
                    <pic:cNvPr id="114" name="image2.png"/>
                    <pic:cNvPicPr/>
                  </pic:nvPicPr>
                  <pic:blipFill>
                    <a:blip r:embed="rId6" cstate="print"/>
                    <a:stretch>
                      <a:fillRect/>
                    </a:stretch>
                  </pic:blipFill>
                  <pic:spPr>
                    <a:xfrm>
                      <a:off x="0" y="0"/>
                      <a:ext cx="5026051" cy="5148262"/>
                    </a:xfrm>
                    <a:prstGeom prst="rect">
                      <a:avLst/>
                    </a:prstGeom>
                  </pic:spPr>
                </pic:pic>
              </a:graphicData>
            </a:graphic>
          </wp:anchor>
        </w:drawing>
      </w:r>
      <w:r>
        <w:rPr/>
        <w:t>SECCIÓN SEXTA</w:t>
      </w:r>
    </w:p>
    <w:p>
      <w:pPr>
        <w:spacing w:before="0"/>
        <w:ind w:left="2308" w:right="2326" w:firstLine="0"/>
        <w:jc w:val="center"/>
        <w:rPr>
          <w:b/>
          <w:sz w:val="24"/>
        </w:rPr>
      </w:pPr>
      <w:r>
        <w:rPr>
          <w:b/>
          <w:sz w:val="24"/>
        </w:rPr>
        <w:t>DE LOS SERVICIOS QUE PRESTE LA SECRETARÍA DE LA CONTRALORÍA GENERAL</w:t>
      </w:r>
    </w:p>
    <w:p>
      <w:pPr>
        <w:pStyle w:val="BodyText"/>
        <w:rPr>
          <w:b/>
        </w:rPr>
      </w:pPr>
    </w:p>
    <w:p>
      <w:pPr>
        <w:pStyle w:val="BodyText"/>
        <w:ind w:left="400"/>
      </w:pPr>
      <w:r>
        <w:rPr>
          <w:b/>
        </w:rPr>
        <w:t>ARTÍCULO 31.- </w:t>
      </w:r>
      <w:r>
        <w:rPr/>
        <w:t>Por cualquier servicio que preste la Secretaría de la Contraloría General, conforme a lo dispuesto en la Legislación Estatal.</w:t>
      </w:r>
    </w:p>
    <w:p>
      <w:pPr>
        <w:spacing w:after="0"/>
        <w:sectPr>
          <w:pgSz w:w="12250" w:h="15850"/>
          <w:pgMar w:header="730" w:footer="0" w:top="1000" w:bottom="280" w:left="860" w:right="840"/>
        </w:sectPr>
      </w:pPr>
    </w:p>
    <w:p>
      <w:pPr>
        <w:pStyle w:val="Heading2"/>
        <w:spacing w:before="113"/>
        <w:ind w:right="1259"/>
      </w:pPr>
      <w:r>
        <w:rPr/>
        <w:pict>
          <v:line style="position:absolute;mso-position-horizontal-relative:page;mso-position-vertical-relative:paragraph;z-index:2608" from="63.023998pt,-.974128pt" to="542.253998pt,-.974128pt" stroked="true" strokeweight=".96pt" strokecolor="#000000">
            <v:stroke dashstyle="solid"/>
            <w10:wrap type="none"/>
          </v:line>
        </w:pict>
      </w:r>
      <w:r>
        <w:rPr/>
        <w:t>SECCIÓN SÉPTIMA</w:t>
      </w:r>
    </w:p>
    <w:p>
      <w:pPr>
        <w:spacing w:before="1"/>
        <w:ind w:left="2308" w:right="2326" w:firstLine="0"/>
        <w:jc w:val="center"/>
        <w:rPr>
          <w:b/>
          <w:sz w:val="24"/>
        </w:rPr>
      </w:pPr>
      <w:r>
        <w:rPr>
          <w:b/>
          <w:sz w:val="24"/>
        </w:rPr>
        <w:t>DE LOS SERVICIOS QUE PRESTE LA SECRETARÍA DE OBRAS PÚBLICAS</w:t>
      </w:r>
    </w:p>
    <w:p>
      <w:pPr>
        <w:pStyle w:val="BodyText"/>
        <w:rPr>
          <w:b/>
        </w:rPr>
      </w:pPr>
    </w:p>
    <w:p>
      <w:pPr>
        <w:pStyle w:val="BodyText"/>
        <w:ind w:left="400" w:right="412"/>
        <w:jc w:val="both"/>
      </w:pPr>
      <w:r>
        <w:rPr/>
        <w:drawing>
          <wp:anchor distT="0" distB="0" distL="0" distR="0" allowOverlap="1" layoutInCell="1" locked="0" behindDoc="1" simplePos="0" relativeHeight="267959447">
            <wp:simplePos x="0" y="0"/>
            <wp:positionH relativeFrom="page">
              <wp:posOffset>1336374</wp:posOffset>
            </wp:positionH>
            <wp:positionV relativeFrom="paragraph">
              <wp:posOffset>768678</wp:posOffset>
            </wp:positionV>
            <wp:extent cx="5026051" cy="5148262"/>
            <wp:effectExtent l="0" t="0" r="0" b="0"/>
            <wp:wrapNone/>
            <wp:docPr id="115" name="image2.png" descr=""/>
            <wp:cNvGraphicFramePr>
              <a:graphicFrameLocks noChangeAspect="1"/>
            </wp:cNvGraphicFramePr>
            <a:graphic>
              <a:graphicData uri="http://schemas.openxmlformats.org/drawingml/2006/picture">
                <pic:pic>
                  <pic:nvPicPr>
                    <pic:cNvPr id="116" name="image2.png"/>
                    <pic:cNvPicPr/>
                  </pic:nvPicPr>
                  <pic:blipFill>
                    <a:blip r:embed="rId6" cstate="print"/>
                    <a:stretch>
                      <a:fillRect/>
                    </a:stretch>
                  </pic:blipFill>
                  <pic:spPr>
                    <a:xfrm>
                      <a:off x="0" y="0"/>
                      <a:ext cx="5026051" cy="5148262"/>
                    </a:xfrm>
                    <a:prstGeom prst="rect">
                      <a:avLst/>
                    </a:prstGeom>
                  </pic:spPr>
                </pic:pic>
              </a:graphicData>
            </a:graphic>
          </wp:anchor>
        </w:drawing>
      </w:r>
      <w:r>
        <w:rPr>
          <w:b/>
        </w:rPr>
        <w:t>ARTÍCULO 32.- </w:t>
      </w:r>
      <w:r>
        <w:rPr/>
        <w:t>Por la autorización del derecho de vía en caminos de jurisdicción estatal que otorgue la Secretaría de Obras Públicas, por cada uno de ellos según se trate, se pagarán conforme a la siguiente:</w:t>
      </w:r>
    </w:p>
    <w:p>
      <w:pPr>
        <w:pStyle w:val="BodyText"/>
        <w:spacing w:before="8"/>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11"/>
        <w:gridCol w:w="2313"/>
      </w:tblGrid>
      <w:tr>
        <w:trPr>
          <w:trHeight w:val="410" w:hRule="atLeast"/>
        </w:trPr>
        <w:tc>
          <w:tcPr>
            <w:tcW w:w="7511" w:type="dxa"/>
          </w:tcPr>
          <w:p>
            <w:pPr>
              <w:pStyle w:val="TableParagraph"/>
              <w:spacing w:line="268" w:lineRule="exact"/>
              <w:ind w:left="3502" w:right="2607"/>
              <w:jc w:val="center"/>
              <w:rPr>
                <w:sz w:val="24"/>
              </w:rPr>
            </w:pPr>
            <w:r>
              <w:rPr>
                <w:sz w:val="24"/>
              </w:rPr>
              <w:t>CONCEPTO</w:t>
            </w:r>
          </w:p>
        </w:tc>
        <w:tc>
          <w:tcPr>
            <w:tcW w:w="2313" w:type="dxa"/>
          </w:tcPr>
          <w:p>
            <w:pPr>
              <w:pStyle w:val="TableParagraph"/>
              <w:spacing w:line="268" w:lineRule="exact"/>
              <w:ind w:left="1083"/>
              <w:rPr>
                <w:sz w:val="24"/>
              </w:rPr>
            </w:pPr>
            <w:r>
              <w:rPr>
                <w:sz w:val="24"/>
              </w:rPr>
              <w:t>TARIFA</w:t>
            </w:r>
          </w:p>
        </w:tc>
      </w:tr>
      <w:tr>
        <w:trPr>
          <w:trHeight w:val="552" w:hRule="atLeast"/>
        </w:trPr>
        <w:tc>
          <w:tcPr>
            <w:tcW w:w="7511" w:type="dxa"/>
          </w:tcPr>
          <w:p>
            <w:pPr>
              <w:pStyle w:val="TableParagraph"/>
              <w:spacing w:before="134"/>
              <w:ind w:left="200"/>
              <w:rPr>
                <w:sz w:val="24"/>
              </w:rPr>
            </w:pPr>
            <w:r>
              <w:rPr>
                <w:sz w:val="24"/>
              </w:rPr>
              <w:t>I.- Canalizaciones subterráneas, por cada metro lineal.</w:t>
            </w:r>
          </w:p>
        </w:tc>
        <w:tc>
          <w:tcPr>
            <w:tcW w:w="2313" w:type="dxa"/>
          </w:tcPr>
          <w:p>
            <w:pPr>
              <w:pStyle w:val="TableParagraph"/>
              <w:rPr>
                <w:rFonts w:ascii="Times New Roman"/>
                <w:sz w:val="24"/>
              </w:rPr>
            </w:pPr>
          </w:p>
        </w:tc>
      </w:tr>
      <w:tr>
        <w:trPr>
          <w:trHeight w:val="552" w:hRule="atLeast"/>
        </w:trPr>
        <w:tc>
          <w:tcPr>
            <w:tcW w:w="7511" w:type="dxa"/>
          </w:tcPr>
          <w:p>
            <w:pPr>
              <w:pStyle w:val="TableParagraph"/>
              <w:spacing w:before="134"/>
              <w:ind w:left="560"/>
              <w:rPr>
                <w:sz w:val="24"/>
              </w:rPr>
            </w:pPr>
            <w:r>
              <w:rPr>
                <w:sz w:val="24"/>
              </w:rPr>
              <w:t>A) De 0 a 999 metros.</w:t>
            </w:r>
          </w:p>
        </w:tc>
        <w:tc>
          <w:tcPr>
            <w:tcW w:w="2313" w:type="dxa"/>
          </w:tcPr>
          <w:p>
            <w:pPr>
              <w:pStyle w:val="TableParagraph"/>
              <w:spacing w:before="134"/>
              <w:ind w:right="199"/>
              <w:jc w:val="right"/>
              <w:rPr>
                <w:sz w:val="24"/>
              </w:rPr>
            </w:pPr>
            <w:r>
              <w:rPr>
                <w:sz w:val="24"/>
              </w:rPr>
              <w:t>$14.00</w:t>
            </w:r>
          </w:p>
        </w:tc>
      </w:tr>
      <w:tr>
        <w:trPr>
          <w:trHeight w:val="552" w:hRule="atLeast"/>
        </w:trPr>
        <w:tc>
          <w:tcPr>
            <w:tcW w:w="7511" w:type="dxa"/>
          </w:tcPr>
          <w:p>
            <w:pPr>
              <w:pStyle w:val="TableParagraph"/>
              <w:spacing w:before="134"/>
              <w:ind w:left="560"/>
              <w:rPr>
                <w:sz w:val="24"/>
              </w:rPr>
            </w:pPr>
            <w:r>
              <w:rPr>
                <w:sz w:val="24"/>
              </w:rPr>
              <w:t>B) A partir de 1000 metros.</w:t>
            </w:r>
          </w:p>
        </w:tc>
        <w:tc>
          <w:tcPr>
            <w:tcW w:w="2313" w:type="dxa"/>
          </w:tcPr>
          <w:p>
            <w:pPr>
              <w:pStyle w:val="TableParagraph"/>
              <w:spacing w:before="134"/>
              <w:ind w:right="199"/>
              <w:jc w:val="right"/>
              <w:rPr>
                <w:sz w:val="24"/>
              </w:rPr>
            </w:pPr>
            <w:r>
              <w:rPr>
                <w:sz w:val="24"/>
              </w:rPr>
              <w:t>$11.00</w:t>
            </w:r>
          </w:p>
        </w:tc>
      </w:tr>
      <w:tr>
        <w:trPr>
          <w:trHeight w:val="552" w:hRule="atLeast"/>
        </w:trPr>
        <w:tc>
          <w:tcPr>
            <w:tcW w:w="7511" w:type="dxa"/>
          </w:tcPr>
          <w:p>
            <w:pPr>
              <w:pStyle w:val="TableParagraph"/>
              <w:spacing w:before="134"/>
              <w:ind w:left="200"/>
              <w:rPr>
                <w:sz w:val="24"/>
              </w:rPr>
            </w:pPr>
            <w:r>
              <w:rPr>
                <w:sz w:val="24"/>
              </w:rPr>
              <w:t>II.- Instalaciones de postería, por cada metro lineal.</w:t>
            </w:r>
          </w:p>
        </w:tc>
        <w:tc>
          <w:tcPr>
            <w:tcW w:w="2313" w:type="dxa"/>
          </w:tcPr>
          <w:p>
            <w:pPr>
              <w:pStyle w:val="TableParagraph"/>
              <w:rPr>
                <w:rFonts w:ascii="Times New Roman"/>
                <w:sz w:val="24"/>
              </w:rPr>
            </w:pPr>
          </w:p>
        </w:tc>
      </w:tr>
      <w:tr>
        <w:trPr>
          <w:trHeight w:val="552" w:hRule="atLeast"/>
        </w:trPr>
        <w:tc>
          <w:tcPr>
            <w:tcW w:w="7511" w:type="dxa"/>
          </w:tcPr>
          <w:p>
            <w:pPr>
              <w:pStyle w:val="TableParagraph"/>
              <w:spacing w:before="134"/>
              <w:ind w:left="560"/>
              <w:rPr>
                <w:sz w:val="24"/>
              </w:rPr>
            </w:pPr>
            <w:r>
              <w:rPr>
                <w:sz w:val="24"/>
              </w:rPr>
              <w:t>A) De 0 a 999 metros.</w:t>
            </w:r>
          </w:p>
        </w:tc>
        <w:tc>
          <w:tcPr>
            <w:tcW w:w="2313" w:type="dxa"/>
          </w:tcPr>
          <w:p>
            <w:pPr>
              <w:pStyle w:val="TableParagraph"/>
              <w:spacing w:before="134"/>
              <w:ind w:right="199"/>
              <w:jc w:val="right"/>
              <w:rPr>
                <w:sz w:val="24"/>
              </w:rPr>
            </w:pPr>
            <w:r>
              <w:rPr>
                <w:sz w:val="24"/>
              </w:rPr>
              <w:t>$21.00</w:t>
            </w:r>
          </w:p>
        </w:tc>
      </w:tr>
      <w:tr>
        <w:trPr>
          <w:trHeight w:val="551" w:hRule="atLeast"/>
        </w:trPr>
        <w:tc>
          <w:tcPr>
            <w:tcW w:w="7511" w:type="dxa"/>
          </w:tcPr>
          <w:p>
            <w:pPr>
              <w:pStyle w:val="TableParagraph"/>
              <w:spacing w:before="134"/>
              <w:ind w:left="560"/>
              <w:rPr>
                <w:sz w:val="24"/>
              </w:rPr>
            </w:pPr>
            <w:r>
              <w:rPr>
                <w:sz w:val="24"/>
              </w:rPr>
              <w:t>B) A partir de 1000 metros.</w:t>
            </w:r>
          </w:p>
        </w:tc>
        <w:tc>
          <w:tcPr>
            <w:tcW w:w="2313" w:type="dxa"/>
          </w:tcPr>
          <w:p>
            <w:pPr>
              <w:pStyle w:val="TableParagraph"/>
              <w:spacing w:before="134"/>
              <w:ind w:right="199"/>
              <w:jc w:val="right"/>
              <w:rPr>
                <w:sz w:val="24"/>
              </w:rPr>
            </w:pPr>
            <w:r>
              <w:rPr>
                <w:sz w:val="24"/>
              </w:rPr>
              <w:t>$14.00</w:t>
            </w:r>
          </w:p>
        </w:tc>
      </w:tr>
      <w:tr>
        <w:trPr>
          <w:trHeight w:val="552" w:hRule="atLeast"/>
        </w:trPr>
        <w:tc>
          <w:tcPr>
            <w:tcW w:w="7511" w:type="dxa"/>
          </w:tcPr>
          <w:p>
            <w:pPr>
              <w:pStyle w:val="TableParagraph"/>
              <w:spacing w:before="134"/>
              <w:ind w:left="200"/>
              <w:rPr>
                <w:sz w:val="24"/>
              </w:rPr>
            </w:pPr>
            <w:r>
              <w:rPr>
                <w:sz w:val="24"/>
              </w:rPr>
              <w:t>III.- Cruzamiento de caminos, por cada metro lineal.</w:t>
            </w:r>
          </w:p>
        </w:tc>
        <w:tc>
          <w:tcPr>
            <w:tcW w:w="2313" w:type="dxa"/>
          </w:tcPr>
          <w:p>
            <w:pPr>
              <w:pStyle w:val="TableParagraph"/>
              <w:rPr>
                <w:rFonts w:ascii="Times New Roman"/>
                <w:sz w:val="24"/>
              </w:rPr>
            </w:pPr>
          </w:p>
        </w:tc>
      </w:tr>
      <w:tr>
        <w:trPr>
          <w:trHeight w:val="552" w:hRule="atLeast"/>
        </w:trPr>
        <w:tc>
          <w:tcPr>
            <w:tcW w:w="7511" w:type="dxa"/>
          </w:tcPr>
          <w:p>
            <w:pPr>
              <w:pStyle w:val="TableParagraph"/>
              <w:spacing w:before="134"/>
              <w:ind w:left="560"/>
              <w:rPr>
                <w:sz w:val="24"/>
              </w:rPr>
            </w:pPr>
            <w:r>
              <w:rPr>
                <w:sz w:val="24"/>
              </w:rPr>
              <w:t>A) Aéreo.</w:t>
            </w:r>
          </w:p>
        </w:tc>
        <w:tc>
          <w:tcPr>
            <w:tcW w:w="2313" w:type="dxa"/>
          </w:tcPr>
          <w:p>
            <w:pPr>
              <w:pStyle w:val="TableParagraph"/>
              <w:spacing w:before="134"/>
              <w:ind w:right="199"/>
              <w:jc w:val="right"/>
              <w:rPr>
                <w:sz w:val="24"/>
              </w:rPr>
            </w:pPr>
            <w:r>
              <w:rPr>
                <w:sz w:val="24"/>
              </w:rPr>
              <w:t>$59.00</w:t>
            </w:r>
          </w:p>
        </w:tc>
      </w:tr>
      <w:tr>
        <w:trPr>
          <w:trHeight w:val="552" w:hRule="atLeast"/>
        </w:trPr>
        <w:tc>
          <w:tcPr>
            <w:tcW w:w="7511" w:type="dxa"/>
          </w:tcPr>
          <w:p>
            <w:pPr>
              <w:pStyle w:val="TableParagraph"/>
              <w:spacing w:before="134"/>
              <w:ind w:left="560"/>
              <w:rPr>
                <w:sz w:val="24"/>
              </w:rPr>
            </w:pPr>
            <w:r>
              <w:rPr>
                <w:sz w:val="24"/>
              </w:rPr>
              <w:t>B) Subterráneo.</w:t>
            </w:r>
          </w:p>
        </w:tc>
        <w:tc>
          <w:tcPr>
            <w:tcW w:w="2313" w:type="dxa"/>
          </w:tcPr>
          <w:p>
            <w:pPr>
              <w:pStyle w:val="TableParagraph"/>
              <w:spacing w:before="134"/>
              <w:ind w:right="199"/>
              <w:jc w:val="right"/>
              <w:rPr>
                <w:sz w:val="24"/>
              </w:rPr>
            </w:pPr>
            <w:r>
              <w:rPr>
                <w:sz w:val="24"/>
              </w:rPr>
              <w:t>$131.00</w:t>
            </w:r>
          </w:p>
        </w:tc>
      </w:tr>
      <w:tr>
        <w:trPr>
          <w:trHeight w:val="551" w:hRule="atLeast"/>
        </w:trPr>
        <w:tc>
          <w:tcPr>
            <w:tcW w:w="7511" w:type="dxa"/>
          </w:tcPr>
          <w:p>
            <w:pPr>
              <w:pStyle w:val="TableParagraph"/>
              <w:spacing w:before="134"/>
              <w:ind w:left="200"/>
              <w:rPr>
                <w:sz w:val="24"/>
              </w:rPr>
            </w:pPr>
            <w:r>
              <w:rPr>
                <w:sz w:val="24"/>
              </w:rPr>
              <w:t>IV.- Señalamientos con vigencia anual de los convenios.</w:t>
            </w:r>
          </w:p>
        </w:tc>
        <w:tc>
          <w:tcPr>
            <w:tcW w:w="2313" w:type="dxa"/>
          </w:tcPr>
          <w:p>
            <w:pPr>
              <w:pStyle w:val="TableParagraph"/>
              <w:rPr>
                <w:rFonts w:ascii="Times New Roman"/>
                <w:sz w:val="24"/>
              </w:rPr>
            </w:pPr>
          </w:p>
        </w:tc>
      </w:tr>
      <w:tr>
        <w:trPr>
          <w:trHeight w:val="552" w:hRule="atLeast"/>
        </w:trPr>
        <w:tc>
          <w:tcPr>
            <w:tcW w:w="7511" w:type="dxa"/>
          </w:tcPr>
          <w:p>
            <w:pPr>
              <w:pStyle w:val="TableParagraph"/>
              <w:spacing w:before="134"/>
              <w:ind w:left="668"/>
              <w:rPr>
                <w:sz w:val="24"/>
              </w:rPr>
            </w:pPr>
            <w:r>
              <w:rPr>
                <w:sz w:val="24"/>
              </w:rPr>
              <w:t>A) Turístico tipo oficial por pieza.</w:t>
            </w:r>
          </w:p>
        </w:tc>
        <w:tc>
          <w:tcPr>
            <w:tcW w:w="2313" w:type="dxa"/>
          </w:tcPr>
          <w:p>
            <w:pPr>
              <w:pStyle w:val="TableParagraph"/>
              <w:spacing w:before="134"/>
              <w:ind w:right="200"/>
              <w:jc w:val="right"/>
              <w:rPr>
                <w:sz w:val="24"/>
              </w:rPr>
            </w:pPr>
            <w:r>
              <w:rPr>
                <w:sz w:val="24"/>
              </w:rPr>
              <w:t>$3,448.00</w:t>
            </w:r>
          </w:p>
        </w:tc>
      </w:tr>
      <w:tr>
        <w:trPr>
          <w:trHeight w:val="551" w:hRule="atLeast"/>
        </w:trPr>
        <w:tc>
          <w:tcPr>
            <w:tcW w:w="7511" w:type="dxa"/>
          </w:tcPr>
          <w:p>
            <w:pPr>
              <w:pStyle w:val="TableParagraph"/>
              <w:spacing w:before="134"/>
              <w:ind w:left="668"/>
              <w:rPr>
                <w:sz w:val="24"/>
              </w:rPr>
            </w:pPr>
            <w:r>
              <w:rPr>
                <w:sz w:val="24"/>
              </w:rPr>
              <w:t>B) Informativo tipo oficial por pieza.</w:t>
            </w:r>
          </w:p>
        </w:tc>
        <w:tc>
          <w:tcPr>
            <w:tcW w:w="2313" w:type="dxa"/>
          </w:tcPr>
          <w:p>
            <w:pPr>
              <w:pStyle w:val="TableParagraph"/>
              <w:spacing w:before="134"/>
              <w:ind w:right="200"/>
              <w:jc w:val="right"/>
              <w:rPr>
                <w:sz w:val="24"/>
              </w:rPr>
            </w:pPr>
            <w:r>
              <w:rPr>
                <w:sz w:val="24"/>
              </w:rPr>
              <w:t>$3,448.00</w:t>
            </w:r>
          </w:p>
        </w:tc>
      </w:tr>
      <w:tr>
        <w:trPr>
          <w:trHeight w:val="552" w:hRule="atLeast"/>
        </w:trPr>
        <w:tc>
          <w:tcPr>
            <w:tcW w:w="7511" w:type="dxa"/>
          </w:tcPr>
          <w:p>
            <w:pPr>
              <w:pStyle w:val="TableParagraph"/>
              <w:spacing w:before="134"/>
              <w:ind w:left="668"/>
              <w:rPr>
                <w:sz w:val="24"/>
              </w:rPr>
            </w:pPr>
            <w:r>
              <w:rPr>
                <w:sz w:val="24"/>
              </w:rPr>
              <w:t>C) Publicitario por metro cuadrado al mes.</w:t>
            </w:r>
          </w:p>
        </w:tc>
        <w:tc>
          <w:tcPr>
            <w:tcW w:w="2313" w:type="dxa"/>
          </w:tcPr>
          <w:p>
            <w:pPr>
              <w:pStyle w:val="TableParagraph"/>
              <w:spacing w:before="134"/>
              <w:ind w:right="199"/>
              <w:jc w:val="right"/>
              <w:rPr>
                <w:sz w:val="24"/>
              </w:rPr>
            </w:pPr>
            <w:r>
              <w:rPr>
                <w:sz w:val="24"/>
              </w:rPr>
              <w:t>$38.00</w:t>
            </w:r>
          </w:p>
        </w:tc>
      </w:tr>
      <w:tr>
        <w:trPr>
          <w:trHeight w:val="552" w:hRule="atLeast"/>
        </w:trPr>
        <w:tc>
          <w:tcPr>
            <w:tcW w:w="7511" w:type="dxa"/>
          </w:tcPr>
          <w:p>
            <w:pPr>
              <w:pStyle w:val="TableParagraph"/>
              <w:spacing w:before="134"/>
              <w:ind w:left="200"/>
              <w:rPr>
                <w:sz w:val="24"/>
              </w:rPr>
            </w:pPr>
            <w:r>
              <w:rPr>
                <w:sz w:val="24"/>
              </w:rPr>
              <w:t>V.- Registro para canalizaciones.</w:t>
            </w:r>
          </w:p>
        </w:tc>
        <w:tc>
          <w:tcPr>
            <w:tcW w:w="2313" w:type="dxa"/>
          </w:tcPr>
          <w:p>
            <w:pPr>
              <w:pStyle w:val="TableParagraph"/>
              <w:spacing w:before="134"/>
              <w:ind w:right="200"/>
              <w:jc w:val="right"/>
              <w:rPr>
                <w:sz w:val="24"/>
              </w:rPr>
            </w:pPr>
            <w:r>
              <w:rPr>
                <w:sz w:val="24"/>
              </w:rPr>
              <w:t>$2,298.00</w:t>
            </w:r>
          </w:p>
        </w:tc>
      </w:tr>
      <w:tr>
        <w:trPr>
          <w:trHeight w:val="552" w:hRule="atLeast"/>
        </w:trPr>
        <w:tc>
          <w:tcPr>
            <w:tcW w:w="7511" w:type="dxa"/>
          </w:tcPr>
          <w:p>
            <w:pPr>
              <w:pStyle w:val="TableParagraph"/>
              <w:spacing w:before="134"/>
              <w:ind w:left="200"/>
              <w:rPr>
                <w:sz w:val="24"/>
              </w:rPr>
            </w:pPr>
            <w:r>
              <w:rPr>
                <w:sz w:val="24"/>
              </w:rPr>
              <w:t>VI.- Revisión técnica de memorias y/o planos.</w:t>
            </w:r>
          </w:p>
        </w:tc>
        <w:tc>
          <w:tcPr>
            <w:tcW w:w="2313" w:type="dxa"/>
          </w:tcPr>
          <w:p>
            <w:pPr>
              <w:pStyle w:val="TableParagraph"/>
              <w:rPr>
                <w:rFonts w:ascii="Times New Roman"/>
                <w:sz w:val="24"/>
              </w:rPr>
            </w:pPr>
          </w:p>
        </w:tc>
      </w:tr>
      <w:tr>
        <w:trPr>
          <w:trHeight w:val="551" w:hRule="atLeast"/>
        </w:trPr>
        <w:tc>
          <w:tcPr>
            <w:tcW w:w="7511" w:type="dxa"/>
          </w:tcPr>
          <w:p>
            <w:pPr>
              <w:pStyle w:val="TableParagraph"/>
              <w:spacing w:before="134"/>
              <w:ind w:left="560"/>
              <w:rPr>
                <w:sz w:val="24"/>
              </w:rPr>
            </w:pPr>
            <w:r>
              <w:rPr>
                <w:sz w:val="24"/>
              </w:rPr>
              <w:t>A) Instalación marginales por metro lineal.</w:t>
            </w:r>
          </w:p>
        </w:tc>
        <w:tc>
          <w:tcPr>
            <w:tcW w:w="2313" w:type="dxa"/>
          </w:tcPr>
          <w:p>
            <w:pPr>
              <w:pStyle w:val="TableParagraph"/>
              <w:spacing w:before="134"/>
              <w:ind w:right="198"/>
              <w:jc w:val="right"/>
              <w:rPr>
                <w:sz w:val="24"/>
              </w:rPr>
            </w:pPr>
            <w:r>
              <w:rPr>
                <w:sz w:val="24"/>
              </w:rPr>
              <w:t>$21.00</w:t>
            </w:r>
          </w:p>
        </w:tc>
      </w:tr>
      <w:tr>
        <w:trPr>
          <w:trHeight w:val="552" w:hRule="atLeast"/>
        </w:trPr>
        <w:tc>
          <w:tcPr>
            <w:tcW w:w="7511" w:type="dxa"/>
          </w:tcPr>
          <w:p>
            <w:pPr>
              <w:pStyle w:val="TableParagraph"/>
              <w:spacing w:before="134"/>
              <w:ind w:left="560"/>
              <w:rPr>
                <w:sz w:val="24"/>
              </w:rPr>
            </w:pPr>
            <w:r>
              <w:rPr>
                <w:sz w:val="24"/>
              </w:rPr>
              <w:t>B) Por cruzamientos aéreos o subterráneos. Por cruce.</w:t>
            </w:r>
          </w:p>
        </w:tc>
        <w:tc>
          <w:tcPr>
            <w:tcW w:w="2313" w:type="dxa"/>
          </w:tcPr>
          <w:p>
            <w:pPr>
              <w:pStyle w:val="TableParagraph"/>
              <w:spacing w:before="134"/>
              <w:ind w:right="200"/>
              <w:jc w:val="right"/>
              <w:rPr>
                <w:sz w:val="24"/>
              </w:rPr>
            </w:pPr>
            <w:r>
              <w:rPr>
                <w:sz w:val="24"/>
              </w:rPr>
              <w:t>$1,033.00</w:t>
            </w:r>
          </w:p>
        </w:tc>
      </w:tr>
      <w:tr>
        <w:trPr>
          <w:trHeight w:val="551" w:hRule="atLeast"/>
        </w:trPr>
        <w:tc>
          <w:tcPr>
            <w:tcW w:w="7511" w:type="dxa"/>
          </w:tcPr>
          <w:p>
            <w:pPr>
              <w:pStyle w:val="TableParagraph"/>
              <w:spacing w:before="134"/>
              <w:ind w:left="560"/>
              <w:rPr>
                <w:sz w:val="24"/>
              </w:rPr>
            </w:pPr>
            <w:r>
              <w:rPr>
                <w:sz w:val="24"/>
              </w:rPr>
              <w:t>C) Anuncios por memoria.</w:t>
            </w:r>
          </w:p>
        </w:tc>
        <w:tc>
          <w:tcPr>
            <w:tcW w:w="2313" w:type="dxa"/>
          </w:tcPr>
          <w:p>
            <w:pPr>
              <w:pStyle w:val="TableParagraph"/>
              <w:spacing w:before="134"/>
              <w:ind w:right="200"/>
              <w:jc w:val="right"/>
              <w:rPr>
                <w:sz w:val="24"/>
              </w:rPr>
            </w:pPr>
            <w:r>
              <w:rPr>
                <w:sz w:val="24"/>
              </w:rPr>
              <w:t>$5,861.00</w:t>
            </w:r>
          </w:p>
        </w:tc>
      </w:tr>
      <w:tr>
        <w:trPr>
          <w:trHeight w:val="410" w:hRule="atLeast"/>
        </w:trPr>
        <w:tc>
          <w:tcPr>
            <w:tcW w:w="7511" w:type="dxa"/>
          </w:tcPr>
          <w:p>
            <w:pPr>
              <w:pStyle w:val="TableParagraph"/>
              <w:spacing w:line="256" w:lineRule="exact" w:before="134"/>
              <w:ind w:left="560"/>
              <w:rPr>
                <w:sz w:val="24"/>
              </w:rPr>
            </w:pPr>
            <w:r>
              <w:rPr>
                <w:sz w:val="24"/>
              </w:rPr>
              <w:t>D) Para puentes peatonales.</w:t>
            </w:r>
          </w:p>
        </w:tc>
        <w:tc>
          <w:tcPr>
            <w:tcW w:w="2313" w:type="dxa"/>
          </w:tcPr>
          <w:p>
            <w:pPr>
              <w:pStyle w:val="TableParagraph"/>
              <w:spacing w:line="256" w:lineRule="exact" w:before="134"/>
              <w:ind w:right="200"/>
              <w:jc w:val="right"/>
              <w:rPr>
                <w:sz w:val="24"/>
              </w:rPr>
            </w:pPr>
            <w:r>
              <w:rPr>
                <w:sz w:val="24"/>
              </w:rPr>
              <w:t>$6,127.00</w:t>
            </w:r>
          </w:p>
        </w:tc>
      </w:tr>
    </w:tbl>
    <w:p>
      <w:pPr>
        <w:spacing w:after="0" w:line="256" w:lineRule="exact"/>
        <w:jc w:val="right"/>
        <w:rPr>
          <w:sz w:val="24"/>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25"/>
        <w:gridCol w:w="1446"/>
      </w:tblGrid>
      <w:tr>
        <w:trPr>
          <w:trHeight w:val="540" w:hRule="atLeast"/>
        </w:trPr>
        <w:tc>
          <w:tcPr>
            <w:tcW w:w="8325" w:type="dxa"/>
            <w:tcBorders>
              <w:top w:val="single" w:sz="8" w:space="0" w:color="000000"/>
            </w:tcBorders>
          </w:tcPr>
          <w:p>
            <w:pPr>
              <w:pStyle w:val="TableParagraph"/>
              <w:spacing w:before="113"/>
              <w:ind w:left="3452" w:right="3471"/>
              <w:jc w:val="center"/>
              <w:rPr>
                <w:sz w:val="24"/>
              </w:rPr>
            </w:pPr>
            <w:r>
              <w:rPr>
                <w:sz w:val="24"/>
              </w:rPr>
              <w:t>CONCEPTO</w:t>
            </w:r>
          </w:p>
        </w:tc>
        <w:tc>
          <w:tcPr>
            <w:tcW w:w="1446" w:type="dxa"/>
            <w:tcBorders>
              <w:top w:val="single" w:sz="8" w:space="0" w:color="000000"/>
            </w:tcBorders>
          </w:tcPr>
          <w:p>
            <w:pPr>
              <w:pStyle w:val="TableParagraph"/>
              <w:spacing w:before="113"/>
              <w:ind w:left="218"/>
              <w:rPr>
                <w:sz w:val="24"/>
              </w:rPr>
            </w:pPr>
            <w:r>
              <w:rPr>
                <w:sz w:val="24"/>
              </w:rPr>
              <w:t>TARIFA</w:t>
            </w:r>
          </w:p>
        </w:tc>
      </w:tr>
      <w:tr>
        <w:trPr>
          <w:trHeight w:val="828" w:hRule="atLeast"/>
        </w:trPr>
        <w:tc>
          <w:tcPr>
            <w:tcW w:w="8325" w:type="dxa"/>
          </w:tcPr>
          <w:p>
            <w:pPr>
              <w:pStyle w:val="TableParagraph"/>
              <w:spacing w:before="124"/>
              <w:ind w:left="148" w:right="176"/>
              <w:rPr>
                <w:sz w:val="24"/>
              </w:rPr>
            </w:pPr>
            <w:r>
              <w:rPr>
                <w:sz w:val="24"/>
              </w:rPr>
              <w:t>VII.- Revisión técnica de memorias y planos de proyectos geométricos de entronques carreteros y acceso.</w:t>
            </w:r>
          </w:p>
        </w:tc>
        <w:tc>
          <w:tcPr>
            <w:tcW w:w="1446" w:type="dxa"/>
          </w:tcPr>
          <w:p>
            <w:pPr>
              <w:pStyle w:val="TableParagraph"/>
              <w:spacing w:before="124"/>
              <w:ind w:left="177"/>
              <w:rPr>
                <w:sz w:val="24"/>
              </w:rPr>
            </w:pPr>
            <w:r>
              <w:rPr>
                <w:sz w:val="24"/>
              </w:rPr>
              <w:t>$6,127.00</w:t>
            </w:r>
          </w:p>
        </w:tc>
      </w:tr>
      <w:tr>
        <w:trPr>
          <w:trHeight w:val="828" w:hRule="atLeast"/>
        </w:trPr>
        <w:tc>
          <w:tcPr>
            <w:tcW w:w="8325" w:type="dxa"/>
          </w:tcPr>
          <w:p>
            <w:pPr>
              <w:pStyle w:val="TableParagraph"/>
              <w:spacing w:before="124"/>
              <w:ind w:left="148" w:right="176"/>
              <w:rPr>
                <w:sz w:val="24"/>
              </w:rPr>
            </w:pPr>
            <w:r>
              <w:rPr>
                <w:sz w:val="24"/>
              </w:rPr>
              <w:t>VIII.- Ruptura o corte de carpeta y estructura de pavimento inferior, por metro cúbico con maquinaria o manual.</w:t>
            </w:r>
          </w:p>
        </w:tc>
        <w:tc>
          <w:tcPr>
            <w:tcW w:w="1446" w:type="dxa"/>
          </w:tcPr>
          <w:p>
            <w:pPr>
              <w:pStyle w:val="TableParagraph"/>
              <w:spacing w:before="124"/>
              <w:ind w:right="198"/>
              <w:jc w:val="right"/>
              <w:rPr>
                <w:sz w:val="24"/>
              </w:rPr>
            </w:pPr>
            <w:r>
              <w:rPr>
                <w:sz w:val="24"/>
              </w:rPr>
              <w:t>$76.00</w:t>
            </w:r>
          </w:p>
        </w:tc>
      </w:tr>
      <w:tr>
        <w:trPr>
          <w:trHeight w:val="827" w:hRule="atLeast"/>
        </w:trPr>
        <w:tc>
          <w:tcPr>
            <w:tcW w:w="8325" w:type="dxa"/>
          </w:tcPr>
          <w:p>
            <w:pPr>
              <w:pStyle w:val="TableParagraph"/>
              <w:spacing w:before="124"/>
              <w:ind w:left="148" w:right="176"/>
              <w:rPr>
                <w:sz w:val="24"/>
              </w:rPr>
            </w:pPr>
            <w:r>
              <w:rPr>
                <w:sz w:val="24"/>
              </w:rPr>
              <w:t>IX.- Protección a instalaciones subterráneas con pintura o cinta plástica, por metro lineal.</w:t>
            </w:r>
          </w:p>
        </w:tc>
        <w:tc>
          <w:tcPr>
            <w:tcW w:w="1446" w:type="dxa"/>
          </w:tcPr>
          <w:p>
            <w:pPr>
              <w:pStyle w:val="TableParagraph"/>
              <w:spacing w:before="124"/>
              <w:ind w:right="198"/>
              <w:jc w:val="right"/>
              <w:rPr>
                <w:sz w:val="24"/>
              </w:rPr>
            </w:pPr>
            <w:r>
              <w:rPr>
                <w:sz w:val="24"/>
              </w:rPr>
              <w:t>$21.00</w:t>
            </w:r>
          </w:p>
        </w:tc>
      </w:tr>
      <w:tr>
        <w:trPr>
          <w:trHeight w:val="552" w:hRule="atLeast"/>
        </w:trPr>
        <w:tc>
          <w:tcPr>
            <w:tcW w:w="8325" w:type="dxa"/>
          </w:tcPr>
          <w:p>
            <w:pPr>
              <w:pStyle w:val="TableParagraph"/>
              <w:spacing w:before="124"/>
              <w:ind w:left="148"/>
              <w:rPr>
                <w:sz w:val="24"/>
              </w:rPr>
            </w:pPr>
            <w:r>
              <w:rPr>
                <w:sz w:val="24"/>
              </w:rPr>
              <w:t>X.- Ruptura de guarnición, por metro cúbico.</w:t>
            </w:r>
          </w:p>
        </w:tc>
        <w:tc>
          <w:tcPr>
            <w:tcW w:w="1446" w:type="dxa"/>
          </w:tcPr>
          <w:p>
            <w:pPr>
              <w:pStyle w:val="TableParagraph"/>
              <w:spacing w:before="124"/>
              <w:ind w:right="198"/>
              <w:jc w:val="right"/>
              <w:rPr>
                <w:sz w:val="24"/>
              </w:rPr>
            </w:pPr>
            <w:r>
              <w:rPr>
                <w:sz w:val="24"/>
              </w:rPr>
              <w:t>$76.00</w:t>
            </w:r>
          </w:p>
        </w:tc>
      </w:tr>
      <w:tr>
        <w:trPr>
          <w:trHeight w:val="552" w:hRule="atLeast"/>
        </w:trPr>
        <w:tc>
          <w:tcPr>
            <w:tcW w:w="8325" w:type="dxa"/>
          </w:tcPr>
          <w:p>
            <w:pPr>
              <w:pStyle w:val="TableParagraph"/>
              <w:spacing w:before="124"/>
              <w:ind w:left="148"/>
              <w:rPr>
                <w:sz w:val="24"/>
              </w:rPr>
            </w:pPr>
            <w:r>
              <w:rPr>
                <w:sz w:val="24"/>
              </w:rPr>
              <w:t>XI.- Acceso por metro cuadrado.</w:t>
            </w:r>
          </w:p>
        </w:tc>
        <w:tc>
          <w:tcPr>
            <w:tcW w:w="1446" w:type="dxa"/>
          </w:tcPr>
          <w:p>
            <w:pPr>
              <w:pStyle w:val="TableParagraph"/>
              <w:spacing w:before="124"/>
              <w:ind w:right="198"/>
              <w:jc w:val="right"/>
              <w:rPr>
                <w:sz w:val="24"/>
              </w:rPr>
            </w:pPr>
            <w:r>
              <w:rPr>
                <w:sz w:val="24"/>
              </w:rPr>
              <w:t>$24.00</w:t>
            </w:r>
          </w:p>
        </w:tc>
      </w:tr>
      <w:tr>
        <w:trPr>
          <w:trHeight w:val="552" w:hRule="atLeast"/>
        </w:trPr>
        <w:tc>
          <w:tcPr>
            <w:tcW w:w="8325" w:type="dxa"/>
          </w:tcPr>
          <w:p>
            <w:pPr>
              <w:pStyle w:val="TableParagraph"/>
              <w:spacing w:before="124"/>
              <w:ind w:left="148"/>
              <w:rPr>
                <w:sz w:val="24"/>
              </w:rPr>
            </w:pPr>
            <w:r>
              <w:rPr>
                <w:sz w:val="24"/>
              </w:rPr>
              <w:t>XII.- Ruptura de banquetas por metro cúbico.</w:t>
            </w:r>
          </w:p>
        </w:tc>
        <w:tc>
          <w:tcPr>
            <w:tcW w:w="1446" w:type="dxa"/>
          </w:tcPr>
          <w:p>
            <w:pPr>
              <w:pStyle w:val="TableParagraph"/>
              <w:spacing w:before="124"/>
              <w:ind w:right="198"/>
              <w:jc w:val="right"/>
              <w:rPr>
                <w:sz w:val="24"/>
              </w:rPr>
            </w:pPr>
            <w:r>
              <w:rPr>
                <w:sz w:val="24"/>
              </w:rPr>
              <w:t>$127.00</w:t>
            </w:r>
          </w:p>
        </w:tc>
      </w:tr>
      <w:tr>
        <w:trPr>
          <w:trHeight w:val="552" w:hRule="atLeast"/>
        </w:trPr>
        <w:tc>
          <w:tcPr>
            <w:tcW w:w="8325" w:type="dxa"/>
          </w:tcPr>
          <w:p>
            <w:pPr>
              <w:pStyle w:val="TableParagraph"/>
              <w:spacing w:before="124"/>
              <w:ind w:left="148"/>
              <w:rPr>
                <w:sz w:val="24"/>
              </w:rPr>
            </w:pPr>
            <w:r>
              <w:rPr>
                <w:sz w:val="24"/>
              </w:rPr>
              <w:t>XIII.- Carriles de aceleración y desaceleración por metro cuadrado.</w:t>
            </w:r>
          </w:p>
        </w:tc>
        <w:tc>
          <w:tcPr>
            <w:tcW w:w="1446" w:type="dxa"/>
          </w:tcPr>
          <w:p>
            <w:pPr>
              <w:pStyle w:val="TableParagraph"/>
              <w:spacing w:before="124"/>
              <w:ind w:right="197"/>
              <w:jc w:val="right"/>
              <w:rPr>
                <w:sz w:val="24"/>
              </w:rPr>
            </w:pPr>
            <w:r>
              <w:rPr>
                <w:sz w:val="24"/>
              </w:rPr>
              <w:t>$7.00</w:t>
            </w:r>
          </w:p>
        </w:tc>
      </w:tr>
      <w:tr>
        <w:trPr>
          <w:trHeight w:val="1238" w:hRule="atLeast"/>
        </w:trPr>
        <w:tc>
          <w:tcPr>
            <w:tcW w:w="8325" w:type="dxa"/>
          </w:tcPr>
          <w:p>
            <w:pPr>
              <w:pStyle w:val="TableParagraph"/>
              <w:spacing w:line="270" w:lineRule="atLeast" w:before="124"/>
              <w:ind w:left="148" w:right="168"/>
              <w:jc w:val="both"/>
              <w:rPr>
                <w:sz w:val="24"/>
              </w:rPr>
            </w:pPr>
            <w:r>
              <w:rPr>
                <w:sz w:val="24"/>
              </w:rPr>
              <w:t>La Administración Pública Federal, Estatal y Municipal no pagarán los derechos contemplados en este artículo cuando realicen obra pública directa en beneficio de la población nayarita, ni cuando así lo dispongan las leyes</w:t>
            </w:r>
            <w:r>
              <w:rPr>
                <w:spacing w:val="-1"/>
                <w:sz w:val="24"/>
              </w:rPr>
              <w:t> </w:t>
            </w:r>
            <w:r>
              <w:rPr>
                <w:sz w:val="24"/>
              </w:rPr>
              <w:t>federales.</w:t>
            </w:r>
          </w:p>
        </w:tc>
        <w:tc>
          <w:tcPr>
            <w:tcW w:w="1446" w:type="dxa"/>
          </w:tcPr>
          <w:p>
            <w:pPr>
              <w:pStyle w:val="TableParagraph"/>
              <w:rPr>
                <w:rFonts w:ascii="Times New Roman"/>
                <w:sz w:val="24"/>
              </w:rPr>
            </w:pPr>
          </w:p>
        </w:tc>
      </w:tr>
    </w:tbl>
    <w:p>
      <w:pPr>
        <w:pStyle w:val="BodyText"/>
        <w:spacing w:before="1"/>
        <w:rPr>
          <w:sz w:val="15"/>
        </w:rPr>
      </w:pPr>
    </w:p>
    <w:p>
      <w:pPr>
        <w:pStyle w:val="Heading2"/>
        <w:spacing w:before="93"/>
        <w:ind w:right="1261"/>
      </w:pPr>
      <w:r>
        <w:rPr/>
        <w:drawing>
          <wp:anchor distT="0" distB="0" distL="0" distR="0" allowOverlap="1" layoutInCell="1" locked="0" behindDoc="1" simplePos="0" relativeHeight="267959495">
            <wp:simplePos x="0" y="0"/>
            <wp:positionH relativeFrom="page">
              <wp:posOffset>1336374</wp:posOffset>
            </wp:positionH>
            <wp:positionV relativeFrom="paragraph">
              <wp:posOffset>-2677847</wp:posOffset>
            </wp:positionV>
            <wp:extent cx="5022642" cy="5144770"/>
            <wp:effectExtent l="0" t="0" r="0" b="0"/>
            <wp:wrapNone/>
            <wp:docPr id="117" name="image2.png" descr=""/>
            <wp:cNvGraphicFramePr>
              <a:graphicFrameLocks noChangeAspect="1"/>
            </wp:cNvGraphicFramePr>
            <a:graphic>
              <a:graphicData uri="http://schemas.openxmlformats.org/drawingml/2006/picture">
                <pic:pic>
                  <pic:nvPicPr>
                    <pic:cNvPr id="118" name="image2.png"/>
                    <pic:cNvPicPr/>
                  </pic:nvPicPr>
                  <pic:blipFill>
                    <a:blip r:embed="rId6" cstate="print"/>
                    <a:stretch>
                      <a:fillRect/>
                    </a:stretch>
                  </pic:blipFill>
                  <pic:spPr>
                    <a:xfrm>
                      <a:off x="0" y="0"/>
                      <a:ext cx="5022642" cy="5144770"/>
                    </a:xfrm>
                    <a:prstGeom prst="rect">
                      <a:avLst/>
                    </a:prstGeom>
                  </pic:spPr>
                </pic:pic>
              </a:graphicData>
            </a:graphic>
          </wp:anchor>
        </w:drawing>
      </w:r>
      <w:r>
        <w:rPr/>
        <w:t>SECCIÓN OCTAVA</w:t>
      </w:r>
    </w:p>
    <w:p>
      <w:pPr>
        <w:spacing w:before="0"/>
        <w:ind w:left="1242" w:right="1268" w:firstLine="0"/>
        <w:jc w:val="center"/>
        <w:rPr>
          <w:b/>
          <w:sz w:val="24"/>
        </w:rPr>
      </w:pPr>
      <w:r>
        <w:rPr>
          <w:b/>
          <w:sz w:val="24"/>
        </w:rPr>
        <w:t>DE LOS SERVICIOS QUE PRESTE LA SECRETARÍA DE PLANEACIÓN, PROGRAMACIÓN Y PRESUPUESTO</w:t>
      </w:r>
    </w:p>
    <w:p>
      <w:pPr>
        <w:pStyle w:val="BodyText"/>
        <w:rPr>
          <w:b/>
        </w:rPr>
      </w:pPr>
    </w:p>
    <w:p>
      <w:pPr>
        <w:pStyle w:val="BodyText"/>
        <w:ind w:left="400" w:right="420"/>
        <w:jc w:val="both"/>
      </w:pPr>
      <w:r>
        <w:rPr>
          <w:b/>
        </w:rPr>
        <w:t>ARTÍCULO 33.- </w:t>
      </w:r>
      <w:r>
        <w:rPr/>
        <w:t>Por cualquier servicio que preste la Secretaría de Planeación, Programación y Presupuesto, conforme a lo dispuesto en la Legislación Estatal.</w:t>
      </w:r>
    </w:p>
    <w:p>
      <w:pPr>
        <w:pStyle w:val="BodyText"/>
      </w:pPr>
    </w:p>
    <w:p>
      <w:pPr>
        <w:pStyle w:val="Heading2"/>
        <w:ind w:right="1259"/>
      </w:pPr>
      <w:r>
        <w:rPr/>
        <w:t>SECCIÓN NOVENA</w:t>
      </w:r>
    </w:p>
    <w:p>
      <w:pPr>
        <w:spacing w:before="0"/>
        <w:ind w:left="1670" w:right="0" w:firstLine="0"/>
        <w:jc w:val="left"/>
        <w:rPr>
          <w:b/>
          <w:sz w:val="24"/>
        </w:rPr>
      </w:pPr>
      <w:r>
        <w:rPr>
          <w:b/>
          <w:sz w:val="24"/>
        </w:rPr>
        <w:t>DE LOS SERVICIOS QUE PRESTE LA SECRETARÍA DE SALUD</w:t>
      </w:r>
    </w:p>
    <w:p>
      <w:pPr>
        <w:pStyle w:val="BodyText"/>
        <w:rPr>
          <w:b/>
        </w:rPr>
      </w:pPr>
    </w:p>
    <w:p>
      <w:pPr>
        <w:pStyle w:val="BodyText"/>
        <w:ind w:left="400" w:right="422"/>
        <w:jc w:val="both"/>
      </w:pPr>
      <w:r>
        <w:rPr>
          <w:b/>
        </w:rPr>
        <w:t>ARTÍCULO 34.- </w:t>
      </w:r>
      <w:r>
        <w:rPr/>
        <w:t>Por cualquier servicio que preste la Secretaría de Salud, conforme a lo dispuesto en la Legislación Estatal.</w:t>
      </w:r>
    </w:p>
    <w:p>
      <w:pPr>
        <w:pStyle w:val="BodyText"/>
        <w:spacing w:before="1"/>
      </w:pPr>
    </w:p>
    <w:p>
      <w:pPr>
        <w:pStyle w:val="Heading2"/>
        <w:ind w:right="1258"/>
      </w:pPr>
      <w:r>
        <w:rPr/>
        <w:t>SECCIÓN DÉCIMA</w:t>
      </w:r>
    </w:p>
    <w:p>
      <w:pPr>
        <w:spacing w:before="0"/>
        <w:ind w:left="2116" w:right="2135" w:firstLine="0"/>
        <w:jc w:val="center"/>
        <w:rPr>
          <w:b/>
          <w:sz w:val="24"/>
        </w:rPr>
      </w:pPr>
      <w:r>
        <w:rPr>
          <w:b/>
          <w:sz w:val="24"/>
        </w:rPr>
        <w:t>DE LOS SERVICIOS QUE PRESTE LA SECRETARÍA DE SEGURIDAD PÚBLICA</w:t>
      </w:r>
    </w:p>
    <w:p>
      <w:pPr>
        <w:pStyle w:val="BodyText"/>
        <w:rPr>
          <w:b/>
        </w:rPr>
      </w:pPr>
    </w:p>
    <w:p>
      <w:pPr>
        <w:spacing w:before="0"/>
        <w:ind w:left="2569" w:right="2585" w:firstLine="0"/>
        <w:jc w:val="center"/>
        <w:rPr>
          <w:b/>
          <w:sz w:val="24"/>
        </w:rPr>
      </w:pPr>
      <w:r>
        <w:rPr>
          <w:b/>
          <w:sz w:val="24"/>
        </w:rPr>
        <w:t>DE LOS SERVICIOS PRESTADOS EN MATERIA DE SEGURIDAD PÚBLICA Y PRIVADA</w:t>
      </w:r>
    </w:p>
    <w:p>
      <w:pPr>
        <w:pStyle w:val="BodyText"/>
        <w:rPr>
          <w:b/>
        </w:rPr>
      </w:pPr>
    </w:p>
    <w:p>
      <w:pPr>
        <w:pStyle w:val="BodyText"/>
        <w:ind w:left="400" w:right="421"/>
        <w:jc w:val="both"/>
      </w:pPr>
      <w:r>
        <w:rPr>
          <w:b/>
        </w:rPr>
        <w:t>ARTÍCULO 35.- </w:t>
      </w:r>
      <w:r>
        <w:rPr/>
        <w:t>Se causarán y pagarán derechos por los servicios que preste la Secretaría de Seguridad Pública, de conformidad con las leyes respectivas, de acuerdo con lo</w:t>
      </w:r>
      <w:r>
        <w:rPr>
          <w:spacing w:val="-1"/>
        </w:rPr>
        <w:t> </w:t>
      </w:r>
      <w:r>
        <w:rPr/>
        <w:t>siguiente:</w:t>
      </w:r>
    </w:p>
    <w:p>
      <w:pPr>
        <w:spacing w:after="0"/>
        <w:jc w:val="both"/>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19"/>
        <w:gridCol w:w="2765"/>
      </w:tblGrid>
      <w:tr>
        <w:trPr>
          <w:trHeight w:val="540" w:hRule="atLeast"/>
        </w:trPr>
        <w:tc>
          <w:tcPr>
            <w:tcW w:w="6819" w:type="dxa"/>
            <w:tcBorders>
              <w:top w:val="single" w:sz="8" w:space="0" w:color="000000"/>
            </w:tcBorders>
          </w:tcPr>
          <w:p>
            <w:pPr>
              <w:pStyle w:val="TableParagraph"/>
              <w:spacing w:before="113"/>
              <w:ind w:left="3470"/>
              <w:rPr>
                <w:sz w:val="24"/>
              </w:rPr>
            </w:pPr>
            <w:r>
              <w:rPr>
                <w:sz w:val="24"/>
              </w:rPr>
              <w:t>CONCEPTO</w:t>
            </w:r>
          </w:p>
        </w:tc>
        <w:tc>
          <w:tcPr>
            <w:tcW w:w="2765" w:type="dxa"/>
            <w:tcBorders>
              <w:top w:val="single" w:sz="8" w:space="0" w:color="000000"/>
            </w:tcBorders>
          </w:tcPr>
          <w:p>
            <w:pPr>
              <w:pStyle w:val="TableParagraph"/>
              <w:spacing w:before="113"/>
              <w:ind w:left="1724"/>
              <w:rPr>
                <w:sz w:val="24"/>
              </w:rPr>
            </w:pPr>
            <w:r>
              <w:rPr>
                <w:sz w:val="24"/>
              </w:rPr>
              <w:t>TARIFA</w:t>
            </w:r>
          </w:p>
        </w:tc>
      </w:tr>
      <w:tr>
        <w:trPr>
          <w:trHeight w:val="552" w:hRule="atLeast"/>
        </w:trPr>
        <w:tc>
          <w:tcPr>
            <w:tcW w:w="6819" w:type="dxa"/>
          </w:tcPr>
          <w:p>
            <w:pPr>
              <w:pStyle w:val="TableParagraph"/>
              <w:spacing w:before="124"/>
              <w:ind w:left="148"/>
              <w:rPr>
                <w:sz w:val="24"/>
              </w:rPr>
            </w:pPr>
            <w:r>
              <w:rPr>
                <w:sz w:val="24"/>
              </w:rPr>
              <w:t>I.- Expedición de Certificados de No Reclusión</w:t>
            </w:r>
          </w:p>
        </w:tc>
        <w:tc>
          <w:tcPr>
            <w:tcW w:w="2765" w:type="dxa"/>
          </w:tcPr>
          <w:p>
            <w:pPr>
              <w:pStyle w:val="TableParagraph"/>
              <w:spacing w:before="124"/>
              <w:ind w:right="11"/>
              <w:jc w:val="right"/>
              <w:rPr>
                <w:sz w:val="24"/>
              </w:rPr>
            </w:pPr>
            <w:r>
              <w:rPr>
                <w:sz w:val="24"/>
              </w:rPr>
              <w:t>$114.00</w:t>
            </w:r>
          </w:p>
        </w:tc>
      </w:tr>
      <w:tr>
        <w:trPr>
          <w:trHeight w:val="1380" w:hRule="atLeast"/>
        </w:trPr>
        <w:tc>
          <w:tcPr>
            <w:tcW w:w="9584" w:type="dxa"/>
            <w:gridSpan w:val="2"/>
          </w:tcPr>
          <w:p>
            <w:pPr>
              <w:pStyle w:val="TableParagraph"/>
              <w:spacing w:before="124"/>
              <w:ind w:left="148" w:right="1435"/>
              <w:jc w:val="both"/>
              <w:rPr>
                <w:sz w:val="24"/>
              </w:rPr>
            </w:pPr>
            <w:r>
              <w:rPr>
                <w:sz w:val="24"/>
              </w:rPr>
              <w:t>II.- Por prestar el servicio de seguridad pública a personas físicas o morales de carácter privado en el Municipio de Tepic, se cubrirá a razón de $289.00, que corresponde a un turno de 12 horas por elemento que se requiera.</w:t>
            </w:r>
          </w:p>
        </w:tc>
      </w:tr>
      <w:tr>
        <w:trPr>
          <w:trHeight w:val="1238" w:hRule="atLeast"/>
        </w:trPr>
        <w:tc>
          <w:tcPr>
            <w:tcW w:w="9584" w:type="dxa"/>
            <w:gridSpan w:val="2"/>
          </w:tcPr>
          <w:p>
            <w:pPr>
              <w:pStyle w:val="TableParagraph"/>
              <w:spacing w:line="270" w:lineRule="atLeast" w:before="124"/>
              <w:ind w:left="148" w:right="1434"/>
              <w:jc w:val="both"/>
              <w:rPr>
                <w:sz w:val="24"/>
              </w:rPr>
            </w:pPr>
            <w:r>
              <w:rPr>
                <w:sz w:val="24"/>
              </w:rPr>
              <w:t>III.- Por prestar el servicio de seguridad pública a personas físicas o morales de carácter privado en todos los municipios excepto Tepic, se cubrirá a razón de $304.00, que corresponde a un turno de 12 horas por elemento que se requiera.</w:t>
            </w:r>
          </w:p>
        </w:tc>
      </w:tr>
    </w:tbl>
    <w:p>
      <w:pPr>
        <w:pStyle w:val="BodyText"/>
        <w:spacing w:before="2"/>
        <w:rPr>
          <w:sz w:val="15"/>
        </w:rPr>
      </w:pPr>
    </w:p>
    <w:p>
      <w:pPr>
        <w:pStyle w:val="BodyText"/>
        <w:spacing w:before="92"/>
        <w:ind w:left="400"/>
      </w:pPr>
      <w:r>
        <w:rPr/>
        <w:drawing>
          <wp:anchor distT="0" distB="0" distL="0" distR="0" allowOverlap="1" layoutInCell="1" locked="0" behindDoc="1" simplePos="0" relativeHeight="267959519">
            <wp:simplePos x="0" y="0"/>
            <wp:positionH relativeFrom="page">
              <wp:posOffset>1336374</wp:posOffset>
            </wp:positionH>
            <wp:positionV relativeFrom="paragraph">
              <wp:posOffset>-925882</wp:posOffset>
            </wp:positionV>
            <wp:extent cx="5022642" cy="5144770"/>
            <wp:effectExtent l="0" t="0" r="0" b="0"/>
            <wp:wrapNone/>
            <wp:docPr id="119" name="image2.png" descr=""/>
            <wp:cNvGraphicFramePr>
              <a:graphicFrameLocks noChangeAspect="1"/>
            </wp:cNvGraphicFramePr>
            <a:graphic>
              <a:graphicData uri="http://schemas.openxmlformats.org/drawingml/2006/picture">
                <pic:pic>
                  <pic:nvPicPr>
                    <pic:cNvPr id="120" name="image2.png"/>
                    <pic:cNvPicPr/>
                  </pic:nvPicPr>
                  <pic:blipFill>
                    <a:blip r:embed="rId6" cstate="print"/>
                    <a:stretch>
                      <a:fillRect/>
                    </a:stretch>
                  </pic:blipFill>
                  <pic:spPr>
                    <a:xfrm>
                      <a:off x="0" y="0"/>
                      <a:ext cx="5022642" cy="5144770"/>
                    </a:xfrm>
                    <a:prstGeom prst="rect">
                      <a:avLst/>
                    </a:prstGeom>
                  </pic:spPr>
                </pic:pic>
              </a:graphicData>
            </a:graphic>
          </wp:anchor>
        </w:drawing>
      </w:r>
      <w:r>
        <w:rPr/>
        <w:t>El cobro establecido en las fracciones II y III de este Artículo, no generan impuestos adicionales.</w:t>
      </w:r>
    </w:p>
    <w:p>
      <w:pPr>
        <w:pStyle w:val="BodyText"/>
      </w:pPr>
    </w:p>
    <w:p>
      <w:pPr>
        <w:pStyle w:val="BodyText"/>
        <w:ind w:left="400" w:right="621"/>
      </w:pPr>
      <w:r>
        <w:rPr/>
        <w:t>Las personas físicas y morales que desarrollen y presten los servicios de seguridad privada, pagarán conforme a la siguiente:</w:t>
      </w:r>
    </w:p>
    <w:p>
      <w:pPr>
        <w:pStyle w:val="BodyText"/>
        <w:spacing w:before="8"/>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12"/>
        <w:gridCol w:w="1512"/>
      </w:tblGrid>
      <w:tr>
        <w:trPr>
          <w:trHeight w:val="410" w:hRule="atLeast"/>
        </w:trPr>
        <w:tc>
          <w:tcPr>
            <w:tcW w:w="8312" w:type="dxa"/>
          </w:tcPr>
          <w:p>
            <w:pPr>
              <w:pStyle w:val="TableParagraph"/>
              <w:spacing w:line="268" w:lineRule="exact"/>
              <w:ind w:left="3502" w:right="3408"/>
              <w:jc w:val="center"/>
              <w:rPr>
                <w:sz w:val="24"/>
              </w:rPr>
            </w:pPr>
            <w:r>
              <w:rPr>
                <w:sz w:val="24"/>
              </w:rPr>
              <w:t>CONCEPTO</w:t>
            </w:r>
          </w:p>
        </w:tc>
        <w:tc>
          <w:tcPr>
            <w:tcW w:w="1512" w:type="dxa"/>
          </w:tcPr>
          <w:p>
            <w:pPr>
              <w:pStyle w:val="TableParagraph"/>
              <w:spacing w:line="268" w:lineRule="exact"/>
              <w:ind w:left="282"/>
              <w:rPr>
                <w:sz w:val="24"/>
              </w:rPr>
            </w:pPr>
            <w:r>
              <w:rPr>
                <w:sz w:val="24"/>
              </w:rPr>
              <w:t>TARIFA</w:t>
            </w:r>
          </w:p>
        </w:tc>
      </w:tr>
      <w:tr>
        <w:trPr>
          <w:trHeight w:val="828" w:hRule="atLeast"/>
        </w:trPr>
        <w:tc>
          <w:tcPr>
            <w:tcW w:w="8312" w:type="dxa"/>
          </w:tcPr>
          <w:p>
            <w:pPr>
              <w:pStyle w:val="TableParagraph"/>
              <w:tabs>
                <w:tab w:pos="629" w:val="left" w:leader="none"/>
                <w:tab w:pos="1219" w:val="left" w:leader="none"/>
                <w:tab w:pos="1619" w:val="left" w:leader="none"/>
                <w:tab w:pos="3125" w:val="left" w:leader="none"/>
                <w:tab w:pos="3823" w:val="left" w:leader="none"/>
                <w:tab w:pos="4437" w:val="left" w:leader="none"/>
                <w:tab w:pos="5640" w:val="left" w:leader="none"/>
                <w:tab w:pos="6537" w:val="left" w:leader="none"/>
              </w:tabs>
              <w:spacing w:before="134"/>
              <w:ind w:left="200" w:right="106"/>
              <w:rPr>
                <w:sz w:val="24"/>
              </w:rPr>
            </w:pPr>
            <w:r>
              <w:rPr>
                <w:sz w:val="24"/>
              </w:rPr>
              <w:t>I.-</w:t>
              <w:tab/>
              <w:t>Por</w:t>
              <w:tab/>
              <w:t>la</w:t>
              <w:tab/>
              <w:t>autorización</w:t>
              <w:tab/>
              <w:t>para</w:t>
              <w:tab/>
              <w:t>que</w:t>
              <w:tab/>
              <w:t>personas</w:t>
              <w:tab/>
              <w:t>físicas</w:t>
              <w:tab/>
            </w:r>
            <w:r>
              <w:rPr>
                <w:spacing w:val="-1"/>
                <w:sz w:val="24"/>
              </w:rPr>
              <w:t>individualmente </w:t>
            </w:r>
            <w:r>
              <w:rPr>
                <w:sz w:val="24"/>
              </w:rPr>
              <w:t>desarrollen funciones de seguridad privada a terceros,</w:t>
            </w:r>
            <w:r>
              <w:rPr>
                <w:spacing w:val="-19"/>
                <w:sz w:val="24"/>
              </w:rPr>
              <w:t> </w:t>
            </w:r>
            <w:r>
              <w:rPr>
                <w:sz w:val="24"/>
              </w:rPr>
              <w:t>pagarán.</w:t>
            </w:r>
          </w:p>
        </w:tc>
        <w:tc>
          <w:tcPr>
            <w:tcW w:w="1512" w:type="dxa"/>
          </w:tcPr>
          <w:p>
            <w:pPr>
              <w:pStyle w:val="TableParagraph"/>
              <w:spacing w:before="134"/>
              <w:ind w:right="197"/>
              <w:jc w:val="right"/>
              <w:rPr>
                <w:sz w:val="24"/>
              </w:rPr>
            </w:pPr>
            <w:r>
              <w:rPr>
                <w:sz w:val="24"/>
              </w:rPr>
              <w:t>$152.00</w:t>
            </w:r>
          </w:p>
        </w:tc>
      </w:tr>
      <w:tr>
        <w:trPr>
          <w:trHeight w:val="828" w:hRule="atLeast"/>
        </w:trPr>
        <w:tc>
          <w:tcPr>
            <w:tcW w:w="8312" w:type="dxa"/>
          </w:tcPr>
          <w:p>
            <w:pPr>
              <w:pStyle w:val="TableParagraph"/>
              <w:spacing w:before="134"/>
              <w:ind w:left="200" w:right="101"/>
              <w:rPr>
                <w:sz w:val="24"/>
              </w:rPr>
            </w:pPr>
            <w:r>
              <w:rPr>
                <w:sz w:val="24"/>
              </w:rPr>
              <w:t>II.- Por la autorización a personas físicas que empleen personas para que desarrollen actividades de seguridad privada, pagarán por cada elemento.</w:t>
            </w:r>
          </w:p>
        </w:tc>
        <w:tc>
          <w:tcPr>
            <w:tcW w:w="1512" w:type="dxa"/>
          </w:tcPr>
          <w:p>
            <w:pPr>
              <w:pStyle w:val="TableParagraph"/>
              <w:spacing w:before="134"/>
              <w:ind w:right="197"/>
              <w:jc w:val="right"/>
              <w:rPr>
                <w:sz w:val="24"/>
              </w:rPr>
            </w:pPr>
            <w:r>
              <w:rPr>
                <w:sz w:val="24"/>
              </w:rPr>
              <w:t>$152.00</w:t>
            </w:r>
          </w:p>
        </w:tc>
      </w:tr>
      <w:tr>
        <w:trPr>
          <w:trHeight w:val="827" w:hRule="atLeast"/>
        </w:trPr>
        <w:tc>
          <w:tcPr>
            <w:tcW w:w="8312" w:type="dxa"/>
          </w:tcPr>
          <w:p>
            <w:pPr>
              <w:pStyle w:val="TableParagraph"/>
              <w:spacing w:before="134"/>
              <w:ind w:left="200" w:right="101"/>
              <w:rPr>
                <w:sz w:val="24"/>
              </w:rPr>
            </w:pPr>
            <w:r>
              <w:rPr>
                <w:sz w:val="24"/>
              </w:rPr>
              <w:t>III.- Por la autorización a personas morales que empleen personas para que desarrollen actividades de Seguridad Privada, pagarán.</w:t>
            </w:r>
          </w:p>
        </w:tc>
        <w:tc>
          <w:tcPr>
            <w:tcW w:w="1512" w:type="dxa"/>
          </w:tcPr>
          <w:p>
            <w:pPr>
              <w:pStyle w:val="TableParagraph"/>
              <w:spacing w:before="134"/>
              <w:ind w:right="197"/>
              <w:jc w:val="right"/>
              <w:rPr>
                <w:sz w:val="24"/>
              </w:rPr>
            </w:pPr>
            <w:r>
              <w:rPr>
                <w:sz w:val="24"/>
              </w:rPr>
              <w:t>$11,490.00</w:t>
            </w:r>
          </w:p>
        </w:tc>
      </w:tr>
      <w:tr>
        <w:trPr>
          <w:trHeight w:val="827" w:hRule="atLeast"/>
        </w:trPr>
        <w:tc>
          <w:tcPr>
            <w:tcW w:w="8312" w:type="dxa"/>
          </w:tcPr>
          <w:p>
            <w:pPr>
              <w:pStyle w:val="TableParagraph"/>
              <w:spacing w:before="134"/>
              <w:ind w:left="200" w:right="101"/>
              <w:rPr>
                <w:sz w:val="24"/>
              </w:rPr>
            </w:pPr>
            <w:r>
              <w:rPr>
                <w:sz w:val="24"/>
              </w:rPr>
              <w:t>IV.- Por la autorización a personas físicas o morales que presten Servicios de Seguridad Privada a terceros, pagarán.</w:t>
            </w:r>
          </w:p>
        </w:tc>
        <w:tc>
          <w:tcPr>
            <w:tcW w:w="1512" w:type="dxa"/>
          </w:tcPr>
          <w:p>
            <w:pPr>
              <w:pStyle w:val="TableParagraph"/>
              <w:spacing w:before="134"/>
              <w:ind w:right="197"/>
              <w:jc w:val="right"/>
              <w:rPr>
                <w:sz w:val="24"/>
              </w:rPr>
            </w:pPr>
            <w:r>
              <w:rPr>
                <w:sz w:val="24"/>
              </w:rPr>
              <w:t>$11,490.00</w:t>
            </w:r>
          </w:p>
        </w:tc>
      </w:tr>
      <w:tr>
        <w:trPr>
          <w:trHeight w:val="828" w:hRule="atLeast"/>
        </w:trPr>
        <w:tc>
          <w:tcPr>
            <w:tcW w:w="8312" w:type="dxa"/>
          </w:tcPr>
          <w:p>
            <w:pPr>
              <w:pStyle w:val="TableParagraph"/>
              <w:spacing w:before="134"/>
              <w:ind w:left="200" w:right="101"/>
              <w:rPr>
                <w:sz w:val="24"/>
              </w:rPr>
            </w:pPr>
            <w:r>
              <w:rPr>
                <w:sz w:val="24"/>
              </w:rPr>
              <w:t>V.- Por la expedición de credencial para las personas que desempeñen funciones de Seguridad Privada.</w:t>
            </w:r>
          </w:p>
        </w:tc>
        <w:tc>
          <w:tcPr>
            <w:tcW w:w="1512" w:type="dxa"/>
          </w:tcPr>
          <w:p>
            <w:pPr>
              <w:pStyle w:val="TableParagraph"/>
              <w:spacing w:before="134"/>
              <w:ind w:right="197"/>
              <w:jc w:val="right"/>
              <w:rPr>
                <w:sz w:val="24"/>
              </w:rPr>
            </w:pPr>
            <w:r>
              <w:rPr>
                <w:sz w:val="24"/>
              </w:rPr>
              <w:t>$76.00</w:t>
            </w:r>
          </w:p>
        </w:tc>
      </w:tr>
      <w:tr>
        <w:trPr>
          <w:trHeight w:val="1380" w:hRule="atLeast"/>
        </w:trPr>
        <w:tc>
          <w:tcPr>
            <w:tcW w:w="8312" w:type="dxa"/>
          </w:tcPr>
          <w:p>
            <w:pPr>
              <w:pStyle w:val="TableParagraph"/>
              <w:spacing w:before="134"/>
              <w:ind w:left="200" w:right="106"/>
              <w:jc w:val="both"/>
              <w:rPr>
                <w:sz w:val="24"/>
              </w:rPr>
            </w:pPr>
            <w:r>
              <w:rPr>
                <w:sz w:val="24"/>
              </w:rPr>
              <w:t>VI.- Por la supervisión del cumplimiento de las medidas preventivas para la seguridad y protección de las personas en los inmuebles, en los que se realicen actividades con gran afluencia de personas, tránsito de vehículos o manejo de efectivo y</w:t>
            </w:r>
            <w:r>
              <w:rPr>
                <w:spacing w:val="-1"/>
                <w:sz w:val="24"/>
              </w:rPr>
              <w:t> </w:t>
            </w:r>
            <w:r>
              <w:rPr>
                <w:sz w:val="24"/>
              </w:rPr>
              <w:t>valores.</w:t>
            </w:r>
          </w:p>
        </w:tc>
        <w:tc>
          <w:tcPr>
            <w:tcW w:w="1512" w:type="dxa"/>
          </w:tcPr>
          <w:p>
            <w:pPr>
              <w:pStyle w:val="TableParagraph"/>
              <w:spacing w:before="134"/>
              <w:ind w:right="197"/>
              <w:jc w:val="right"/>
              <w:rPr>
                <w:sz w:val="24"/>
              </w:rPr>
            </w:pPr>
            <w:r>
              <w:rPr>
                <w:sz w:val="24"/>
              </w:rPr>
              <w:t>$76.00</w:t>
            </w:r>
          </w:p>
        </w:tc>
      </w:tr>
      <w:tr>
        <w:trPr>
          <w:trHeight w:val="1103" w:hRule="atLeast"/>
        </w:trPr>
        <w:tc>
          <w:tcPr>
            <w:tcW w:w="8312" w:type="dxa"/>
          </w:tcPr>
          <w:p>
            <w:pPr>
              <w:pStyle w:val="TableParagraph"/>
              <w:spacing w:before="134"/>
              <w:ind w:left="200" w:right="108"/>
              <w:jc w:val="both"/>
              <w:rPr>
                <w:sz w:val="24"/>
              </w:rPr>
            </w:pPr>
            <w:r>
              <w:rPr>
                <w:sz w:val="24"/>
              </w:rPr>
              <w:t>VII.- Por la instalación de sistemas de alarma conectados a la red de comunicaciones del Sistema Estatal de Seguridad Pública, para la atención de llamadas de</w:t>
            </w:r>
            <w:r>
              <w:rPr>
                <w:spacing w:val="-3"/>
                <w:sz w:val="24"/>
              </w:rPr>
              <w:t> </w:t>
            </w:r>
            <w:r>
              <w:rPr>
                <w:sz w:val="24"/>
              </w:rPr>
              <w:t>auxilio.</w:t>
            </w:r>
          </w:p>
        </w:tc>
        <w:tc>
          <w:tcPr>
            <w:tcW w:w="1512" w:type="dxa"/>
          </w:tcPr>
          <w:p>
            <w:pPr>
              <w:pStyle w:val="TableParagraph"/>
              <w:spacing w:before="134"/>
              <w:ind w:right="197"/>
              <w:jc w:val="right"/>
              <w:rPr>
                <w:sz w:val="24"/>
              </w:rPr>
            </w:pPr>
            <w:r>
              <w:rPr>
                <w:sz w:val="24"/>
              </w:rPr>
              <w:t>$76.00</w:t>
            </w:r>
          </w:p>
        </w:tc>
      </w:tr>
      <w:tr>
        <w:trPr>
          <w:trHeight w:val="686" w:hRule="atLeast"/>
        </w:trPr>
        <w:tc>
          <w:tcPr>
            <w:tcW w:w="8312" w:type="dxa"/>
          </w:tcPr>
          <w:p>
            <w:pPr>
              <w:pStyle w:val="TableParagraph"/>
              <w:spacing w:line="270" w:lineRule="atLeast" w:before="134"/>
              <w:ind w:left="200" w:right="101"/>
              <w:rPr>
                <w:sz w:val="24"/>
              </w:rPr>
            </w:pPr>
            <w:r>
              <w:rPr>
                <w:sz w:val="24"/>
              </w:rPr>
              <w:t>VIII.- Por la impartición de cursos de capacitación a elementos de seguridad de las empresas privadas, por elemento, por semana.</w:t>
            </w:r>
          </w:p>
        </w:tc>
        <w:tc>
          <w:tcPr>
            <w:tcW w:w="1512" w:type="dxa"/>
          </w:tcPr>
          <w:p>
            <w:pPr>
              <w:pStyle w:val="TableParagraph"/>
              <w:spacing w:before="134"/>
              <w:ind w:right="197"/>
              <w:jc w:val="right"/>
              <w:rPr>
                <w:sz w:val="24"/>
              </w:rPr>
            </w:pPr>
            <w:r>
              <w:rPr>
                <w:sz w:val="24"/>
              </w:rPr>
              <w:t>$229.00</w:t>
            </w:r>
          </w:p>
        </w:tc>
      </w:tr>
    </w:tbl>
    <w:p>
      <w:pPr>
        <w:spacing w:after="0"/>
        <w:jc w:val="right"/>
        <w:rPr>
          <w:sz w:val="24"/>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95"/>
        <w:gridCol w:w="1278"/>
      </w:tblGrid>
      <w:tr>
        <w:trPr>
          <w:trHeight w:val="950" w:hRule="atLeast"/>
        </w:trPr>
        <w:tc>
          <w:tcPr>
            <w:tcW w:w="8495" w:type="dxa"/>
            <w:tcBorders>
              <w:top w:val="single" w:sz="8" w:space="0" w:color="000000"/>
            </w:tcBorders>
          </w:tcPr>
          <w:p>
            <w:pPr>
              <w:pStyle w:val="TableParagraph"/>
              <w:spacing w:before="113"/>
              <w:ind w:left="148"/>
              <w:rPr>
                <w:sz w:val="24"/>
              </w:rPr>
            </w:pPr>
            <w:r>
              <w:rPr>
                <w:sz w:val="24"/>
              </w:rPr>
              <w:t>IX.- Por la expedición de credencial de portación de arma de fuego que</w:t>
            </w:r>
          </w:p>
          <w:p>
            <w:pPr>
              <w:pStyle w:val="TableParagraph"/>
              <w:spacing w:line="270" w:lineRule="atLeast"/>
              <w:ind w:left="148" w:right="347"/>
              <w:rPr>
                <w:sz w:val="24"/>
              </w:rPr>
            </w:pPr>
            <w:r>
              <w:rPr>
                <w:sz w:val="24"/>
              </w:rPr>
              <w:t>sea generada por el cambio en la asignación de armamento después de los informes semestrales y/o por reposición, extravió o robo.</w:t>
            </w:r>
          </w:p>
        </w:tc>
        <w:tc>
          <w:tcPr>
            <w:tcW w:w="1278" w:type="dxa"/>
            <w:tcBorders>
              <w:top w:val="single" w:sz="8" w:space="0" w:color="000000"/>
            </w:tcBorders>
          </w:tcPr>
          <w:p>
            <w:pPr>
              <w:pStyle w:val="TableParagraph"/>
              <w:spacing w:before="113"/>
              <w:ind w:left="343"/>
              <w:rPr>
                <w:sz w:val="24"/>
              </w:rPr>
            </w:pPr>
            <w:r>
              <w:rPr>
                <w:sz w:val="24"/>
              </w:rPr>
              <w:t>$76.00</w:t>
            </w:r>
          </w:p>
        </w:tc>
      </w:tr>
    </w:tbl>
    <w:p>
      <w:pPr>
        <w:pStyle w:val="BodyText"/>
        <w:spacing w:before="1"/>
        <w:rPr>
          <w:sz w:val="15"/>
        </w:rPr>
      </w:pPr>
    </w:p>
    <w:p>
      <w:pPr>
        <w:pStyle w:val="BodyText"/>
        <w:spacing w:before="93"/>
        <w:ind w:left="400" w:right="422"/>
        <w:jc w:val="both"/>
      </w:pPr>
      <w:r>
        <w:rPr/>
        <w:drawing>
          <wp:anchor distT="0" distB="0" distL="0" distR="0" allowOverlap="1" layoutInCell="1" locked="0" behindDoc="1" simplePos="0" relativeHeight="267959543">
            <wp:simplePos x="0" y="0"/>
            <wp:positionH relativeFrom="page">
              <wp:posOffset>1336374</wp:posOffset>
            </wp:positionH>
            <wp:positionV relativeFrom="paragraph">
              <wp:posOffset>827733</wp:posOffset>
            </wp:positionV>
            <wp:extent cx="5022642" cy="5144770"/>
            <wp:effectExtent l="0" t="0" r="0" b="0"/>
            <wp:wrapNone/>
            <wp:docPr id="121" name="image2.png" descr=""/>
            <wp:cNvGraphicFramePr>
              <a:graphicFrameLocks noChangeAspect="1"/>
            </wp:cNvGraphicFramePr>
            <a:graphic>
              <a:graphicData uri="http://schemas.openxmlformats.org/drawingml/2006/picture">
                <pic:pic>
                  <pic:nvPicPr>
                    <pic:cNvPr id="122" name="image2.png"/>
                    <pic:cNvPicPr/>
                  </pic:nvPicPr>
                  <pic:blipFill>
                    <a:blip r:embed="rId6" cstate="print"/>
                    <a:stretch>
                      <a:fillRect/>
                    </a:stretch>
                  </pic:blipFill>
                  <pic:spPr>
                    <a:xfrm>
                      <a:off x="0" y="0"/>
                      <a:ext cx="5022642" cy="5144770"/>
                    </a:xfrm>
                    <a:prstGeom prst="rect">
                      <a:avLst/>
                    </a:prstGeom>
                  </pic:spPr>
                </pic:pic>
              </a:graphicData>
            </a:graphic>
          </wp:anchor>
        </w:drawing>
      </w:r>
      <w:r>
        <w:rPr/>
        <w:t>Las personas físicas o morales que soliciten la autorización a que se refieren las  fracciones II y III de este artículo, además de los requisitos establecidos para ello, deberán acreditar ante la Secretaría de Seguridad Pública su inscripción como contribuyente del Impuesto sobre</w:t>
      </w:r>
      <w:r>
        <w:rPr>
          <w:spacing w:val="-1"/>
        </w:rPr>
        <w:t> </w:t>
      </w:r>
      <w:r>
        <w:rPr/>
        <w:t>Nóminas.</w:t>
      </w:r>
    </w:p>
    <w:p>
      <w:pPr>
        <w:pStyle w:val="BodyText"/>
      </w:pPr>
    </w:p>
    <w:p>
      <w:pPr>
        <w:pStyle w:val="BodyText"/>
        <w:ind w:left="400" w:right="418"/>
        <w:jc w:val="both"/>
      </w:pPr>
      <w:r>
        <w:rPr/>
        <w:t>La Secretaría de Administración y Finanzas, podrá solicitar a la Secretaría de Seguridad Pública la cancelación del permiso estatal para prestar servicios de seguridad privada, cuando el contribuyente se encuentre omiso en la presentación de sus declaraciones del Impuesto sobre</w:t>
      </w:r>
      <w:r>
        <w:rPr>
          <w:spacing w:val="-1"/>
        </w:rPr>
        <w:t> </w:t>
      </w:r>
      <w:r>
        <w:rPr/>
        <w:t>Nóminas.</w:t>
      </w:r>
    </w:p>
    <w:p>
      <w:pPr>
        <w:pStyle w:val="BodyText"/>
      </w:pPr>
    </w:p>
    <w:p>
      <w:pPr>
        <w:pStyle w:val="Heading2"/>
        <w:ind w:right="1259"/>
      </w:pPr>
      <w:r>
        <w:rPr/>
        <w:t>SECCIÓN DÉCIMA PRIMERA</w:t>
      </w:r>
    </w:p>
    <w:p>
      <w:pPr>
        <w:spacing w:before="0"/>
        <w:ind w:left="1528" w:right="0" w:firstLine="0"/>
        <w:jc w:val="left"/>
        <w:rPr>
          <w:b/>
          <w:sz w:val="24"/>
        </w:rPr>
      </w:pPr>
      <w:r>
        <w:rPr>
          <w:b/>
          <w:sz w:val="24"/>
        </w:rPr>
        <w:t>DE LOS SERVICIOS QUE PRESTE LA SECRETARÍA DE TURISMO</w:t>
      </w:r>
    </w:p>
    <w:p>
      <w:pPr>
        <w:pStyle w:val="BodyText"/>
        <w:rPr>
          <w:b/>
        </w:rPr>
      </w:pPr>
    </w:p>
    <w:p>
      <w:pPr>
        <w:pStyle w:val="BodyText"/>
        <w:spacing w:before="1"/>
        <w:ind w:left="400" w:right="427"/>
        <w:jc w:val="both"/>
      </w:pPr>
      <w:r>
        <w:rPr>
          <w:b/>
        </w:rPr>
        <w:t>ARTÍCULO 36.- </w:t>
      </w:r>
      <w:r>
        <w:rPr/>
        <w:t>Por cualquier servicio que preste la Secretaría de Turismo, conforme a lo dispuesto en la Legislación Estatal.</w:t>
      </w:r>
    </w:p>
    <w:p>
      <w:pPr>
        <w:pStyle w:val="BodyText"/>
        <w:spacing w:before="11"/>
        <w:rPr>
          <w:sz w:val="23"/>
        </w:rPr>
      </w:pPr>
    </w:p>
    <w:p>
      <w:pPr>
        <w:pStyle w:val="Heading2"/>
        <w:ind w:right="1261"/>
      </w:pPr>
      <w:r>
        <w:rPr/>
        <w:t>SECCIÓN DÉCIMA SEGUNDA</w:t>
      </w:r>
    </w:p>
    <w:p>
      <w:pPr>
        <w:spacing w:before="0"/>
        <w:ind w:left="422" w:right="435" w:firstLine="0"/>
        <w:jc w:val="center"/>
        <w:rPr>
          <w:b/>
          <w:sz w:val="24"/>
        </w:rPr>
      </w:pPr>
      <w:r>
        <w:rPr>
          <w:b/>
          <w:sz w:val="24"/>
        </w:rPr>
        <w:t>DE LOS SERVICIOS PRESTADOS EN MATERIA DE CONTROL DE CONFIANZA Y EVALUACIÓN DEL DESEMPEÑO</w:t>
      </w:r>
    </w:p>
    <w:p>
      <w:pPr>
        <w:pStyle w:val="BodyText"/>
        <w:rPr>
          <w:b/>
        </w:rPr>
      </w:pPr>
    </w:p>
    <w:p>
      <w:pPr>
        <w:pStyle w:val="BodyText"/>
        <w:ind w:left="400" w:right="421"/>
        <w:jc w:val="both"/>
      </w:pPr>
      <w:r>
        <w:rPr>
          <w:b/>
        </w:rPr>
        <w:t>ARTÍCULO 37.- </w:t>
      </w:r>
      <w:r>
        <w:rPr/>
        <w:t>Por las evaluaciones que lleve a cabo el Centro Estatal de Control de Confianza y Evaluación del Desempeño, se pagará lo siguiente:</w:t>
      </w:r>
    </w:p>
    <w:p>
      <w:pPr>
        <w:pStyle w:val="BodyText"/>
        <w:spacing w:before="8" w:after="1"/>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11"/>
        <w:gridCol w:w="1380"/>
      </w:tblGrid>
      <w:tr>
        <w:trPr>
          <w:trHeight w:val="410" w:hRule="atLeast"/>
        </w:trPr>
        <w:tc>
          <w:tcPr>
            <w:tcW w:w="8311" w:type="dxa"/>
          </w:tcPr>
          <w:p>
            <w:pPr>
              <w:pStyle w:val="TableParagraph"/>
              <w:spacing w:line="268" w:lineRule="exact"/>
              <w:ind w:left="200"/>
              <w:rPr>
                <w:sz w:val="24"/>
              </w:rPr>
            </w:pPr>
            <w:r>
              <w:rPr>
                <w:sz w:val="24"/>
              </w:rPr>
              <w:t>CONCEPTO</w:t>
            </w:r>
          </w:p>
        </w:tc>
        <w:tc>
          <w:tcPr>
            <w:tcW w:w="1380" w:type="dxa"/>
          </w:tcPr>
          <w:p>
            <w:pPr>
              <w:pStyle w:val="TableParagraph"/>
              <w:spacing w:line="268" w:lineRule="exact"/>
              <w:ind w:left="110"/>
              <w:rPr>
                <w:sz w:val="24"/>
              </w:rPr>
            </w:pPr>
            <w:r>
              <w:rPr>
                <w:sz w:val="24"/>
              </w:rPr>
              <w:t>TARIFA</w:t>
            </w:r>
          </w:p>
        </w:tc>
      </w:tr>
      <w:tr>
        <w:trPr>
          <w:trHeight w:val="570" w:hRule="atLeast"/>
        </w:trPr>
        <w:tc>
          <w:tcPr>
            <w:tcW w:w="8311" w:type="dxa"/>
          </w:tcPr>
          <w:p>
            <w:pPr>
              <w:pStyle w:val="TableParagraph"/>
              <w:spacing w:before="134"/>
              <w:ind w:left="200"/>
              <w:rPr>
                <w:sz w:val="24"/>
              </w:rPr>
            </w:pPr>
            <w:r>
              <w:rPr>
                <w:sz w:val="24"/>
              </w:rPr>
              <w:t>I.- Evaluaciones de Control de Confianza.</w:t>
            </w:r>
          </w:p>
        </w:tc>
        <w:tc>
          <w:tcPr>
            <w:tcW w:w="1380" w:type="dxa"/>
          </w:tcPr>
          <w:p>
            <w:pPr>
              <w:pStyle w:val="TableParagraph"/>
              <w:spacing w:before="134"/>
              <w:ind w:left="110"/>
              <w:rPr>
                <w:sz w:val="24"/>
              </w:rPr>
            </w:pPr>
            <w:r>
              <w:rPr>
                <w:sz w:val="24"/>
              </w:rPr>
              <w:t>$4,743.00</w:t>
            </w:r>
          </w:p>
        </w:tc>
      </w:tr>
      <w:tr>
        <w:trPr>
          <w:trHeight w:val="704" w:hRule="atLeast"/>
        </w:trPr>
        <w:tc>
          <w:tcPr>
            <w:tcW w:w="8311" w:type="dxa"/>
          </w:tcPr>
          <w:p>
            <w:pPr>
              <w:pStyle w:val="TableParagraph"/>
              <w:spacing w:line="270" w:lineRule="atLeast" w:before="152"/>
              <w:ind w:left="200"/>
              <w:rPr>
                <w:sz w:val="24"/>
              </w:rPr>
            </w:pPr>
            <w:r>
              <w:rPr>
                <w:sz w:val="24"/>
              </w:rPr>
              <w:t>II.- Estudio confirmatorio de cromatografía de gases acoplado para masas por metabolito</w:t>
            </w:r>
          </w:p>
        </w:tc>
        <w:tc>
          <w:tcPr>
            <w:tcW w:w="1380" w:type="dxa"/>
          </w:tcPr>
          <w:p>
            <w:pPr>
              <w:pStyle w:val="TableParagraph"/>
              <w:spacing w:before="152"/>
              <w:ind w:left="110"/>
              <w:rPr>
                <w:sz w:val="24"/>
              </w:rPr>
            </w:pPr>
            <w:r>
              <w:rPr>
                <w:sz w:val="24"/>
              </w:rPr>
              <w:t>$474.00</w:t>
            </w:r>
          </w:p>
        </w:tc>
      </w:tr>
    </w:tbl>
    <w:p>
      <w:pPr>
        <w:pStyle w:val="BodyText"/>
        <w:rPr>
          <w:sz w:val="26"/>
        </w:rPr>
      </w:pPr>
    </w:p>
    <w:p>
      <w:pPr>
        <w:pStyle w:val="BodyText"/>
        <w:spacing w:before="1"/>
      </w:pPr>
    </w:p>
    <w:p>
      <w:pPr>
        <w:pStyle w:val="Heading2"/>
        <w:ind w:right="1262"/>
      </w:pPr>
      <w:r>
        <w:rPr/>
        <w:t>SECCIÓN DÉCIMA TERCERA</w:t>
      </w:r>
    </w:p>
    <w:p>
      <w:pPr>
        <w:spacing w:before="0"/>
        <w:ind w:left="422" w:right="439" w:firstLine="0"/>
        <w:jc w:val="center"/>
        <w:rPr>
          <w:b/>
          <w:sz w:val="24"/>
        </w:rPr>
      </w:pPr>
      <w:r>
        <w:rPr>
          <w:b/>
          <w:sz w:val="24"/>
        </w:rPr>
        <w:t>DE LOS SERVICIOS PRESTADOS EN MATERIA DE TRANSPARENCIA Y ACCESO A LA INFORMACIÓN</w:t>
      </w:r>
    </w:p>
    <w:p>
      <w:pPr>
        <w:pStyle w:val="BodyText"/>
        <w:rPr>
          <w:b/>
        </w:rPr>
      </w:pPr>
    </w:p>
    <w:p>
      <w:pPr>
        <w:pStyle w:val="BodyText"/>
        <w:ind w:left="400" w:right="420"/>
        <w:jc w:val="both"/>
      </w:pPr>
      <w:r>
        <w:rPr>
          <w:b/>
        </w:rPr>
        <w:t>ARTÍCULO 38.- </w:t>
      </w:r>
      <w:r>
        <w:rPr/>
        <w:t>Por la obtención de información pública, como consecuencia del ejercicio de derecho de acceso a la información, proporcionada por la autoridad competente, en los términos de la Ley de Transparencia y Acceso a la Información Pública del Estado de Nayarit, se pagará conforme la siguiente:</w:t>
      </w:r>
    </w:p>
    <w:p>
      <w:pPr>
        <w:pStyle w:val="BodyText"/>
        <w:spacing w:before="8"/>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40"/>
        <w:gridCol w:w="3083"/>
      </w:tblGrid>
      <w:tr>
        <w:trPr>
          <w:trHeight w:val="299" w:hRule="atLeast"/>
        </w:trPr>
        <w:tc>
          <w:tcPr>
            <w:tcW w:w="6740" w:type="dxa"/>
          </w:tcPr>
          <w:p>
            <w:pPr>
              <w:pStyle w:val="TableParagraph"/>
              <w:spacing w:line="268" w:lineRule="exact"/>
              <w:ind w:left="3522"/>
              <w:rPr>
                <w:sz w:val="24"/>
              </w:rPr>
            </w:pPr>
            <w:r>
              <w:rPr>
                <w:sz w:val="24"/>
              </w:rPr>
              <w:t>CONCEPTO</w:t>
            </w:r>
          </w:p>
        </w:tc>
        <w:tc>
          <w:tcPr>
            <w:tcW w:w="3083" w:type="dxa"/>
          </w:tcPr>
          <w:p>
            <w:pPr>
              <w:pStyle w:val="TableParagraph"/>
              <w:spacing w:line="268" w:lineRule="exact"/>
              <w:ind w:left="1854"/>
              <w:rPr>
                <w:sz w:val="24"/>
              </w:rPr>
            </w:pPr>
            <w:r>
              <w:rPr>
                <w:sz w:val="24"/>
              </w:rPr>
              <w:t>TARIFA</w:t>
            </w:r>
          </w:p>
        </w:tc>
      </w:tr>
      <w:tr>
        <w:trPr>
          <w:trHeight w:val="299" w:hRule="atLeast"/>
        </w:trPr>
        <w:tc>
          <w:tcPr>
            <w:tcW w:w="6740" w:type="dxa"/>
          </w:tcPr>
          <w:p>
            <w:pPr>
              <w:pStyle w:val="TableParagraph"/>
              <w:spacing w:line="256" w:lineRule="exact" w:before="23"/>
              <w:ind w:left="200"/>
              <w:rPr>
                <w:sz w:val="24"/>
              </w:rPr>
            </w:pPr>
            <w:r>
              <w:rPr>
                <w:sz w:val="24"/>
              </w:rPr>
              <w:t>I.- Certificación por expediente.</w:t>
            </w:r>
          </w:p>
        </w:tc>
        <w:tc>
          <w:tcPr>
            <w:tcW w:w="3083" w:type="dxa"/>
          </w:tcPr>
          <w:p>
            <w:pPr>
              <w:pStyle w:val="TableParagraph"/>
              <w:spacing w:line="256" w:lineRule="exact" w:before="23"/>
              <w:ind w:right="198"/>
              <w:jc w:val="right"/>
              <w:rPr>
                <w:sz w:val="24"/>
              </w:rPr>
            </w:pPr>
            <w:r>
              <w:rPr>
                <w:sz w:val="24"/>
              </w:rPr>
              <w:t>$76.00</w:t>
            </w:r>
          </w:p>
        </w:tc>
      </w:tr>
    </w:tbl>
    <w:p>
      <w:pPr>
        <w:spacing w:after="0" w:line="256" w:lineRule="exact"/>
        <w:jc w:val="right"/>
        <w:rPr>
          <w:sz w:val="24"/>
        </w:rPr>
        <w:sectPr>
          <w:pgSz w:w="12250" w:h="15850"/>
          <w:pgMar w:header="730" w:footer="0" w:top="1000" w:bottom="280" w:left="860" w:right="84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43"/>
        <w:gridCol w:w="1241"/>
      </w:tblGrid>
      <w:tr>
        <w:trPr>
          <w:trHeight w:val="431" w:hRule="atLeast"/>
        </w:trPr>
        <w:tc>
          <w:tcPr>
            <w:tcW w:w="8343" w:type="dxa"/>
            <w:tcBorders>
              <w:top w:val="single" w:sz="8" w:space="0" w:color="000000"/>
            </w:tcBorders>
          </w:tcPr>
          <w:p>
            <w:pPr>
              <w:pStyle w:val="TableParagraph"/>
              <w:spacing w:before="113"/>
              <w:ind w:left="3453" w:right="3489"/>
              <w:jc w:val="center"/>
              <w:rPr>
                <w:sz w:val="24"/>
              </w:rPr>
            </w:pPr>
            <w:r>
              <w:rPr>
                <w:sz w:val="24"/>
              </w:rPr>
              <w:t>CONCEPTO</w:t>
            </w:r>
          </w:p>
        </w:tc>
        <w:tc>
          <w:tcPr>
            <w:tcW w:w="1241" w:type="dxa"/>
            <w:tcBorders>
              <w:top w:val="single" w:sz="8" w:space="0" w:color="000000"/>
            </w:tcBorders>
          </w:tcPr>
          <w:p>
            <w:pPr>
              <w:pStyle w:val="TableParagraph"/>
              <w:spacing w:before="113"/>
              <w:ind w:left="200"/>
              <w:rPr>
                <w:sz w:val="24"/>
              </w:rPr>
            </w:pPr>
            <w:r>
              <w:rPr>
                <w:sz w:val="24"/>
              </w:rPr>
              <w:t>TARIFA</w:t>
            </w:r>
          </w:p>
        </w:tc>
      </w:tr>
      <w:tr>
        <w:trPr>
          <w:trHeight w:val="1822" w:hRule="atLeast"/>
        </w:trPr>
        <w:tc>
          <w:tcPr>
            <w:tcW w:w="8343" w:type="dxa"/>
          </w:tcPr>
          <w:p>
            <w:pPr>
              <w:pStyle w:val="TableParagraph"/>
              <w:spacing w:before="15"/>
              <w:ind w:left="148"/>
              <w:rPr>
                <w:sz w:val="24"/>
              </w:rPr>
            </w:pPr>
            <w:r>
              <w:rPr>
                <w:sz w:val="24"/>
              </w:rPr>
              <w:t>En el caso de actas de sesiones, éstas y sus anexos serán considerados como un solo expediente.</w:t>
            </w:r>
          </w:p>
          <w:p>
            <w:pPr>
              <w:pStyle w:val="TableParagraph"/>
              <w:rPr>
                <w:sz w:val="24"/>
              </w:rPr>
            </w:pPr>
          </w:p>
          <w:p>
            <w:pPr>
              <w:pStyle w:val="TableParagraph"/>
              <w:ind w:left="148"/>
              <w:rPr>
                <w:sz w:val="24"/>
              </w:rPr>
            </w:pPr>
            <w:r>
              <w:rPr>
                <w:sz w:val="24"/>
              </w:rPr>
              <w:t>II.- Expediente de copias simples.</w:t>
            </w:r>
          </w:p>
          <w:p>
            <w:pPr>
              <w:pStyle w:val="TableParagraph"/>
              <w:rPr>
                <w:sz w:val="24"/>
              </w:rPr>
            </w:pPr>
          </w:p>
          <w:p>
            <w:pPr>
              <w:pStyle w:val="TableParagraph"/>
              <w:ind w:left="508"/>
              <w:rPr>
                <w:sz w:val="24"/>
              </w:rPr>
            </w:pPr>
            <w:r>
              <w:rPr>
                <w:sz w:val="24"/>
              </w:rPr>
              <w:t>a) Por hoja $0.60 (sesenta centavos).</w:t>
            </w:r>
          </w:p>
        </w:tc>
        <w:tc>
          <w:tcPr>
            <w:tcW w:w="1241" w:type="dxa"/>
          </w:tcPr>
          <w:p>
            <w:pPr>
              <w:pStyle w:val="TableParagraph"/>
              <w:rPr>
                <w:rFonts w:ascii="Times New Roman"/>
                <w:sz w:val="24"/>
              </w:rPr>
            </w:pPr>
          </w:p>
        </w:tc>
      </w:tr>
      <w:tr>
        <w:trPr>
          <w:trHeight w:val="1376" w:hRule="atLeast"/>
        </w:trPr>
        <w:tc>
          <w:tcPr>
            <w:tcW w:w="8343" w:type="dxa"/>
          </w:tcPr>
          <w:p>
            <w:pPr>
              <w:pStyle w:val="TableParagraph"/>
              <w:spacing w:before="124"/>
              <w:ind w:left="148"/>
              <w:rPr>
                <w:sz w:val="24"/>
              </w:rPr>
            </w:pPr>
            <w:r>
              <w:rPr>
                <w:sz w:val="24"/>
              </w:rPr>
              <w:t>III.- Impresión de documentos contenidos en medios magnéticos por hoja</w:t>
            </w:r>
          </w:p>
          <w:p>
            <w:pPr>
              <w:pStyle w:val="TableParagraph"/>
              <w:ind w:left="148"/>
              <w:rPr>
                <w:sz w:val="24"/>
              </w:rPr>
            </w:pPr>
            <w:r>
              <w:rPr>
                <w:sz w:val="24"/>
              </w:rPr>
              <w:t>$1.00 (Un peso).</w:t>
            </w:r>
          </w:p>
          <w:p>
            <w:pPr>
              <w:pStyle w:val="TableParagraph"/>
              <w:rPr>
                <w:sz w:val="24"/>
              </w:rPr>
            </w:pPr>
          </w:p>
          <w:p>
            <w:pPr>
              <w:pStyle w:val="TableParagraph"/>
              <w:ind w:left="148"/>
              <w:rPr>
                <w:sz w:val="24"/>
              </w:rPr>
            </w:pPr>
            <w:r>
              <w:rPr>
                <w:sz w:val="24"/>
              </w:rPr>
              <w:t>IV.- Reproducción de documentos en medios magnéticos.</w:t>
            </w:r>
          </w:p>
        </w:tc>
        <w:tc>
          <w:tcPr>
            <w:tcW w:w="1241" w:type="dxa"/>
          </w:tcPr>
          <w:p>
            <w:pPr>
              <w:pStyle w:val="TableParagraph"/>
              <w:rPr>
                <w:rFonts w:ascii="Times New Roman"/>
                <w:sz w:val="24"/>
              </w:rPr>
            </w:pPr>
          </w:p>
        </w:tc>
      </w:tr>
      <w:tr>
        <w:trPr>
          <w:trHeight w:val="843" w:hRule="atLeast"/>
        </w:trPr>
        <w:tc>
          <w:tcPr>
            <w:tcW w:w="8343" w:type="dxa"/>
          </w:tcPr>
          <w:p>
            <w:pPr>
              <w:pStyle w:val="TableParagraph"/>
              <w:spacing w:before="121"/>
              <w:ind w:left="868" w:hanging="360"/>
              <w:rPr>
                <w:sz w:val="24"/>
              </w:rPr>
            </w:pPr>
            <w:r>
              <w:rPr>
                <w:sz w:val="24"/>
              </w:rPr>
              <w:t>a) Si el solicitante aporta el medio magnético en el que se realice la reproducción.</w:t>
            </w:r>
          </w:p>
        </w:tc>
        <w:tc>
          <w:tcPr>
            <w:tcW w:w="1241" w:type="dxa"/>
          </w:tcPr>
          <w:p>
            <w:pPr>
              <w:pStyle w:val="TableParagraph"/>
              <w:spacing w:before="121"/>
              <w:ind w:right="10"/>
              <w:jc w:val="right"/>
              <w:rPr>
                <w:sz w:val="24"/>
              </w:rPr>
            </w:pPr>
            <w:r>
              <w:rPr>
                <w:sz w:val="24"/>
              </w:rPr>
              <w:t>EXENTO</w:t>
            </w:r>
          </w:p>
        </w:tc>
      </w:tr>
      <w:tr>
        <w:trPr>
          <w:trHeight w:val="429" w:hRule="atLeast"/>
        </w:trPr>
        <w:tc>
          <w:tcPr>
            <w:tcW w:w="8343" w:type="dxa"/>
          </w:tcPr>
          <w:p>
            <w:pPr>
              <w:pStyle w:val="TableParagraph"/>
              <w:spacing w:line="266" w:lineRule="exact" w:before="143"/>
              <w:ind w:left="508"/>
              <w:rPr>
                <w:sz w:val="24"/>
              </w:rPr>
            </w:pPr>
            <w:r>
              <w:rPr>
                <w:sz w:val="24"/>
              </w:rPr>
              <w:t>b) En medios magnéticos o discos compactos</w:t>
            </w:r>
          </w:p>
        </w:tc>
        <w:tc>
          <w:tcPr>
            <w:tcW w:w="1241" w:type="dxa"/>
          </w:tcPr>
          <w:p>
            <w:pPr>
              <w:pStyle w:val="TableParagraph"/>
              <w:spacing w:line="266" w:lineRule="exact" w:before="143"/>
              <w:ind w:right="11"/>
              <w:jc w:val="right"/>
              <w:rPr>
                <w:sz w:val="24"/>
              </w:rPr>
            </w:pPr>
            <w:r>
              <w:rPr>
                <w:sz w:val="24"/>
              </w:rPr>
              <w:t>$59.00</w:t>
            </w:r>
          </w:p>
        </w:tc>
      </w:tr>
    </w:tbl>
    <w:p>
      <w:pPr>
        <w:pStyle w:val="BodyText"/>
        <w:spacing w:before="2"/>
        <w:rPr>
          <w:sz w:val="22"/>
        </w:rPr>
      </w:pPr>
    </w:p>
    <w:p>
      <w:pPr>
        <w:pStyle w:val="Heading2"/>
        <w:spacing w:before="93"/>
        <w:ind w:left="2995" w:right="3014" w:firstLine="6"/>
      </w:pPr>
      <w:r>
        <w:rPr/>
        <w:drawing>
          <wp:anchor distT="0" distB="0" distL="0" distR="0" allowOverlap="1" layoutInCell="1" locked="0" behindDoc="1" simplePos="0" relativeHeight="267959567">
            <wp:simplePos x="0" y="0"/>
            <wp:positionH relativeFrom="page">
              <wp:posOffset>1336374</wp:posOffset>
            </wp:positionH>
            <wp:positionV relativeFrom="paragraph">
              <wp:posOffset>-1734491</wp:posOffset>
            </wp:positionV>
            <wp:extent cx="5022642" cy="5144770"/>
            <wp:effectExtent l="0" t="0" r="0" b="0"/>
            <wp:wrapNone/>
            <wp:docPr id="123" name="image2.png" descr=""/>
            <wp:cNvGraphicFramePr>
              <a:graphicFrameLocks noChangeAspect="1"/>
            </wp:cNvGraphicFramePr>
            <a:graphic>
              <a:graphicData uri="http://schemas.openxmlformats.org/drawingml/2006/picture">
                <pic:pic>
                  <pic:nvPicPr>
                    <pic:cNvPr id="124" name="image2.png"/>
                    <pic:cNvPicPr/>
                  </pic:nvPicPr>
                  <pic:blipFill>
                    <a:blip r:embed="rId6" cstate="print"/>
                    <a:stretch>
                      <a:fillRect/>
                    </a:stretch>
                  </pic:blipFill>
                  <pic:spPr>
                    <a:xfrm>
                      <a:off x="0" y="0"/>
                      <a:ext cx="5022642" cy="5144770"/>
                    </a:xfrm>
                    <a:prstGeom prst="rect">
                      <a:avLst/>
                    </a:prstGeom>
                  </pic:spPr>
                </pic:pic>
              </a:graphicData>
            </a:graphic>
          </wp:anchor>
        </w:drawing>
      </w:r>
      <w:r>
        <w:rPr/>
        <w:t>SECCIÓN DÉCIMA CUARTA CERTIFICADOS, CERTIFICACIONES DE DOCUMENTOS Y CONSTANCIAS</w:t>
      </w:r>
    </w:p>
    <w:p>
      <w:pPr>
        <w:pStyle w:val="BodyText"/>
        <w:rPr>
          <w:b/>
        </w:rPr>
      </w:pPr>
    </w:p>
    <w:p>
      <w:pPr>
        <w:pStyle w:val="BodyText"/>
        <w:ind w:left="400" w:right="418"/>
        <w:jc w:val="both"/>
      </w:pPr>
      <w:r>
        <w:rPr>
          <w:b/>
        </w:rPr>
        <w:t>ARTÍCULO 39.- </w:t>
      </w:r>
      <w:r>
        <w:rPr/>
        <w:t>Los derechos por certificados, certificaciones de documentos y constancias que no estén considerados en otros capítulos de la presente Ley, se pagarán de acuerdo con la siguiente:</w:t>
      </w:r>
    </w:p>
    <w:p>
      <w:pPr>
        <w:pStyle w:val="BodyText"/>
        <w:spacing w:before="8"/>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96"/>
        <w:gridCol w:w="1426"/>
      </w:tblGrid>
      <w:tr>
        <w:trPr>
          <w:trHeight w:val="413" w:hRule="atLeast"/>
        </w:trPr>
        <w:tc>
          <w:tcPr>
            <w:tcW w:w="8396" w:type="dxa"/>
          </w:tcPr>
          <w:p>
            <w:pPr>
              <w:pStyle w:val="TableParagraph"/>
              <w:spacing w:line="268" w:lineRule="exact"/>
              <w:ind w:left="3502" w:right="3492"/>
              <w:jc w:val="center"/>
              <w:rPr>
                <w:sz w:val="24"/>
              </w:rPr>
            </w:pPr>
            <w:r>
              <w:rPr>
                <w:sz w:val="24"/>
              </w:rPr>
              <w:t>CONCEPTO</w:t>
            </w:r>
          </w:p>
        </w:tc>
        <w:tc>
          <w:tcPr>
            <w:tcW w:w="1426" w:type="dxa"/>
          </w:tcPr>
          <w:p>
            <w:pPr>
              <w:pStyle w:val="TableParagraph"/>
              <w:spacing w:line="268" w:lineRule="exact"/>
              <w:ind w:left="198"/>
              <w:rPr>
                <w:sz w:val="24"/>
              </w:rPr>
            </w:pPr>
            <w:r>
              <w:rPr>
                <w:sz w:val="24"/>
              </w:rPr>
              <w:t>TARIFA</w:t>
            </w:r>
          </w:p>
        </w:tc>
      </w:tr>
      <w:tr>
        <w:trPr>
          <w:trHeight w:val="870" w:hRule="atLeast"/>
        </w:trPr>
        <w:tc>
          <w:tcPr>
            <w:tcW w:w="8396" w:type="dxa"/>
          </w:tcPr>
          <w:p>
            <w:pPr>
              <w:pStyle w:val="TableParagraph"/>
              <w:spacing w:before="137"/>
              <w:ind w:left="200" w:right="91"/>
              <w:rPr>
                <w:sz w:val="24"/>
              </w:rPr>
            </w:pPr>
            <w:r>
              <w:rPr>
                <w:sz w:val="24"/>
              </w:rPr>
              <w:t>Por cada certificado y constancias que expidan las oficinas e instituciones de los tres Poderes del Estado.</w:t>
            </w:r>
          </w:p>
        </w:tc>
        <w:tc>
          <w:tcPr>
            <w:tcW w:w="1426" w:type="dxa"/>
          </w:tcPr>
          <w:p>
            <w:pPr>
              <w:pStyle w:val="TableParagraph"/>
              <w:rPr>
                <w:rFonts w:ascii="Times New Roman"/>
                <w:sz w:val="24"/>
              </w:rPr>
            </w:pPr>
          </w:p>
        </w:tc>
      </w:tr>
      <w:tr>
        <w:trPr>
          <w:trHeight w:val="601" w:hRule="atLeast"/>
        </w:trPr>
        <w:tc>
          <w:tcPr>
            <w:tcW w:w="8396" w:type="dxa"/>
          </w:tcPr>
          <w:p>
            <w:pPr>
              <w:pStyle w:val="TableParagraph"/>
              <w:spacing w:before="172"/>
              <w:ind w:left="560"/>
              <w:rPr>
                <w:sz w:val="24"/>
              </w:rPr>
            </w:pPr>
            <w:r>
              <w:rPr>
                <w:sz w:val="24"/>
              </w:rPr>
              <w:t>A. Por las certificaciones de documentos de 1 a 250 hojas</w:t>
            </w:r>
          </w:p>
        </w:tc>
        <w:tc>
          <w:tcPr>
            <w:tcW w:w="1426" w:type="dxa"/>
          </w:tcPr>
          <w:p>
            <w:pPr>
              <w:pStyle w:val="TableParagraph"/>
              <w:spacing w:before="172"/>
              <w:ind w:right="197"/>
              <w:jc w:val="right"/>
              <w:rPr>
                <w:sz w:val="24"/>
              </w:rPr>
            </w:pPr>
            <w:r>
              <w:rPr>
                <w:sz w:val="24"/>
              </w:rPr>
              <w:t>$76.00</w:t>
            </w:r>
          </w:p>
        </w:tc>
      </w:tr>
      <w:tr>
        <w:trPr>
          <w:trHeight w:val="843" w:hRule="atLeast"/>
        </w:trPr>
        <w:tc>
          <w:tcPr>
            <w:tcW w:w="8396" w:type="dxa"/>
          </w:tcPr>
          <w:p>
            <w:pPr>
              <w:pStyle w:val="TableParagraph"/>
              <w:spacing w:before="145"/>
              <w:ind w:left="919" w:right="91" w:hanging="360"/>
              <w:rPr>
                <w:sz w:val="24"/>
              </w:rPr>
            </w:pPr>
            <w:r>
              <w:rPr>
                <w:sz w:val="24"/>
              </w:rPr>
              <w:t>B. A partir de 251, por cada 250 hojas y su fracción excedente $76.00 más.</w:t>
            </w:r>
          </w:p>
        </w:tc>
        <w:tc>
          <w:tcPr>
            <w:tcW w:w="1426" w:type="dxa"/>
          </w:tcPr>
          <w:p>
            <w:pPr>
              <w:pStyle w:val="TableParagraph"/>
              <w:rPr>
                <w:rFonts w:ascii="Times New Roman"/>
                <w:sz w:val="24"/>
              </w:rPr>
            </w:pPr>
          </w:p>
        </w:tc>
      </w:tr>
      <w:tr>
        <w:trPr>
          <w:trHeight w:val="691" w:hRule="atLeast"/>
        </w:trPr>
        <w:tc>
          <w:tcPr>
            <w:tcW w:w="8396" w:type="dxa"/>
          </w:tcPr>
          <w:p>
            <w:pPr>
              <w:pStyle w:val="TableParagraph"/>
              <w:spacing w:line="270" w:lineRule="atLeast" w:before="139"/>
              <w:ind w:left="200" w:right="91"/>
              <w:rPr>
                <w:sz w:val="24"/>
              </w:rPr>
            </w:pPr>
            <w:r>
              <w:rPr>
                <w:sz w:val="24"/>
              </w:rPr>
              <w:t>Por la reproducción o certificación de actuaciones que obran en medios electrónicos.</w:t>
            </w:r>
          </w:p>
        </w:tc>
        <w:tc>
          <w:tcPr>
            <w:tcW w:w="1426" w:type="dxa"/>
          </w:tcPr>
          <w:p>
            <w:pPr>
              <w:pStyle w:val="TableParagraph"/>
              <w:spacing w:before="139"/>
              <w:ind w:right="197"/>
              <w:jc w:val="right"/>
              <w:rPr>
                <w:sz w:val="24"/>
              </w:rPr>
            </w:pPr>
            <w:r>
              <w:rPr>
                <w:sz w:val="24"/>
              </w:rPr>
              <w:t>$165.00</w:t>
            </w:r>
          </w:p>
        </w:tc>
      </w:tr>
    </w:tbl>
    <w:p>
      <w:pPr>
        <w:pStyle w:val="BodyText"/>
        <w:spacing w:before="10"/>
        <w:rPr>
          <w:sz w:val="25"/>
        </w:rPr>
      </w:pPr>
    </w:p>
    <w:p>
      <w:pPr>
        <w:pStyle w:val="Heading2"/>
        <w:ind w:left="4008" w:right="4025"/>
      </w:pPr>
      <w:r>
        <w:rPr/>
        <w:t>CAPÍTULO SEGUNDO OTROS DERECHOS</w:t>
      </w:r>
    </w:p>
    <w:p>
      <w:pPr>
        <w:pStyle w:val="BodyText"/>
        <w:rPr>
          <w:b/>
        </w:rPr>
      </w:pPr>
    </w:p>
    <w:p>
      <w:pPr>
        <w:pStyle w:val="BodyText"/>
        <w:ind w:left="400" w:right="420"/>
        <w:jc w:val="both"/>
      </w:pPr>
      <w:r>
        <w:rPr>
          <w:b/>
        </w:rPr>
        <w:t>ARTÍCULO 40.- </w:t>
      </w:r>
      <w:r>
        <w:rPr/>
        <w:t>Por cualquier otro servicio que preste el Gobierno del Estado, de conformidad con el costo que le represente proporcionarlo, según lo determine la Secretaría correspondiente en razón de sus atribuciones y de común acuerdo con la Secretaría de Administración y Finanzas.</w:t>
      </w:r>
    </w:p>
    <w:p>
      <w:pPr>
        <w:spacing w:after="0"/>
        <w:jc w:val="both"/>
        <w:sectPr>
          <w:pgSz w:w="12250" w:h="15850"/>
          <w:pgMar w:header="730" w:footer="0" w:top="1000" w:bottom="280" w:left="860" w:right="840"/>
        </w:sectPr>
      </w:pPr>
    </w:p>
    <w:p>
      <w:pPr>
        <w:pStyle w:val="Heading2"/>
        <w:spacing w:before="113"/>
        <w:ind w:left="3242" w:right="3247" w:firstLine="1087"/>
        <w:jc w:val="left"/>
      </w:pPr>
      <w:r>
        <w:rPr/>
        <w:t>TÍTULO QUINTO PRODUCTOS DE TIPO CORRIENTE</w:t>
      </w:r>
    </w:p>
    <w:p>
      <w:pPr>
        <w:pStyle w:val="BodyText"/>
        <w:spacing w:before="1"/>
        <w:rPr>
          <w:b/>
        </w:rPr>
      </w:pPr>
    </w:p>
    <w:p>
      <w:pPr>
        <w:spacing w:before="0"/>
        <w:ind w:left="1247" w:right="1263" w:firstLine="0"/>
        <w:jc w:val="center"/>
        <w:rPr>
          <w:b/>
          <w:sz w:val="24"/>
        </w:rPr>
      </w:pPr>
      <w:r>
        <w:rPr>
          <w:b/>
          <w:sz w:val="24"/>
        </w:rPr>
        <w:t>CAPÍTULO PRIMERO</w:t>
      </w:r>
    </w:p>
    <w:p>
      <w:pPr>
        <w:spacing w:before="0"/>
        <w:ind w:left="422" w:right="439" w:firstLine="0"/>
        <w:jc w:val="center"/>
        <w:rPr>
          <w:b/>
          <w:sz w:val="24"/>
        </w:rPr>
      </w:pPr>
      <w:r>
        <w:rPr>
          <w:b/>
          <w:sz w:val="24"/>
        </w:rPr>
        <w:t>PRODUCTOS DERIVADOS DEL USO Y APROVECHAMIENTO DE BIENES NO SUJETOS A RÉGIMEN DE DOMINIO PÚBLICO</w:t>
      </w:r>
    </w:p>
    <w:p>
      <w:pPr>
        <w:pStyle w:val="BodyText"/>
        <w:rPr>
          <w:b/>
        </w:rPr>
      </w:pPr>
    </w:p>
    <w:p>
      <w:pPr>
        <w:spacing w:before="0"/>
        <w:ind w:left="2502" w:right="2507" w:firstLine="1800"/>
        <w:jc w:val="left"/>
        <w:rPr>
          <w:b/>
          <w:sz w:val="24"/>
        </w:rPr>
      </w:pPr>
      <w:r>
        <w:rPr/>
        <w:drawing>
          <wp:anchor distT="0" distB="0" distL="0" distR="0" allowOverlap="1" layoutInCell="1" locked="0" behindDoc="1" simplePos="0" relativeHeight="267959591">
            <wp:simplePos x="0" y="0"/>
            <wp:positionH relativeFrom="page">
              <wp:posOffset>1336374</wp:posOffset>
            </wp:positionH>
            <wp:positionV relativeFrom="paragraph">
              <wp:posOffset>242898</wp:posOffset>
            </wp:positionV>
            <wp:extent cx="5022642" cy="5144770"/>
            <wp:effectExtent l="0" t="0" r="0" b="0"/>
            <wp:wrapNone/>
            <wp:docPr id="125" name="image2.png" descr=""/>
            <wp:cNvGraphicFramePr>
              <a:graphicFrameLocks noChangeAspect="1"/>
            </wp:cNvGraphicFramePr>
            <a:graphic>
              <a:graphicData uri="http://schemas.openxmlformats.org/drawingml/2006/picture">
                <pic:pic>
                  <pic:nvPicPr>
                    <pic:cNvPr id="126" name="image2.png"/>
                    <pic:cNvPicPr/>
                  </pic:nvPicPr>
                  <pic:blipFill>
                    <a:blip r:embed="rId6" cstate="print"/>
                    <a:stretch>
                      <a:fillRect/>
                    </a:stretch>
                  </pic:blipFill>
                  <pic:spPr>
                    <a:xfrm>
                      <a:off x="0" y="0"/>
                      <a:ext cx="5022642" cy="5144770"/>
                    </a:xfrm>
                    <a:prstGeom prst="rect">
                      <a:avLst/>
                    </a:prstGeom>
                  </pic:spPr>
                </pic:pic>
              </a:graphicData>
            </a:graphic>
          </wp:anchor>
        </w:drawing>
      </w:r>
      <w:r>
        <w:rPr>
          <w:b/>
          <w:sz w:val="24"/>
        </w:rPr>
        <w:t>SECCIÓN ÚNICA ARRENDAMIENTO Y EXPLOTACIÓN DE BIENES</w:t>
      </w:r>
    </w:p>
    <w:p>
      <w:pPr>
        <w:spacing w:before="0"/>
        <w:ind w:left="1247" w:right="1260" w:firstLine="0"/>
        <w:jc w:val="center"/>
        <w:rPr>
          <w:b/>
          <w:sz w:val="24"/>
        </w:rPr>
      </w:pPr>
      <w:r>
        <w:rPr>
          <w:b/>
          <w:sz w:val="24"/>
        </w:rPr>
        <w:t>MUEBLES E INMUEBLES</w:t>
      </w:r>
    </w:p>
    <w:p>
      <w:pPr>
        <w:pStyle w:val="BodyText"/>
        <w:rPr>
          <w:b/>
        </w:rPr>
      </w:pPr>
    </w:p>
    <w:p>
      <w:pPr>
        <w:pStyle w:val="BodyText"/>
        <w:ind w:left="400" w:right="412"/>
        <w:jc w:val="both"/>
      </w:pPr>
      <w:r>
        <w:rPr>
          <w:b/>
        </w:rPr>
        <w:t>ARTÍCULO 41.- </w:t>
      </w:r>
      <w:r>
        <w:rPr/>
        <w:t>Los productos por el uso, goce, aprovechamiento o explotación de bienes del Estado de dominio público, provenientes de los arrendamientos de bienes muebles e inmuebles, u otros actos sobre los mismos, se originarán en los contratos que celebren o en las concesiones que se otorguen al efecto por el Ejecutivo del Estado, por conducto de la Secretaría de Administración y Finanzas en coordinación con la Secretaría que corresponda en uso de las atribuciones legales y sobre las bases que en los mismos se establezcan.</w:t>
      </w:r>
    </w:p>
    <w:p>
      <w:pPr>
        <w:pStyle w:val="BodyText"/>
        <w:spacing w:before="1"/>
      </w:pPr>
    </w:p>
    <w:p>
      <w:pPr>
        <w:pStyle w:val="Heading2"/>
        <w:ind w:right="1264"/>
      </w:pPr>
      <w:r>
        <w:rPr/>
        <w:t>CAPÍTULO SEGUNDO</w:t>
      </w:r>
    </w:p>
    <w:p>
      <w:pPr>
        <w:spacing w:before="0"/>
        <w:ind w:left="422" w:right="441" w:firstLine="0"/>
        <w:jc w:val="center"/>
        <w:rPr>
          <w:b/>
          <w:sz w:val="24"/>
        </w:rPr>
      </w:pPr>
      <w:r>
        <w:rPr>
          <w:b/>
          <w:sz w:val="24"/>
        </w:rPr>
        <w:t>ENAJENACIÓN DE BIENES MUEBLES NO SUJETOS A SER INVENTARIADOS</w:t>
      </w:r>
    </w:p>
    <w:p>
      <w:pPr>
        <w:pStyle w:val="BodyText"/>
        <w:rPr>
          <w:b/>
        </w:rPr>
      </w:pPr>
    </w:p>
    <w:p>
      <w:pPr>
        <w:spacing w:before="0"/>
        <w:ind w:left="1247" w:right="1258" w:firstLine="0"/>
        <w:jc w:val="center"/>
        <w:rPr>
          <w:b/>
          <w:sz w:val="24"/>
        </w:rPr>
      </w:pPr>
      <w:r>
        <w:rPr>
          <w:b/>
          <w:sz w:val="24"/>
        </w:rPr>
        <w:t>SECCIÓN ÚNICA</w:t>
      </w:r>
    </w:p>
    <w:p>
      <w:pPr>
        <w:spacing w:before="0"/>
        <w:ind w:left="1247" w:right="1265" w:firstLine="0"/>
        <w:jc w:val="center"/>
        <w:rPr>
          <w:b/>
          <w:sz w:val="24"/>
        </w:rPr>
      </w:pPr>
      <w:r>
        <w:rPr>
          <w:b/>
          <w:sz w:val="24"/>
        </w:rPr>
        <w:t>VENTA DE BIENES MUEBLES E INMUEBLES</w:t>
      </w:r>
    </w:p>
    <w:p>
      <w:pPr>
        <w:pStyle w:val="BodyText"/>
        <w:rPr>
          <w:b/>
        </w:rPr>
      </w:pPr>
    </w:p>
    <w:p>
      <w:pPr>
        <w:pStyle w:val="BodyText"/>
        <w:ind w:left="400" w:right="422"/>
        <w:jc w:val="both"/>
      </w:pPr>
      <w:r>
        <w:rPr>
          <w:b/>
        </w:rPr>
        <w:t>ARTÍCULO 42.- </w:t>
      </w:r>
      <w:r>
        <w:rPr/>
        <w:t>Los productos por la enajenación de bienes no inventariados o no útiles al servicio público.</w:t>
      </w:r>
    </w:p>
    <w:p>
      <w:pPr>
        <w:pStyle w:val="BodyText"/>
      </w:pPr>
    </w:p>
    <w:p>
      <w:pPr>
        <w:pStyle w:val="Heading2"/>
        <w:ind w:right="1263"/>
      </w:pPr>
      <w:r>
        <w:rPr/>
        <w:t>CAPÍTULO TERCERO</w:t>
      </w:r>
    </w:p>
    <w:p>
      <w:pPr>
        <w:spacing w:before="0"/>
        <w:ind w:left="1247" w:right="1265" w:firstLine="0"/>
        <w:jc w:val="center"/>
        <w:rPr>
          <w:b/>
          <w:sz w:val="24"/>
        </w:rPr>
      </w:pPr>
      <w:r>
        <w:rPr>
          <w:b/>
          <w:sz w:val="24"/>
        </w:rPr>
        <w:t>OTROS PRODUCTOS QUE GENEREN INGRESOS CORRIENTES</w:t>
      </w:r>
    </w:p>
    <w:p>
      <w:pPr>
        <w:pStyle w:val="BodyText"/>
        <w:rPr>
          <w:b/>
        </w:rPr>
      </w:pPr>
    </w:p>
    <w:p>
      <w:pPr>
        <w:spacing w:before="0"/>
        <w:ind w:left="4075" w:right="4094" w:firstLine="4"/>
        <w:jc w:val="center"/>
        <w:rPr>
          <w:b/>
          <w:sz w:val="24"/>
        </w:rPr>
      </w:pPr>
      <w:r>
        <w:rPr>
          <w:b/>
          <w:sz w:val="24"/>
        </w:rPr>
        <w:t>SECCIÓN PRIMERA PERIÓDICO OFICIAL</w:t>
      </w:r>
    </w:p>
    <w:p>
      <w:pPr>
        <w:pStyle w:val="BodyText"/>
        <w:rPr>
          <w:b/>
        </w:rPr>
      </w:pPr>
    </w:p>
    <w:p>
      <w:pPr>
        <w:pStyle w:val="BodyText"/>
        <w:ind w:left="400" w:right="424"/>
        <w:jc w:val="both"/>
      </w:pPr>
      <w:r>
        <w:rPr>
          <w:b/>
        </w:rPr>
        <w:t>ARTÍCULO 43.- </w:t>
      </w:r>
      <w:r>
        <w:rPr/>
        <w:t>Los productos del Periódico Oficial del Gobierno del Estado, se regirán por la</w:t>
      </w:r>
      <w:r>
        <w:rPr>
          <w:spacing w:val="-1"/>
        </w:rPr>
        <w:t> </w:t>
      </w:r>
      <w:r>
        <w:rPr/>
        <w:t>siguiente:</w:t>
      </w:r>
    </w:p>
    <w:p>
      <w:pPr>
        <w:pStyle w:val="BodyText"/>
        <w:rPr>
          <w:sz w:val="26"/>
        </w:rPr>
      </w:pPr>
    </w:p>
    <w:p>
      <w:pPr>
        <w:pStyle w:val="BodyText"/>
        <w:spacing w:before="1"/>
        <w:rPr>
          <w:sz w:val="22"/>
        </w:rPr>
      </w:pPr>
    </w:p>
    <w:p>
      <w:pPr>
        <w:pStyle w:val="BodyText"/>
        <w:ind w:left="400"/>
        <w:jc w:val="both"/>
      </w:pPr>
      <w:r>
        <w:rPr/>
        <w:t>SUSCRIPCIONES Y EJEMPLARES</w:t>
      </w:r>
    </w:p>
    <w:p>
      <w:pPr>
        <w:pStyle w:val="BodyText"/>
        <w:spacing w:before="8"/>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98"/>
        <w:gridCol w:w="1525"/>
      </w:tblGrid>
      <w:tr>
        <w:trPr>
          <w:trHeight w:val="410" w:hRule="atLeast"/>
        </w:trPr>
        <w:tc>
          <w:tcPr>
            <w:tcW w:w="8298" w:type="dxa"/>
          </w:tcPr>
          <w:p>
            <w:pPr>
              <w:pStyle w:val="TableParagraph"/>
              <w:spacing w:line="268" w:lineRule="exact"/>
              <w:ind w:left="3502" w:right="3394"/>
              <w:jc w:val="center"/>
              <w:rPr>
                <w:sz w:val="24"/>
              </w:rPr>
            </w:pPr>
            <w:r>
              <w:rPr>
                <w:sz w:val="24"/>
              </w:rPr>
              <w:t>CONCEPTO</w:t>
            </w:r>
          </w:p>
        </w:tc>
        <w:tc>
          <w:tcPr>
            <w:tcW w:w="1525" w:type="dxa"/>
          </w:tcPr>
          <w:p>
            <w:pPr>
              <w:pStyle w:val="TableParagraph"/>
              <w:spacing w:line="268" w:lineRule="exact"/>
              <w:ind w:left="296"/>
              <w:rPr>
                <w:sz w:val="24"/>
              </w:rPr>
            </w:pPr>
            <w:r>
              <w:rPr>
                <w:sz w:val="24"/>
              </w:rPr>
              <w:t>TARIFA</w:t>
            </w:r>
          </w:p>
        </w:tc>
      </w:tr>
      <w:tr>
        <w:trPr>
          <w:trHeight w:val="552" w:hRule="atLeast"/>
        </w:trPr>
        <w:tc>
          <w:tcPr>
            <w:tcW w:w="8298" w:type="dxa"/>
          </w:tcPr>
          <w:p>
            <w:pPr>
              <w:pStyle w:val="TableParagraph"/>
              <w:spacing w:before="134"/>
              <w:ind w:left="200"/>
              <w:rPr>
                <w:sz w:val="24"/>
              </w:rPr>
            </w:pPr>
            <w:r>
              <w:rPr>
                <w:sz w:val="24"/>
              </w:rPr>
              <w:t>Suscripción por un año en el país con derecho a la primera sección.</w:t>
            </w:r>
          </w:p>
        </w:tc>
        <w:tc>
          <w:tcPr>
            <w:tcW w:w="1525" w:type="dxa"/>
          </w:tcPr>
          <w:p>
            <w:pPr>
              <w:pStyle w:val="TableParagraph"/>
              <w:spacing w:before="134"/>
              <w:ind w:left="454"/>
              <w:rPr>
                <w:sz w:val="24"/>
              </w:rPr>
            </w:pPr>
            <w:r>
              <w:rPr>
                <w:sz w:val="24"/>
              </w:rPr>
              <w:t>$766.00</w:t>
            </w:r>
          </w:p>
        </w:tc>
      </w:tr>
      <w:tr>
        <w:trPr>
          <w:trHeight w:val="551" w:hRule="atLeast"/>
        </w:trPr>
        <w:tc>
          <w:tcPr>
            <w:tcW w:w="8298" w:type="dxa"/>
          </w:tcPr>
          <w:p>
            <w:pPr>
              <w:pStyle w:val="TableParagraph"/>
              <w:spacing w:before="134"/>
              <w:ind w:left="200"/>
              <w:rPr>
                <w:sz w:val="24"/>
              </w:rPr>
            </w:pPr>
            <w:r>
              <w:rPr>
                <w:sz w:val="24"/>
              </w:rPr>
              <w:t>Con derecho a todos los ejemplares.</w:t>
            </w:r>
          </w:p>
        </w:tc>
        <w:tc>
          <w:tcPr>
            <w:tcW w:w="1525" w:type="dxa"/>
          </w:tcPr>
          <w:p>
            <w:pPr>
              <w:pStyle w:val="TableParagraph"/>
              <w:spacing w:before="134"/>
              <w:ind w:left="255"/>
              <w:rPr>
                <w:sz w:val="24"/>
              </w:rPr>
            </w:pPr>
            <w:r>
              <w:rPr>
                <w:sz w:val="24"/>
              </w:rPr>
              <w:t>$2,298.00</w:t>
            </w:r>
          </w:p>
        </w:tc>
      </w:tr>
      <w:tr>
        <w:trPr>
          <w:trHeight w:val="410" w:hRule="atLeast"/>
        </w:trPr>
        <w:tc>
          <w:tcPr>
            <w:tcW w:w="8298" w:type="dxa"/>
          </w:tcPr>
          <w:p>
            <w:pPr>
              <w:pStyle w:val="TableParagraph"/>
              <w:spacing w:line="256" w:lineRule="exact" w:before="134"/>
              <w:ind w:left="200"/>
              <w:rPr>
                <w:sz w:val="24"/>
              </w:rPr>
            </w:pPr>
            <w:r>
              <w:rPr>
                <w:sz w:val="24"/>
              </w:rPr>
              <w:t>Suscripción por un año en el extranjero con derecho a la primera sección.</w:t>
            </w:r>
          </w:p>
        </w:tc>
        <w:tc>
          <w:tcPr>
            <w:tcW w:w="1525" w:type="dxa"/>
          </w:tcPr>
          <w:p>
            <w:pPr>
              <w:pStyle w:val="TableParagraph"/>
              <w:spacing w:line="256" w:lineRule="exact" w:before="134"/>
              <w:ind w:left="255"/>
              <w:rPr>
                <w:sz w:val="24"/>
              </w:rPr>
            </w:pPr>
            <w:r>
              <w:rPr>
                <w:sz w:val="24"/>
              </w:rPr>
              <w:t>$1,532.00</w:t>
            </w:r>
          </w:p>
        </w:tc>
      </w:tr>
    </w:tbl>
    <w:p>
      <w:pPr>
        <w:spacing w:after="0" w:line="256" w:lineRule="exact"/>
        <w:rPr>
          <w:sz w:val="24"/>
        </w:rPr>
        <w:sectPr>
          <w:headerReference w:type="default" r:id="rId13"/>
          <w:headerReference w:type="even" r:id="rId14"/>
          <w:pgSz w:w="12250" w:h="15850"/>
          <w:pgMar w:header="730" w:footer="0" w:top="1000" w:bottom="280" w:left="860" w:right="840"/>
          <w:pgNumType w:start="63"/>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26"/>
        <w:gridCol w:w="1260"/>
      </w:tblGrid>
      <w:tr>
        <w:trPr>
          <w:trHeight w:val="540" w:hRule="atLeast"/>
        </w:trPr>
        <w:tc>
          <w:tcPr>
            <w:tcW w:w="8326" w:type="dxa"/>
            <w:tcBorders>
              <w:top w:val="single" w:sz="8" w:space="0" w:color="000000"/>
            </w:tcBorders>
          </w:tcPr>
          <w:p>
            <w:pPr>
              <w:pStyle w:val="TableParagraph"/>
              <w:spacing w:before="113"/>
              <w:ind w:left="148"/>
              <w:rPr>
                <w:sz w:val="24"/>
              </w:rPr>
            </w:pPr>
            <w:r>
              <w:rPr>
                <w:sz w:val="24"/>
              </w:rPr>
              <w:t>Con derecho a todos los ejemplares.</w:t>
            </w:r>
          </w:p>
        </w:tc>
        <w:tc>
          <w:tcPr>
            <w:tcW w:w="1260" w:type="dxa"/>
            <w:tcBorders>
              <w:top w:val="single" w:sz="8" w:space="0" w:color="000000"/>
            </w:tcBorders>
          </w:tcPr>
          <w:p>
            <w:pPr>
              <w:pStyle w:val="TableParagraph"/>
              <w:spacing w:before="113"/>
              <w:ind w:right="13"/>
              <w:jc w:val="right"/>
              <w:rPr>
                <w:sz w:val="24"/>
              </w:rPr>
            </w:pPr>
            <w:r>
              <w:rPr>
                <w:sz w:val="24"/>
              </w:rPr>
              <w:t>$4,596.00</w:t>
            </w:r>
          </w:p>
        </w:tc>
      </w:tr>
      <w:tr>
        <w:trPr>
          <w:trHeight w:val="552" w:hRule="atLeast"/>
        </w:trPr>
        <w:tc>
          <w:tcPr>
            <w:tcW w:w="8326" w:type="dxa"/>
          </w:tcPr>
          <w:p>
            <w:pPr>
              <w:pStyle w:val="TableParagraph"/>
              <w:spacing w:before="124"/>
              <w:ind w:left="148"/>
              <w:rPr>
                <w:sz w:val="24"/>
              </w:rPr>
            </w:pPr>
            <w:r>
              <w:rPr>
                <w:sz w:val="24"/>
              </w:rPr>
              <w:t>Suscripción por seis meses con derecho a la primera sección.</w:t>
            </w:r>
          </w:p>
        </w:tc>
        <w:tc>
          <w:tcPr>
            <w:tcW w:w="1260" w:type="dxa"/>
          </w:tcPr>
          <w:p>
            <w:pPr>
              <w:pStyle w:val="TableParagraph"/>
              <w:spacing w:before="124"/>
              <w:ind w:right="13"/>
              <w:jc w:val="right"/>
              <w:rPr>
                <w:sz w:val="24"/>
              </w:rPr>
            </w:pPr>
            <w:r>
              <w:rPr>
                <w:sz w:val="24"/>
              </w:rPr>
              <w:t>$384.00</w:t>
            </w:r>
          </w:p>
        </w:tc>
      </w:tr>
      <w:tr>
        <w:trPr>
          <w:trHeight w:val="551" w:hRule="atLeast"/>
        </w:trPr>
        <w:tc>
          <w:tcPr>
            <w:tcW w:w="8326" w:type="dxa"/>
          </w:tcPr>
          <w:p>
            <w:pPr>
              <w:pStyle w:val="TableParagraph"/>
              <w:spacing w:before="124"/>
              <w:ind w:left="148"/>
              <w:rPr>
                <w:sz w:val="24"/>
              </w:rPr>
            </w:pPr>
            <w:r>
              <w:rPr>
                <w:sz w:val="24"/>
              </w:rPr>
              <w:t>Con derecho a todos los ejemplares.</w:t>
            </w:r>
          </w:p>
        </w:tc>
        <w:tc>
          <w:tcPr>
            <w:tcW w:w="1260" w:type="dxa"/>
          </w:tcPr>
          <w:p>
            <w:pPr>
              <w:pStyle w:val="TableParagraph"/>
              <w:spacing w:before="124"/>
              <w:ind w:right="13"/>
              <w:jc w:val="right"/>
              <w:rPr>
                <w:sz w:val="24"/>
              </w:rPr>
            </w:pPr>
            <w:r>
              <w:rPr>
                <w:sz w:val="24"/>
              </w:rPr>
              <w:t>$1,151.00</w:t>
            </w:r>
          </w:p>
        </w:tc>
      </w:tr>
      <w:tr>
        <w:trPr>
          <w:trHeight w:val="552" w:hRule="atLeast"/>
        </w:trPr>
        <w:tc>
          <w:tcPr>
            <w:tcW w:w="8326" w:type="dxa"/>
          </w:tcPr>
          <w:p>
            <w:pPr>
              <w:pStyle w:val="TableParagraph"/>
              <w:spacing w:before="124"/>
              <w:ind w:left="148"/>
              <w:rPr>
                <w:sz w:val="24"/>
              </w:rPr>
            </w:pPr>
            <w:r>
              <w:rPr>
                <w:sz w:val="24"/>
              </w:rPr>
              <w:t>Por ejemplar de la primera sección del año en curso.</w:t>
            </w:r>
          </w:p>
        </w:tc>
        <w:tc>
          <w:tcPr>
            <w:tcW w:w="1260" w:type="dxa"/>
          </w:tcPr>
          <w:p>
            <w:pPr>
              <w:pStyle w:val="TableParagraph"/>
              <w:spacing w:before="124"/>
              <w:ind w:right="13"/>
              <w:jc w:val="right"/>
              <w:rPr>
                <w:sz w:val="24"/>
              </w:rPr>
            </w:pPr>
            <w:r>
              <w:rPr>
                <w:sz w:val="24"/>
              </w:rPr>
              <w:t>$38.00</w:t>
            </w:r>
          </w:p>
        </w:tc>
      </w:tr>
      <w:tr>
        <w:trPr>
          <w:trHeight w:val="551" w:hRule="atLeast"/>
        </w:trPr>
        <w:tc>
          <w:tcPr>
            <w:tcW w:w="8326" w:type="dxa"/>
          </w:tcPr>
          <w:p>
            <w:pPr>
              <w:pStyle w:val="TableParagraph"/>
              <w:spacing w:before="124"/>
              <w:ind w:left="148"/>
              <w:rPr>
                <w:sz w:val="24"/>
              </w:rPr>
            </w:pPr>
            <w:r>
              <w:rPr>
                <w:sz w:val="24"/>
              </w:rPr>
              <w:t>Por ejemplares de años anteriores.</w:t>
            </w:r>
          </w:p>
        </w:tc>
        <w:tc>
          <w:tcPr>
            <w:tcW w:w="1260" w:type="dxa"/>
          </w:tcPr>
          <w:p>
            <w:pPr>
              <w:pStyle w:val="TableParagraph"/>
              <w:spacing w:before="124"/>
              <w:ind w:right="13"/>
              <w:jc w:val="right"/>
              <w:rPr>
                <w:sz w:val="24"/>
              </w:rPr>
            </w:pPr>
            <w:r>
              <w:rPr>
                <w:sz w:val="24"/>
              </w:rPr>
              <w:t>$152.00</w:t>
            </w:r>
          </w:p>
        </w:tc>
      </w:tr>
      <w:tr>
        <w:trPr>
          <w:trHeight w:val="828" w:hRule="atLeast"/>
        </w:trPr>
        <w:tc>
          <w:tcPr>
            <w:tcW w:w="8326" w:type="dxa"/>
          </w:tcPr>
          <w:p>
            <w:pPr>
              <w:pStyle w:val="TableParagraph"/>
              <w:spacing w:before="124"/>
              <w:ind w:left="148"/>
              <w:rPr>
                <w:sz w:val="24"/>
              </w:rPr>
            </w:pPr>
            <w:r>
              <w:rPr>
                <w:sz w:val="24"/>
              </w:rPr>
              <w:t>Para los códigos, leyes y demás disposiciones legales publicadas, por ejemplar.</w:t>
            </w:r>
          </w:p>
        </w:tc>
        <w:tc>
          <w:tcPr>
            <w:tcW w:w="1260" w:type="dxa"/>
          </w:tcPr>
          <w:p>
            <w:pPr>
              <w:pStyle w:val="TableParagraph"/>
              <w:spacing w:before="124"/>
              <w:ind w:right="13"/>
              <w:jc w:val="right"/>
              <w:rPr>
                <w:sz w:val="24"/>
              </w:rPr>
            </w:pPr>
            <w:r>
              <w:rPr>
                <w:sz w:val="24"/>
              </w:rPr>
              <w:t>$76.00</w:t>
            </w:r>
          </w:p>
        </w:tc>
      </w:tr>
      <w:tr>
        <w:trPr>
          <w:trHeight w:val="410" w:hRule="atLeast"/>
        </w:trPr>
        <w:tc>
          <w:tcPr>
            <w:tcW w:w="8326" w:type="dxa"/>
          </w:tcPr>
          <w:p>
            <w:pPr>
              <w:pStyle w:val="TableParagraph"/>
              <w:spacing w:line="266" w:lineRule="exact" w:before="124"/>
              <w:ind w:left="148"/>
              <w:rPr>
                <w:sz w:val="24"/>
              </w:rPr>
            </w:pPr>
            <w:r>
              <w:rPr>
                <w:sz w:val="24"/>
              </w:rPr>
              <w:t>Para los ejemplares en forma digital.</w:t>
            </w:r>
          </w:p>
        </w:tc>
        <w:tc>
          <w:tcPr>
            <w:tcW w:w="1260" w:type="dxa"/>
          </w:tcPr>
          <w:p>
            <w:pPr>
              <w:pStyle w:val="TableParagraph"/>
              <w:spacing w:line="266" w:lineRule="exact" w:before="124"/>
              <w:ind w:right="13"/>
              <w:jc w:val="right"/>
              <w:rPr>
                <w:sz w:val="24"/>
              </w:rPr>
            </w:pPr>
            <w:r>
              <w:rPr>
                <w:sz w:val="24"/>
              </w:rPr>
              <w:t>$76.00</w:t>
            </w:r>
          </w:p>
        </w:tc>
      </w:tr>
    </w:tbl>
    <w:p>
      <w:pPr>
        <w:pStyle w:val="BodyText"/>
        <w:rPr>
          <w:sz w:val="20"/>
        </w:rPr>
      </w:pPr>
    </w:p>
    <w:p>
      <w:pPr>
        <w:pStyle w:val="BodyText"/>
        <w:spacing w:before="1"/>
        <w:rPr>
          <w:sz w:val="19"/>
        </w:rPr>
      </w:pPr>
    </w:p>
    <w:p>
      <w:pPr>
        <w:pStyle w:val="Heading2"/>
        <w:spacing w:before="93"/>
        <w:ind w:right="1258"/>
      </w:pPr>
      <w:r>
        <w:rPr/>
        <w:drawing>
          <wp:anchor distT="0" distB="0" distL="0" distR="0" allowOverlap="1" layoutInCell="1" locked="0" behindDoc="1" simplePos="0" relativeHeight="267959615">
            <wp:simplePos x="0" y="0"/>
            <wp:positionH relativeFrom="page">
              <wp:posOffset>1336374</wp:posOffset>
            </wp:positionH>
            <wp:positionV relativeFrom="paragraph">
              <wp:posOffset>-1275767</wp:posOffset>
            </wp:positionV>
            <wp:extent cx="5022642" cy="5144770"/>
            <wp:effectExtent l="0" t="0" r="0" b="0"/>
            <wp:wrapNone/>
            <wp:docPr id="127" name="image2.png" descr=""/>
            <wp:cNvGraphicFramePr>
              <a:graphicFrameLocks noChangeAspect="1"/>
            </wp:cNvGraphicFramePr>
            <a:graphic>
              <a:graphicData uri="http://schemas.openxmlformats.org/drawingml/2006/picture">
                <pic:pic>
                  <pic:nvPicPr>
                    <pic:cNvPr id="128" name="image2.png"/>
                    <pic:cNvPicPr/>
                  </pic:nvPicPr>
                  <pic:blipFill>
                    <a:blip r:embed="rId6" cstate="print"/>
                    <a:stretch>
                      <a:fillRect/>
                    </a:stretch>
                  </pic:blipFill>
                  <pic:spPr>
                    <a:xfrm>
                      <a:off x="0" y="0"/>
                      <a:ext cx="5022642" cy="5144770"/>
                    </a:xfrm>
                    <a:prstGeom prst="rect">
                      <a:avLst/>
                    </a:prstGeom>
                  </pic:spPr>
                </pic:pic>
              </a:graphicData>
            </a:graphic>
          </wp:anchor>
        </w:drawing>
      </w:r>
      <w:r>
        <w:rPr/>
        <w:t>SECCIÓN SEGUNDA</w:t>
      </w:r>
    </w:p>
    <w:p>
      <w:pPr>
        <w:spacing w:before="0"/>
        <w:ind w:left="1247" w:right="1268" w:firstLine="0"/>
        <w:jc w:val="center"/>
        <w:rPr>
          <w:b/>
          <w:sz w:val="24"/>
        </w:rPr>
      </w:pPr>
      <w:r>
        <w:rPr>
          <w:b/>
          <w:sz w:val="24"/>
        </w:rPr>
        <w:t>DE LA VENTA DE FORMAS OFICIALES VALORADAS</w:t>
      </w:r>
    </w:p>
    <w:p>
      <w:pPr>
        <w:pStyle w:val="BodyText"/>
        <w:rPr>
          <w:b/>
        </w:rPr>
      </w:pPr>
    </w:p>
    <w:p>
      <w:pPr>
        <w:pStyle w:val="BodyText"/>
        <w:ind w:left="400"/>
        <w:jc w:val="both"/>
      </w:pPr>
      <w:r>
        <w:rPr>
          <w:b/>
        </w:rPr>
        <w:t>ARTÍCULO 44.- </w:t>
      </w:r>
      <w:r>
        <w:rPr/>
        <w:t>El valor señalado en los formatos oficiales correspondientes.</w:t>
      </w:r>
    </w:p>
    <w:p>
      <w:pPr>
        <w:pStyle w:val="BodyText"/>
      </w:pPr>
    </w:p>
    <w:p>
      <w:pPr>
        <w:pStyle w:val="Heading2"/>
        <w:ind w:right="1260"/>
      </w:pPr>
      <w:r>
        <w:rPr/>
        <w:t>SECCIÓN TERCERA</w:t>
      </w:r>
    </w:p>
    <w:p>
      <w:pPr>
        <w:spacing w:before="0"/>
        <w:ind w:left="1247" w:right="1266" w:firstLine="0"/>
        <w:jc w:val="center"/>
        <w:rPr>
          <w:b/>
          <w:sz w:val="24"/>
        </w:rPr>
      </w:pPr>
      <w:r>
        <w:rPr>
          <w:b/>
          <w:sz w:val="24"/>
        </w:rPr>
        <w:t>DE LA FOTOCOPIA DE DOCUMENTOS</w:t>
      </w:r>
    </w:p>
    <w:p>
      <w:pPr>
        <w:pStyle w:val="BodyText"/>
        <w:rPr>
          <w:b/>
        </w:rPr>
      </w:pPr>
    </w:p>
    <w:p>
      <w:pPr>
        <w:spacing w:before="0"/>
        <w:ind w:left="400" w:right="0" w:firstLine="0"/>
        <w:jc w:val="both"/>
        <w:rPr>
          <w:sz w:val="24"/>
        </w:rPr>
      </w:pPr>
      <w:r>
        <w:rPr>
          <w:b/>
          <w:sz w:val="24"/>
        </w:rPr>
        <w:t>ARTÍCULO 45.- </w:t>
      </w:r>
      <w:r>
        <w:rPr>
          <w:sz w:val="24"/>
        </w:rPr>
        <w:t>Por cada copia:</w:t>
      </w:r>
    </w:p>
    <w:p>
      <w:pPr>
        <w:pStyle w:val="BodyText"/>
        <w:spacing w:before="8"/>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39"/>
        <w:gridCol w:w="3083"/>
      </w:tblGrid>
      <w:tr>
        <w:trPr>
          <w:trHeight w:val="306" w:hRule="atLeast"/>
        </w:trPr>
        <w:tc>
          <w:tcPr>
            <w:tcW w:w="6739" w:type="dxa"/>
          </w:tcPr>
          <w:p>
            <w:pPr>
              <w:pStyle w:val="TableParagraph"/>
              <w:spacing w:line="268" w:lineRule="exact"/>
              <w:ind w:left="3522"/>
              <w:rPr>
                <w:sz w:val="24"/>
              </w:rPr>
            </w:pPr>
            <w:r>
              <w:rPr>
                <w:sz w:val="24"/>
              </w:rPr>
              <w:t>CONCEPTO</w:t>
            </w:r>
          </w:p>
        </w:tc>
        <w:tc>
          <w:tcPr>
            <w:tcW w:w="3083" w:type="dxa"/>
          </w:tcPr>
          <w:p>
            <w:pPr>
              <w:pStyle w:val="TableParagraph"/>
              <w:spacing w:line="268" w:lineRule="exact"/>
              <w:ind w:left="1855"/>
              <w:rPr>
                <w:sz w:val="24"/>
              </w:rPr>
            </w:pPr>
            <w:r>
              <w:rPr>
                <w:sz w:val="24"/>
              </w:rPr>
              <w:t>TARIFA</w:t>
            </w:r>
          </w:p>
        </w:tc>
      </w:tr>
      <w:tr>
        <w:trPr>
          <w:trHeight w:val="582" w:hRule="atLeast"/>
        </w:trPr>
        <w:tc>
          <w:tcPr>
            <w:tcW w:w="6739" w:type="dxa"/>
          </w:tcPr>
          <w:p>
            <w:pPr>
              <w:pStyle w:val="TableParagraph"/>
              <w:spacing w:line="270" w:lineRule="atLeast" w:before="31"/>
              <w:ind w:left="200" w:right="4616"/>
              <w:rPr>
                <w:sz w:val="24"/>
              </w:rPr>
            </w:pPr>
            <w:r>
              <w:rPr>
                <w:sz w:val="24"/>
              </w:rPr>
              <w:t>I.- Tamaño carta. II.- Tamaño oficio.</w:t>
            </w:r>
          </w:p>
        </w:tc>
        <w:tc>
          <w:tcPr>
            <w:tcW w:w="3083" w:type="dxa"/>
          </w:tcPr>
          <w:p>
            <w:pPr>
              <w:pStyle w:val="TableParagraph"/>
              <w:spacing w:before="31"/>
              <w:ind w:right="197"/>
              <w:jc w:val="right"/>
              <w:rPr>
                <w:sz w:val="24"/>
              </w:rPr>
            </w:pPr>
            <w:r>
              <w:rPr>
                <w:sz w:val="24"/>
              </w:rPr>
              <w:t>$</w:t>
            </w:r>
            <w:r>
              <w:rPr>
                <w:spacing w:val="-1"/>
                <w:sz w:val="24"/>
              </w:rPr>
              <w:t> </w:t>
            </w:r>
            <w:r>
              <w:rPr>
                <w:sz w:val="24"/>
              </w:rPr>
              <w:t>0.60</w:t>
            </w:r>
          </w:p>
          <w:p>
            <w:pPr>
              <w:pStyle w:val="TableParagraph"/>
              <w:spacing w:line="256" w:lineRule="exact"/>
              <w:ind w:right="197"/>
              <w:jc w:val="right"/>
              <w:rPr>
                <w:sz w:val="24"/>
              </w:rPr>
            </w:pPr>
            <w:r>
              <w:rPr>
                <w:sz w:val="24"/>
              </w:rPr>
              <w:t>$</w:t>
            </w:r>
            <w:r>
              <w:rPr>
                <w:spacing w:val="-1"/>
                <w:sz w:val="24"/>
              </w:rPr>
              <w:t> </w:t>
            </w:r>
            <w:r>
              <w:rPr>
                <w:sz w:val="24"/>
              </w:rPr>
              <w:t>0.80</w:t>
            </w:r>
          </w:p>
        </w:tc>
      </w:tr>
    </w:tbl>
    <w:p>
      <w:pPr>
        <w:pStyle w:val="BodyText"/>
        <w:spacing w:before="10"/>
        <w:rPr>
          <w:sz w:val="36"/>
        </w:rPr>
      </w:pPr>
    </w:p>
    <w:p>
      <w:pPr>
        <w:pStyle w:val="Heading2"/>
        <w:spacing w:before="1"/>
        <w:ind w:right="1261"/>
      </w:pPr>
      <w:r>
        <w:rPr/>
        <w:t>SECCIÓN CUARTA</w:t>
      </w:r>
    </w:p>
    <w:p>
      <w:pPr>
        <w:spacing w:before="0"/>
        <w:ind w:left="1246" w:right="1268" w:firstLine="0"/>
        <w:jc w:val="center"/>
        <w:rPr>
          <w:b/>
          <w:sz w:val="24"/>
        </w:rPr>
      </w:pPr>
      <w:r>
        <w:rPr>
          <w:b/>
          <w:sz w:val="24"/>
        </w:rPr>
        <w:t>DE LOS ESTABLECIMIENTOS PENALES</w:t>
      </w:r>
    </w:p>
    <w:p>
      <w:pPr>
        <w:pStyle w:val="BodyText"/>
        <w:spacing w:before="11"/>
        <w:rPr>
          <w:b/>
          <w:sz w:val="23"/>
        </w:rPr>
      </w:pPr>
    </w:p>
    <w:p>
      <w:pPr>
        <w:pStyle w:val="BodyText"/>
        <w:ind w:left="400" w:right="415"/>
        <w:jc w:val="both"/>
      </w:pPr>
      <w:r>
        <w:rPr>
          <w:b/>
        </w:rPr>
        <w:t>ARTÍCULO 46.- </w:t>
      </w:r>
      <w:r>
        <w:rPr/>
        <w:t>Los que obtenga el Estado por los remates de los talleres y demás centros de trabajo que funcionen, auspiciados, organizados y supervisados por el Estado, dentro de los Centros de Reinserción Social establecidos en la</w:t>
      </w:r>
      <w:r>
        <w:rPr>
          <w:spacing w:val="-16"/>
        </w:rPr>
        <w:t> </w:t>
      </w:r>
      <w:r>
        <w:rPr/>
        <w:t>Entidad.</w:t>
      </w:r>
    </w:p>
    <w:p>
      <w:pPr>
        <w:pStyle w:val="BodyText"/>
        <w:spacing w:before="1"/>
      </w:pPr>
    </w:p>
    <w:p>
      <w:pPr>
        <w:pStyle w:val="Heading2"/>
        <w:ind w:right="1260"/>
      </w:pPr>
      <w:r>
        <w:rPr/>
        <w:t>SECCIÓN QUINTA</w:t>
      </w:r>
    </w:p>
    <w:p>
      <w:pPr>
        <w:spacing w:before="0"/>
        <w:ind w:left="1247" w:right="1262" w:firstLine="0"/>
        <w:jc w:val="center"/>
        <w:rPr>
          <w:b/>
          <w:sz w:val="24"/>
        </w:rPr>
      </w:pPr>
      <w:r>
        <w:rPr>
          <w:b/>
          <w:sz w:val="24"/>
        </w:rPr>
        <w:t>DE LOS TESOROS OCULTOS</w:t>
      </w:r>
    </w:p>
    <w:p>
      <w:pPr>
        <w:pStyle w:val="BodyText"/>
        <w:rPr>
          <w:b/>
        </w:rPr>
      </w:pPr>
    </w:p>
    <w:p>
      <w:pPr>
        <w:pStyle w:val="BodyText"/>
        <w:ind w:left="400" w:right="425"/>
        <w:jc w:val="both"/>
      </w:pPr>
      <w:r>
        <w:rPr>
          <w:b/>
        </w:rPr>
        <w:t>ARTÍCULO 47.- </w:t>
      </w:r>
      <w:r>
        <w:rPr/>
        <w:t>Los que obtenga el Estado de los depósitos ocultos de dinero, alhajas u otros preciosos cuya legítima procedencia se ignore.</w:t>
      </w:r>
    </w:p>
    <w:p>
      <w:pPr>
        <w:pStyle w:val="BodyText"/>
      </w:pPr>
    </w:p>
    <w:p>
      <w:pPr>
        <w:pStyle w:val="Heading2"/>
        <w:spacing w:line="275" w:lineRule="exact"/>
        <w:ind w:right="1259"/>
      </w:pPr>
      <w:r>
        <w:rPr/>
        <w:t>SECCIÓN SEXTA</w:t>
      </w:r>
    </w:p>
    <w:p>
      <w:pPr>
        <w:spacing w:line="275" w:lineRule="exact" w:before="0"/>
        <w:ind w:left="1247" w:right="1268" w:firstLine="0"/>
        <w:jc w:val="center"/>
        <w:rPr>
          <w:b/>
          <w:sz w:val="24"/>
        </w:rPr>
      </w:pPr>
      <w:r>
        <w:rPr>
          <w:b/>
          <w:sz w:val="24"/>
        </w:rPr>
        <w:t>DE LOS BIENES VACANTES Y MOSTRENCOS</w:t>
      </w:r>
    </w:p>
    <w:p>
      <w:pPr>
        <w:pStyle w:val="BodyText"/>
        <w:rPr>
          <w:b/>
        </w:rPr>
      </w:pPr>
    </w:p>
    <w:p>
      <w:pPr>
        <w:pStyle w:val="BodyText"/>
        <w:ind w:left="240" w:right="444"/>
        <w:jc w:val="center"/>
      </w:pPr>
      <w:r>
        <w:rPr>
          <w:b/>
        </w:rPr>
        <w:t>ARTÍCULO 48.- </w:t>
      </w:r>
      <w:r>
        <w:rPr/>
        <w:t>Lo obtenido por el Estado por la venta de bienes vacantes y mostrencos.</w:t>
      </w:r>
    </w:p>
    <w:p>
      <w:pPr>
        <w:spacing w:after="0"/>
        <w:jc w:val="center"/>
        <w:sectPr>
          <w:pgSz w:w="12250" w:h="15850"/>
          <w:pgMar w:header="730" w:footer="0" w:top="1000" w:bottom="280" w:left="860" w:right="840"/>
        </w:sectPr>
      </w:pPr>
    </w:p>
    <w:p>
      <w:pPr>
        <w:pStyle w:val="Heading2"/>
        <w:spacing w:before="113"/>
        <w:ind w:right="1259"/>
      </w:pPr>
      <w:r>
        <w:rPr/>
        <w:t>SECCIÓN SÉPTIMA</w:t>
      </w:r>
    </w:p>
    <w:p>
      <w:pPr>
        <w:spacing w:before="1"/>
        <w:ind w:left="1244" w:right="1268" w:firstLine="0"/>
        <w:jc w:val="center"/>
        <w:rPr>
          <w:b/>
          <w:sz w:val="24"/>
        </w:rPr>
      </w:pPr>
      <w:r>
        <w:rPr>
          <w:b/>
          <w:sz w:val="24"/>
        </w:rPr>
        <w:t>CONCESIONES Y CONTRATOS DE BIENES DE DOMINIO PRIVADO</w:t>
      </w:r>
    </w:p>
    <w:p>
      <w:pPr>
        <w:pStyle w:val="BodyText"/>
        <w:rPr>
          <w:b/>
        </w:rPr>
      </w:pPr>
    </w:p>
    <w:p>
      <w:pPr>
        <w:pStyle w:val="BodyText"/>
        <w:ind w:left="283" w:right="444"/>
        <w:jc w:val="center"/>
      </w:pPr>
      <w:r>
        <w:rPr>
          <w:b/>
        </w:rPr>
        <w:t>ARTÍCULO 49.- </w:t>
      </w:r>
      <w:r>
        <w:rPr/>
        <w:t>Lo que obtenga el Estado por los conceptos mencionados anteriormente.</w:t>
      </w:r>
    </w:p>
    <w:p>
      <w:pPr>
        <w:pStyle w:val="BodyText"/>
      </w:pPr>
    </w:p>
    <w:p>
      <w:pPr>
        <w:pStyle w:val="Heading2"/>
        <w:ind w:left="3189" w:right="3193" w:firstLine="986"/>
        <w:jc w:val="left"/>
      </w:pPr>
      <w:r>
        <w:rPr/>
        <w:t>SECCIÓN OCTAVA RENTAS, DIVIDENDOS Y REGALÍAS</w:t>
      </w:r>
    </w:p>
    <w:p>
      <w:pPr>
        <w:pStyle w:val="BodyText"/>
        <w:rPr>
          <w:b/>
        </w:rPr>
      </w:pPr>
    </w:p>
    <w:p>
      <w:pPr>
        <w:pStyle w:val="BodyText"/>
        <w:ind w:left="280" w:right="444"/>
        <w:jc w:val="center"/>
      </w:pPr>
      <w:r>
        <w:rPr/>
        <w:drawing>
          <wp:anchor distT="0" distB="0" distL="0" distR="0" allowOverlap="1" layoutInCell="1" locked="0" behindDoc="1" simplePos="0" relativeHeight="267959639">
            <wp:simplePos x="0" y="0"/>
            <wp:positionH relativeFrom="page">
              <wp:posOffset>1336374</wp:posOffset>
            </wp:positionH>
            <wp:positionV relativeFrom="paragraph">
              <wp:posOffset>67638</wp:posOffset>
            </wp:positionV>
            <wp:extent cx="5022642" cy="5144770"/>
            <wp:effectExtent l="0" t="0" r="0" b="0"/>
            <wp:wrapNone/>
            <wp:docPr id="129" name="image2.png" descr=""/>
            <wp:cNvGraphicFramePr>
              <a:graphicFrameLocks noChangeAspect="1"/>
            </wp:cNvGraphicFramePr>
            <a:graphic>
              <a:graphicData uri="http://schemas.openxmlformats.org/drawingml/2006/picture">
                <pic:pic>
                  <pic:nvPicPr>
                    <pic:cNvPr id="130" name="image2.png"/>
                    <pic:cNvPicPr/>
                  </pic:nvPicPr>
                  <pic:blipFill>
                    <a:blip r:embed="rId6" cstate="print"/>
                    <a:stretch>
                      <a:fillRect/>
                    </a:stretch>
                  </pic:blipFill>
                  <pic:spPr>
                    <a:xfrm>
                      <a:off x="0" y="0"/>
                      <a:ext cx="5022642" cy="5144770"/>
                    </a:xfrm>
                    <a:prstGeom prst="rect">
                      <a:avLst/>
                    </a:prstGeom>
                  </pic:spPr>
                </pic:pic>
              </a:graphicData>
            </a:graphic>
          </wp:anchor>
        </w:drawing>
      </w:r>
      <w:r>
        <w:rPr>
          <w:b/>
        </w:rPr>
        <w:t>ARTÍCULO 50.- </w:t>
      </w:r>
      <w:r>
        <w:rPr/>
        <w:t>Lo que obtenga el Estado por los conceptos mencionados anteriormente.</w:t>
      </w:r>
    </w:p>
    <w:p>
      <w:pPr>
        <w:pStyle w:val="BodyText"/>
      </w:pPr>
    </w:p>
    <w:p>
      <w:pPr>
        <w:pStyle w:val="Heading2"/>
        <w:ind w:right="1259"/>
      </w:pPr>
      <w:r>
        <w:rPr/>
        <w:t>SECCIÓN NOVENA</w:t>
      </w:r>
    </w:p>
    <w:p>
      <w:pPr>
        <w:spacing w:before="0"/>
        <w:ind w:left="422" w:right="440" w:firstLine="0"/>
        <w:jc w:val="center"/>
        <w:rPr>
          <w:b/>
          <w:sz w:val="24"/>
        </w:rPr>
      </w:pPr>
      <w:r>
        <w:rPr>
          <w:b/>
          <w:sz w:val="24"/>
        </w:rPr>
        <w:t>RENDIMIENTOS E INTERESES DE CAPITALES E INVERSIONES DEL ESTADO</w:t>
      </w:r>
    </w:p>
    <w:p>
      <w:pPr>
        <w:pStyle w:val="BodyText"/>
        <w:rPr>
          <w:b/>
        </w:rPr>
      </w:pPr>
    </w:p>
    <w:p>
      <w:pPr>
        <w:pStyle w:val="BodyText"/>
        <w:spacing w:before="1"/>
        <w:ind w:left="280" w:right="444"/>
        <w:jc w:val="center"/>
      </w:pPr>
      <w:r>
        <w:rPr>
          <w:b/>
        </w:rPr>
        <w:t>ARTÍCULO 51.- </w:t>
      </w:r>
      <w:r>
        <w:rPr/>
        <w:t>Lo que obtenga el Estado por los conceptos mencionados anteriormente.</w:t>
      </w:r>
    </w:p>
    <w:p>
      <w:pPr>
        <w:pStyle w:val="BodyText"/>
        <w:spacing w:before="11"/>
        <w:rPr>
          <w:sz w:val="23"/>
        </w:rPr>
      </w:pPr>
    </w:p>
    <w:p>
      <w:pPr>
        <w:pStyle w:val="Heading2"/>
        <w:ind w:left="2694" w:right="2702" w:firstLine="1695"/>
        <w:jc w:val="left"/>
      </w:pPr>
      <w:r>
        <w:rPr/>
        <w:t>TÍTULO SEXTO APROVECHAMIENTOS DE TIPO CORRIENTE</w:t>
      </w:r>
    </w:p>
    <w:p>
      <w:pPr>
        <w:pStyle w:val="BodyText"/>
        <w:rPr>
          <w:b/>
        </w:rPr>
      </w:pPr>
    </w:p>
    <w:p>
      <w:pPr>
        <w:spacing w:before="0"/>
        <w:ind w:left="1247" w:right="1263" w:firstLine="0"/>
        <w:jc w:val="center"/>
        <w:rPr>
          <w:b/>
          <w:sz w:val="24"/>
        </w:rPr>
      </w:pPr>
      <w:r>
        <w:rPr>
          <w:b/>
          <w:sz w:val="24"/>
        </w:rPr>
        <w:t>CAPÍTULO PRIMERO</w:t>
      </w:r>
    </w:p>
    <w:p>
      <w:pPr>
        <w:spacing w:before="0"/>
        <w:ind w:left="1247" w:right="1267" w:firstLine="0"/>
        <w:jc w:val="center"/>
        <w:rPr>
          <w:b/>
          <w:sz w:val="24"/>
        </w:rPr>
      </w:pPr>
      <w:r>
        <w:rPr>
          <w:b/>
          <w:sz w:val="24"/>
        </w:rPr>
        <w:t>INCENTIVOS DERIVADOS DE LA COLABORACIÓN FISCAL</w:t>
      </w:r>
    </w:p>
    <w:p>
      <w:pPr>
        <w:pStyle w:val="BodyText"/>
        <w:rPr>
          <w:b/>
        </w:rPr>
      </w:pPr>
    </w:p>
    <w:p>
      <w:pPr>
        <w:pStyle w:val="BodyText"/>
        <w:ind w:left="400" w:right="414"/>
        <w:jc w:val="both"/>
      </w:pPr>
      <w:r>
        <w:rPr>
          <w:b/>
        </w:rPr>
        <w:t>ARTÍCULO 52</w:t>
      </w:r>
      <w:r>
        <w:rPr/>
        <w:t>.- Lo que los Municipios cubran al Estado por las actividades de Colaboración Administrativa que este realice, en los términos de los convenios que al efecto se celebren.</w:t>
      </w:r>
    </w:p>
    <w:p>
      <w:pPr>
        <w:pStyle w:val="BodyText"/>
        <w:spacing w:before="1"/>
      </w:pPr>
    </w:p>
    <w:p>
      <w:pPr>
        <w:pStyle w:val="Heading2"/>
        <w:ind w:left="4008" w:right="4025"/>
      </w:pPr>
      <w:r>
        <w:rPr/>
        <w:t>CAPÍTULO SEGUNDO MULTAS</w:t>
      </w:r>
    </w:p>
    <w:p>
      <w:pPr>
        <w:pStyle w:val="BodyText"/>
        <w:rPr>
          <w:b/>
        </w:rPr>
      </w:pPr>
    </w:p>
    <w:p>
      <w:pPr>
        <w:pStyle w:val="BodyText"/>
        <w:ind w:left="400" w:right="421"/>
        <w:jc w:val="both"/>
      </w:pPr>
      <w:r>
        <w:rPr>
          <w:b/>
        </w:rPr>
        <w:t>ARTÍCULO 53.- </w:t>
      </w:r>
      <w:r>
        <w:rPr/>
        <w:t>Lo que el Estado obtenga por el cobro de las multas impuestas por autoridades estatales no fiscales y demás cantidades que por disposición de las autoridades judiciales deban ingresar al Erario.</w:t>
      </w:r>
    </w:p>
    <w:p>
      <w:pPr>
        <w:pStyle w:val="BodyText"/>
      </w:pPr>
    </w:p>
    <w:p>
      <w:pPr>
        <w:pStyle w:val="Heading2"/>
        <w:ind w:left="4008" w:right="4023"/>
      </w:pPr>
      <w:r>
        <w:rPr/>
        <w:t>CAPÍTULO TERCERO INDEMNIZACIONES</w:t>
      </w:r>
    </w:p>
    <w:p>
      <w:pPr>
        <w:pStyle w:val="BodyText"/>
        <w:rPr>
          <w:b/>
        </w:rPr>
      </w:pPr>
    </w:p>
    <w:p>
      <w:pPr>
        <w:pStyle w:val="BodyText"/>
        <w:ind w:left="400" w:right="421"/>
        <w:jc w:val="both"/>
      </w:pPr>
      <w:r>
        <w:rPr>
          <w:b/>
        </w:rPr>
        <w:t>ARTÍCULO 54.- </w:t>
      </w:r>
      <w:r>
        <w:rPr/>
        <w:t>Lo obtenido por el Estado derivado de cheques recibidos de particulares y devueltos por las instituciones de crédito en los términos de la Ley General de Títulos y Operaciones de Crédito.</w:t>
      </w:r>
    </w:p>
    <w:p>
      <w:pPr>
        <w:pStyle w:val="Heading2"/>
        <w:spacing w:before="1"/>
        <w:ind w:left="4005" w:right="4025"/>
      </w:pPr>
      <w:r>
        <w:rPr/>
        <w:t>CAPÍTULO CUARTO REINTEGROS</w:t>
      </w:r>
    </w:p>
    <w:p>
      <w:pPr>
        <w:pStyle w:val="BodyText"/>
        <w:rPr>
          <w:b/>
        </w:rPr>
      </w:pPr>
    </w:p>
    <w:p>
      <w:pPr>
        <w:pStyle w:val="BodyText"/>
        <w:ind w:left="400" w:right="415"/>
        <w:jc w:val="both"/>
      </w:pPr>
      <w:r>
        <w:rPr>
          <w:b/>
        </w:rPr>
        <w:t>ARTÍCULO 55.- </w:t>
      </w:r>
      <w:r>
        <w:rPr/>
        <w:t>Los que obtenga el Estado por conceptos no estipulados en este capítulo, así como aquellas cantidades consideradas como reintegros que por cualquier concepto tenga derecho a percibir éste de las personas físicas o morales, considerándose créditos fiscales solo para efectos de su recuperación, debiendo en su caso, aplicarse al procedimiento administrativo de ejecución previsto en el Código Fiscal del Estado de Nayarit</w:t>
      </w:r>
    </w:p>
    <w:p>
      <w:pPr>
        <w:spacing w:after="0"/>
        <w:jc w:val="both"/>
        <w:sectPr>
          <w:pgSz w:w="12250" w:h="15850"/>
          <w:pgMar w:header="730" w:footer="0" w:top="1000" w:bottom="280" w:left="860" w:right="840"/>
        </w:sectPr>
      </w:pPr>
    </w:p>
    <w:p>
      <w:pPr>
        <w:pStyle w:val="Heading2"/>
        <w:spacing w:before="113"/>
        <w:ind w:left="3489" w:right="3494" w:firstLine="660"/>
        <w:jc w:val="left"/>
      </w:pPr>
      <w:r>
        <w:rPr/>
        <w:t>CAPÍTULO QUINTO OTROS APROVECHAMIENTOS</w:t>
      </w:r>
    </w:p>
    <w:p>
      <w:pPr>
        <w:pStyle w:val="BodyText"/>
        <w:spacing w:before="1"/>
        <w:rPr>
          <w:b/>
        </w:rPr>
      </w:pPr>
    </w:p>
    <w:p>
      <w:pPr>
        <w:spacing w:before="0"/>
        <w:ind w:left="1247" w:right="1261" w:firstLine="0"/>
        <w:jc w:val="center"/>
        <w:rPr>
          <w:b/>
          <w:sz w:val="24"/>
        </w:rPr>
      </w:pPr>
      <w:r>
        <w:rPr>
          <w:b/>
          <w:sz w:val="24"/>
        </w:rPr>
        <w:t>SECCIÓN PRIMERA</w:t>
      </w:r>
    </w:p>
    <w:p>
      <w:pPr>
        <w:spacing w:before="0"/>
        <w:ind w:left="2462" w:right="0" w:firstLine="0"/>
        <w:jc w:val="left"/>
        <w:rPr>
          <w:b/>
          <w:sz w:val="24"/>
        </w:rPr>
      </w:pPr>
      <w:r>
        <w:rPr>
          <w:b/>
          <w:sz w:val="24"/>
        </w:rPr>
        <w:t>DE LAS HERENCIAS, LEGADOS Y DONACIONES</w:t>
      </w:r>
    </w:p>
    <w:p>
      <w:pPr>
        <w:pStyle w:val="BodyText"/>
        <w:rPr>
          <w:b/>
        </w:rPr>
      </w:pPr>
    </w:p>
    <w:p>
      <w:pPr>
        <w:pStyle w:val="BodyText"/>
        <w:ind w:left="400" w:right="424"/>
        <w:jc w:val="both"/>
      </w:pPr>
      <w:r>
        <w:rPr/>
        <w:drawing>
          <wp:anchor distT="0" distB="0" distL="0" distR="0" allowOverlap="1" layoutInCell="1" locked="0" behindDoc="1" simplePos="0" relativeHeight="267959663">
            <wp:simplePos x="0" y="0"/>
            <wp:positionH relativeFrom="page">
              <wp:posOffset>1336374</wp:posOffset>
            </wp:positionH>
            <wp:positionV relativeFrom="paragraph">
              <wp:posOffset>418158</wp:posOffset>
            </wp:positionV>
            <wp:extent cx="5022642" cy="5144770"/>
            <wp:effectExtent l="0" t="0" r="0" b="0"/>
            <wp:wrapNone/>
            <wp:docPr id="131" name="image2.png" descr=""/>
            <wp:cNvGraphicFramePr>
              <a:graphicFrameLocks noChangeAspect="1"/>
            </wp:cNvGraphicFramePr>
            <a:graphic>
              <a:graphicData uri="http://schemas.openxmlformats.org/drawingml/2006/picture">
                <pic:pic>
                  <pic:nvPicPr>
                    <pic:cNvPr id="132" name="image2.png"/>
                    <pic:cNvPicPr/>
                  </pic:nvPicPr>
                  <pic:blipFill>
                    <a:blip r:embed="rId6" cstate="print"/>
                    <a:stretch>
                      <a:fillRect/>
                    </a:stretch>
                  </pic:blipFill>
                  <pic:spPr>
                    <a:xfrm>
                      <a:off x="0" y="0"/>
                      <a:ext cx="5022642" cy="5144770"/>
                    </a:xfrm>
                    <a:prstGeom prst="rect">
                      <a:avLst/>
                    </a:prstGeom>
                  </pic:spPr>
                </pic:pic>
              </a:graphicData>
            </a:graphic>
          </wp:anchor>
        </w:drawing>
      </w:r>
      <w:r>
        <w:rPr>
          <w:b/>
        </w:rPr>
        <w:t>ARTÍCULO 56.- </w:t>
      </w:r>
      <w:r>
        <w:rPr/>
        <w:t>Lo que obtenga el Estado gratuitamente por la parte o la totalidad de los bienes que reciba.</w:t>
      </w:r>
    </w:p>
    <w:p>
      <w:pPr>
        <w:pStyle w:val="BodyText"/>
      </w:pPr>
    </w:p>
    <w:p>
      <w:pPr>
        <w:pStyle w:val="Heading2"/>
        <w:ind w:left="3110" w:right="3112" w:firstLine="972"/>
        <w:jc w:val="left"/>
      </w:pPr>
      <w:r>
        <w:rPr/>
        <w:t>SECCIÓN SEGUNDA CAUCIONES, FIANZAS Y DEPÓSITOS</w:t>
      </w:r>
    </w:p>
    <w:p>
      <w:pPr>
        <w:pStyle w:val="BodyText"/>
        <w:rPr>
          <w:b/>
        </w:rPr>
      </w:pPr>
    </w:p>
    <w:p>
      <w:pPr>
        <w:pStyle w:val="BodyText"/>
        <w:ind w:left="400" w:right="424"/>
        <w:jc w:val="both"/>
      </w:pPr>
      <w:r>
        <w:rPr>
          <w:b/>
        </w:rPr>
        <w:t>ARTÍCULO 57.- </w:t>
      </w:r>
      <w:r>
        <w:rPr/>
        <w:t>Lo obtenido por el Estado por concepto de fianzas o depósitos carcelarios y demás cantidades a que se refiere la fracción VII artículo 116 de la Constitución Política del Estado de Nayarit; así como por la acción de hacer efectiva la garantía otorgada.</w:t>
      </w:r>
    </w:p>
    <w:p>
      <w:pPr>
        <w:pStyle w:val="BodyText"/>
      </w:pPr>
    </w:p>
    <w:p>
      <w:pPr>
        <w:pStyle w:val="Heading2"/>
        <w:spacing w:before="1"/>
        <w:ind w:left="3710" w:right="3725" w:firstLine="391"/>
        <w:jc w:val="left"/>
      </w:pPr>
      <w:r>
        <w:rPr/>
        <w:t>SECCIÓN  TERCERA DE LAS</w:t>
      </w:r>
      <w:r>
        <w:rPr>
          <w:spacing w:val="-14"/>
        </w:rPr>
        <w:t> </w:t>
      </w:r>
      <w:r>
        <w:rPr/>
        <w:t>EXPROPIACIONES</w:t>
      </w:r>
    </w:p>
    <w:p>
      <w:pPr>
        <w:pStyle w:val="BodyText"/>
        <w:spacing w:before="11"/>
        <w:rPr>
          <w:b/>
          <w:sz w:val="23"/>
        </w:rPr>
      </w:pPr>
    </w:p>
    <w:p>
      <w:pPr>
        <w:pStyle w:val="BodyText"/>
        <w:ind w:left="400"/>
      </w:pPr>
      <w:r>
        <w:rPr>
          <w:b/>
        </w:rPr>
        <w:t>ARTÍCULO 58.- </w:t>
      </w:r>
      <w:r>
        <w:rPr/>
        <w:t>Las que obtenga el Estado a su favor por causa de utilidad pública.</w:t>
      </w:r>
    </w:p>
    <w:p>
      <w:pPr>
        <w:pStyle w:val="BodyText"/>
      </w:pPr>
    </w:p>
    <w:p>
      <w:pPr>
        <w:pStyle w:val="Heading2"/>
        <w:ind w:left="4176"/>
        <w:jc w:val="left"/>
      </w:pPr>
      <w:r>
        <w:rPr/>
        <w:t>SECCIÓN CUARTA</w:t>
      </w:r>
    </w:p>
    <w:p>
      <w:pPr>
        <w:spacing w:before="0"/>
        <w:ind w:left="1247" w:right="1261" w:firstLine="0"/>
        <w:jc w:val="center"/>
        <w:rPr>
          <w:b/>
          <w:sz w:val="24"/>
        </w:rPr>
      </w:pPr>
      <w:r>
        <w:rPr>
          <w:b/>
          <w:sz w:val="24"/>
        </w:rPr>
        <w:t>DE LAS ACTUALIZACIONES</w:t>
      </w:r>
    </w:p>
    <w:p>
      <w:pPr>
        <w:pStyle w:val="BodyText"/>
        <w:rPr>
          <w:b/>
        </w:rPr>
      </w:pPr>
    </w:p>
    <w:p>
      <w:pPr>
        <w:pStyle w:val="BodyText"/>
        <w:ind w:left="400" w:right="417"/>
        <w:jc w:val="both"/>
      </w:pPr>
      <w:r>
        <w:rPr>
          <w:b/>
        </w:rPr>
        <w:t>ARTÍCULO 59.- </w:t>
      </w:r>
      <w:r>
        <w:rPr/>
        <w:t>Las actualizaciones se causarán de acuerdo al factor que se determine conforme al Índice Nacional de Precios al Consumidor que fije la Federación, durante el año 2019 en lo que a prórroga o pagos diferidos de créditos fiscales se refiere, así como en pago extemporáneo de los mismos; aplicándose las modalidades que la propia Federación</w:t>
      </w:r>
      <w:r>
        <w:rPr>
          <w:spacing w:val="-1"/>
        </w:rPr>
        <w:t> </w:t>
      </w:r>
      <w:r>
        <w:rPr/>
        <w:t>establezca.</w:t>
      </w:r>
    </w:p>
    <w:p>
      <w:pPr>
        <w:pStyle w:val="BodyText"/>
        <w:spacing w:before="1"/>
      </w:pPr>
    </w:p>
    <w:p>
      <w:pPr>
        <w:pStyle w:val="Heading2"/>
        <w:ind w:right="1261"/>
      </w:pPr>
      <w:r>
        <w:rPr/>
        <w:t>TÍTULO SÉPTIMO</w:t>
      </w:r>
    </w:p>
    <w:p>
      <w:pPr>
        <w:pStyle w:val="BodyText"/>
        <w:rPr>
          <w:b/>
        </w:rPr>
      </w:pPr>
    </w:p>
    <w:p>
      <w:pPr>
        <w:spacing w:before="0"/>
        <w:ind w:left="420" w:right="444" w:firstLine="0"/>
        <w:jc w:val="center"/>
        <w:rPr>
          <w:b/>
          <w:sz w:val="24"/>
        </w:rPr>
      </w:pPr>
      <w:r>
        <w:rPr>
          <w:b/>
          <w:sz w:val="24"/>
        </w:rPr>
        <w:t>INGRESOS POR VENTA DE BIENES, PRESTACIÓN DE SERVICIOS Y OTROS INGRESOS</w:t>
      </w:r>
    </w:p>
    <w:p>
      <w:pPr>
        <w:pStyle w:val="BodyText"/>
        <w:rPr>
          <w:b/>
        </w:rPr>
      </w:pPr>
    </w:p>
    <w:p>
      <w:pPr>
        <w:spacing w:before="0"/>
        <w:ind w:left="1247" w:right="1265" w:firstLine="0"/>
        <w:jc w:val="center"/>
        <w:rPr>
          <w:b/>
          <w:sz w:val="24"/>
        </w:rPr>
      </w:pPr>
      <w:r>
        <w:rPr>
          <w:b/>
          <w:sz w:val="24"/>
        </w:rPr>
        <w:t>CAPÍTULO ÚNICO</w:t>
      </w:r>
    </w:p>
    <w:p>
      <w:pPr>
        <w:pStyle w:val="BodyText"/>
        <w:rPr>
          <w:b/>
        </w:rPr>
      </w:pPr>
    </w:p>
    <w:p>
      <w:pPr>
        <w:spacing w:before="1"/>
        <w:ind w:left="400" w:right="417" w:firstLine="0"/>
        <w:jc w:val="both"/>
        <w:rPr>
          <w:b/>
          <w:sz w:val="24"/>
        </w:rPr>
      </w:pPr>
      <w:r>
        <w:rPr>
          <w:b/>
          <w:sz w:val="24"/>
        </w:rPr>
        <w:t>INGRESOS PROPIOS OBTENIDOS POR LAS INSTITUCIONES PÚBLICAS DE SEGURIDAD SOCIAL, LAS EMPRESAS PRODUCTIVAS DEL ESTADO, LAS ENTIDADES DE LA ADMINISTRACIÓN PÚBLICA PARAESTATAL Y PARA MUNICIPAL, LOS PODERES LEGISLATIVO Y JUDICIAL, Y LOS ÓRGANOS AUTÓNOMOS FEDERALES Y ESTATALES, POR SUS ACTIVIDADES DE PRODUCCIÓN, COMERCIALIZACIÓN O PRESTACIÓN DE SERVICIOS; </w:t>
      </w:r>
      <w:r>
        <w:rPr>
          <w:b/>
          <w:spacing w:val="-3"/>
          <w:sz w:val="24"/>
        </w:rPr>
        <w:t>ASÍ </w:t>
      </w:r>
      <w:r>
        <w:rPr>
          <w:b/>
          <w:sz w:val="24"/>
        </w:rPr>
        <w:t>COMO OTROS INGRESOS POR SUS ACTIVIDADES DIVERSAS NO INHERENTES A SU OPERACIÓN, QUE GENEREN</w:t>
      </w:r>
      <w:r>
        <w:rPr>
          <w:b/>
          <w:spacing w:val="-2"/>
          <w:sz w:val="24"/>
        </w:rPr>
        <w:t> </w:t>
      </w:r>
      <w:r>
        <w:rPr>
          <w:b/>
          <w:sz w:val="24"/>
        </w:rPr>
        <w:t>RECURSOS</w:t>
      </w:r>
    </w:p>
    <w:p>
      <w:pPr>
        <w:spacing w:after="0"/>
        <w:jc w:val="both"/>
        <w:rPr>
          <w:sz w:val="24"/>
        </w:rPr>
        <w:sectPr>
          <w:headerReference w:type="even" r:id="rId15"/>
          <w:headerReference w:type="default" r:id="rId16"/>
          <w:pgSz w:w="12250" w:h="15850"/>
          <w:pgMar w:header="730" w:footer="0" w:top="1000" w:bottom="280" w:left="860" w:right="840"/>
          <w:pgNumType w:start="66"/>
        </w:sectPr>
      </w:pPr>
    </w:p>
    <w:p>
      <w:pPr>
        <w:pStyle w:val="BodyText"/>
        <w:spacing w:before="113"/>
        <w:ind w:left="400" w:right="416"/>
        <w:jc w:val="both"/>
      </w:pPr>
      <w:r>
        <w:rPr>
          <w:b/>
        </w:rPr>
        <w:t>ARTÍCULO 60.- </w:t>
      </w:r>
      <w:r>
        <w:rPr/>
        <w:t>La Hacienda Estatal percibirá los ingresos por venta de bienes, prestación de servicios y otros ingresos, de los recursos propios que obtienen las diversas Entidades por sus actividades de producción y/o comercialización, provenientes de los siguientes conceptos:</w:t>
      </w:r>
    </w:p>
    <w:p>
      <w:pPr>
        <w:pStyle w:val="BodyText"/>
        <w:spacing w:before="1"/>
      </w:pPr>
    </w:p>
    <w:p>
      <w:pPr>
        <w:pStyle w:val="ListParagraph"/>
        <w:numPr>
          <w:ilvl w:val="0"/>
          <w:numId w:val="3"/>
        </w:numPr>
        <w:tabs>
          <w:tab w:pos="966" w:val="left" w:leader="none"/>
          <w:tab w:pos="967" w:val="left" w:leader="none"/>
        </w:tabs>
        <w:spacing w:line="240" w:lineRule="auto" w:before="0" w:after="0"/>
        <w:ind w:left="966" w:right="423" w:hanging="566"/>
        <w:jc w:val="left"/>
        <w:rPr>
          <w:sz w:val="24"/>
        </w:rPr>
      </w:pPr>
      <w:r>
        <w:rPr>
          <w:sz w:val="24"/>
        </w:rPr>
        <w:t>Ingresos por ventas de bienes y prestación de servicios de entidades paraestatales y fideicomisos no empresariales y no</w:t>
      </w:r>
      <w:r>
        <w:rPr>
          <w:spacing w:val="-7"/>
          <w:sz w:val="24"/>
        </w:rPr>
        <w:t> </w:t>
      </w:r>
      <w:r>
        <w:rPr>
          <w:sz w:val="24"/>
        </w:rPr>
        <w:t>financieros;</w:t>
      </w:r>
    </w:p>
    <w:p>
      <w:pPr>
        <w:pStyle w:val="BodyText"/>
      </w:pPr>
    </w:p>
    <w:p>
      <w:pPr>
        <w:pStyle w:val="ListParagraph"/>
        <w:numPr>
          <w:ilvl w:val="0"/>
          <w:numId w:val="3"/>
        </w:numPr>
        <w:tabs>
          <w:tab w:pos="966" w:val="left" w:leader="none"/>
          <w:tab w:pos="967" w:val="left" w:leader="none"/>
        </w:tabs>
        <w:spacing w:line="240" w:lineRule="auto" w:before="0" w:after="0"/>
        <w:ind w:left="966" w:right="421" w:hanging="566"/>
        <w:jc w:val="left"/>
        <w:rPr>
          <w:sz w:val="24"/>
        </w:rPr>
      </w:pPr>
      <w:r>
        <w:rPr/>
        <w:drawing>
          <wp:anchor distT="0" distB="0" distL="0" distR="0" allowOverlap="1" layoutInCell="1" locked="0" behindDoc="1" simplePos="0" relativeHeight="267959687">
            <wp:simplePos x="0" y="0"/>
            <wp:positionH relativeFrom="page">
              <wp:posOffset>1336374</wp:posOffset>
            </wp:positionH>
            <wp:positionV relativeFrom="paragraph">
              <wp:posOffset>67638</wp:posOffset>
            </wp:positionV>
            <wp:extent cx="5022642" cy="5144770"/>
            <wp:effectExtent l="0" t="0" r="0" b="0"/>
            <wp:wrapNone/>
            <wp:docPr id="133" name="image2.png" descr=""/>
            <wp:cNvGraphicFramePr>
              <a:graphicFrameLocks noChangeAspect="1"/>
            </wp:cNvGraphicFramePr>
            <a:graphic>
              <a:graphicData uri="http://schemas.openxmlformats.org/drawingml/2006/picture">
                <pic:pic>
                  <pic:nvPicPr>
                    <pic:cNvPr id="134" name="image2.png"/>
                    <pic:cNvPicPr/>
                  </pic:nvPicPr>
                  <pic:blipFill>
                    <a:blip r:embed="rId6" cstate="print"/>
                    <a:stretch>
                      <a:fillRect/>
                    </a:stretch>
                  </pic:blipFill>
                  <pic:spPr>
                    <a:xfrm>
                      <a:off x="0" y="0"/>
                      <a:ext cx="5022642" cy="5144770"/>
                    </a:xfrm>
                    <a:prstGeom prst="rect">
                      <a:avLst/>
                    </a:prstGeom>
                  </pic:spPr>
                </pic:pic>
              </a:graphicData>
            </a:graphic>
          </wp:anchor>
        </w:drawing>
      </w:r>
      <w:r>
        <w:rPr>
          <w:sz w:val="24"/>
        </w:rPr>
        <w:t>Ingresos por venta de bienes y prestación de servicios de fideicomisos financieros públicos con participación estatal mayoritaria</w:t>
      </w:r>
      <w:r>
        <w:rPr>
          <w:spacing w:val="-8"/>
          <w:sz w:val="24"/>
        </w:rPr>
        <w:t> </w:t>
      </w:r>
      <w:r>
        <w:rPr>
          <w:sz w:val="24"/>
        </w:rPr>
        <w:t>y;</w:t>
      </w:r>
    </w:p>
    <w:p>
      <w:pPr>
        <w:pStyle w:val="BodyText"/>
      </w:pPr>
    </w:p>
    <w:p>
      <w:pPr>
        <w:pStyle w:val="ListParagraph"/>
        <w:numPr>
          <w:ilvl w:val="0"/>
          <w:numId w:val="3"/>
        </w:numPr>
        <w:tabs>
          <w:tab w:pos="966" w:val="left" w:leader="none"/>
          <w:tab w:pos="967" w:val="left" w:leader="none"/>
        </w:tabs>
        <w:spacing w:line="240" w:lineRule="auto" w:before="0" w:after="0"/>
        <w:ind w:left="966" w:right="423" w:hanging="566"/>
        <w:jc w:val="left"/>
        <w:rPr>
          <w:sz w:val="24"/>
        </w:rPr>
      </w:pPr>
      <w:r>
        <w:rPr>
          <w:sz w:val="24"/>
        </w:rPr>
        <w:t>Ingresos por venta de bienes y prestación de servicios de los Poderes Legislativo y Judicial, y de los Órganos</w:t>
      </w:r>
      <w:r>
        <w:rPr>
          <w:spacing w:val="-6"/>
          <w:sz w:val="24"/>
        </w:rPr>
        <w:t> </w:t>
      </w:r>
      <w:r>
        <w:rPr>
          <w:sz w:val="24"/>
        </w:rPr>
        <w:t>Autónomos.</w:t>
      </w:r>
    </w:p>
    <w:p>
      <w:pPr>
        <w:pStyle w:val="BodyText"/>
      </w:pPr>
    </w:p>
    <w:p>
      <w:pPr>
        <w:pStyle w:val="Heading2"/>
        <w:spacing w:before="1"/>
        <w:ind w:left="3043" w:right="3046" w:firstLine="1238"/>
        <w:jc w:val="left"/>
      </w:pPr>
      <w:r>
        <w:rPr/>
        <w:t>TÍTULO OCTAVO PARTICIPACIONES Y APORTACIONES</w:t>
      </w:r>
    </w:p>
    <w:p>
      <w:pPr>
        <w:pStyle w:val="BodyText"/>
        <w:spacing w:before="11"/>
        <w:rPr>
          <w:b/>
          <w:sz w:val="23"/>
        </w:rPr>
      </w:pPr>
    </w:p>
    <w:p>
      <w:pPr>
        <w:spacing w:before="0"/>
        <w:ind w:left="4008" w:right="4025" w:firstLine="0"/>
        <w:jc w:val="center"/>
        <w:rPr>
          <w:b/>
          <w:sz w:val="24"/>
        </w:rPr>
      </w:pPr>
      <w:r>
        <w:rPr>
          <w:b/>
          <w:sz w:val="24"/>
        </w:rPr>
        <w:t>CAPÍTULO PRIMERO PARTICIPACIONES</w:t>
      </w:r>
    </w:p>
    <w:p>
      <w:pPr>
        <w:pStyle w:val="BodyText"/>
        <w:rPr>
          <w:b/>
        </w:rPr>
      </w:pPr>
    </w:p>
    <w:p>
      <w:pPr>
        <w:pStyle w:val="BodyText"/>
        <w:ind w:left="400" w:right="415"/>
        <w:jc w:val="both"/>
      </w:pPr>
      <w:r>
        <w:rPr>
          <w:b/>
        </w:rPr>
        <w:t>ARTÍCULO 61.- </w:t>
      </w:r>
      <w:r>
        <w:rPr/>
        <w:t>Se regirán por las disposiciones que al respecto establezcan las leyes y reglamentos correspondientes o por los Convenios que al efecto se celebren o lleguen a celebrarse con la Federación.</w:t>
      </w:r>
    </w:p>
    <w:p>
      <w:pPr>
        <w:pStyle w:val="BodyText"/>
      </w:pPr>
    </w:p>
    <w:p>
      <w:pPr>
        <w:pStyle w:val="BodyText"/>
        <w:ind w:left="400" w:right="424"/>
        <w:jc w:val="both"/>
      </w:pPr>
      <w:r>
        <w:rPr/>
        <w:t>Quedan comprendidos en este Título, los ingresos que la Federación participe al Estado  de la Recaudación Federal Participable y por otras fuentes o</w:t>
      </w:r>
      <w:r>
        <w:rPr>
          <w:spacing w:val="-14"/>
        </w:rPr>
        <w:t> </w:t>
      </w:r>
      <w:r>
        <w:rPr/>
        <w:t>actos.</w:t>
      </w:r>
    </w:p>
    <w:p>
      <w:pPr>
        <w:pStyle w:val="BodyText"/>
        <w:spacing w:before="1"/>
      </w:pPr>
    </w:p>
    <w:p>
      <w:pPr>
        <w:pStyle w:val="Heading2"/>
        <w:ind w:left="4008" w:right="4025"/>
      </w:pPr>
      <w:r>
        <w:rPr/>
        <w:t>CAPÍTULO SEGUNDO APORTACIONES</w:t>
      </w:r>
    </w:p>
    <w:p>
      <w:pPr>
        <w:pStyle w:val="BodyText"/>
        <w:rPr>
          <w:b/>
        </w:rPr>
      </w:pPr>
    </w:p>
    <w:p>
      <w:pPr>
        <w:pStyle w:val="BodyText"/>
        <w:ind w:left="400" w:right="419"/>
        <w:jc w:val="both"/>
      </w:pPr>
      <w:r>
        <w:rPr>
          <w:b/>
        </w:rPr>
        <w:t>ARTÍCULO 62.- </w:t>
      </w:r>
      <w:r>
        <w:rPr/>
        <w:t>Los Fondos de Aportaciones Federales, son recursos que recibe el Estado y en su caso los Municipios, conforme a lo que establece el Capítulo V de la Ley de Coordinación Fiscal y el Ramo 33 del Presupuesto de Egresos de la</w:t>
      </w:r>
      <w:r>
        <w:rPr>
          <w:spacing w:val="-18"/>
        </w:rPr>
        <w:t> </w:t>
      </w:r>
      <w:r>
        <w:rPr/>
        <w:t>Federación.</w:t>
      </w:r>
    </w:p>
    <w:p>
      <w:pPr>
        <w:pStyle w:val="BodyText"/>
        <w:ind w:left="400"/>
      </w:pPr>
      <w:r>
        <w:rPr/>
        <w:t>Dichos Fondos de Aportaciones podrán ser:</w:t>
      </w:r>
    </w:p>
    <w:p>
      <w:pPr>
        <w:pStyle w:val="BodyText"/>
      </w:pPr>
    </w:p>
    <w:p>
      <w:pPr>
        <w:pStyle w:val="BodyText"/>
        <w:tabs>
          <w:tab w:pos="966" w:val="left" w:leader="none"/>
        </w:tabs>
        <w:spacing w:line="480" w:lineRule="auto"/>
        <w:ind w:left="400" w:right="4732"/>
      </w:pPr>
      <w:r>
        <w:rPr/>
        <w:t>I.-</w:t>
        <w:tab/>
        <w:t>Para la Nómina Educativa y Gasto Operativo. II.-</w:t>
        <w:tab/>
        <w:t>Para los Servicios de</w:t>
      </w:r>
      <w:r>
        <w:rPr>
          <w:spacing w:val="-5"/>
        </w:rPr>
        <w:t> </w:t>
      </w:r>
      <w:r>
        <w:rPr/>
        <w:t>Salud.</w:t>
      </w:r>
    </w:p>
    <w:p>
      <w:pPr>
        <w:pStyle w:val="BodyText"/>
        <w:tabs>
          <w:tab w:pos="966" w:val="left" w:leader="none"/>
        </w:tabs>
        <w:spacing w:before="1"/>
        <w:ind w:left="400"/>
      </w:pPr>
      <w:r>
        <w:rPr/>
        <w:t>III.-</w:t>
        <w:tab/>
        <w:t>Para la Infraestructura</w:t>
      </w:r>
      <w:r>
        <w:rPr>
          <w:spacing w:val="-4"/>
        </w:rPr>
        <w:t> </w:t>
      </w:r>
      <w:r>
        <w:rPr/>
        <w:t>Social.</w:t>
      </w:r>
    </w:p>
    <w:p>
      <w:pPr>
        <w:pStyle w:val="BodyText"/>
      </w:pPr>
    </w:p>
    <w:p>
      <w:pPr>
        <w:pStyle w:val="BodyText"/>
        <w:tabs>
          <w:tab w:pos="966" w:val="left" w:leader="none"/>
        </w:tabs>
        <w:spacing w:line="480" w:lineRule="auto"/>
        <w:ind w:left="400" w:right="5132"/>
      </w:pPr>
      <w:r>
        <w:rPr/>
        <w:t>IV.- Para el Fortalecimiento de los Municipios. V.-</w:t>
        <w:tab/>
        <w:t>De Aportaciones</w:t>
      </w:r>
      <w:r>
        <w:rPr>
          <w:spacing w:val="-1"/>
        </w:rPr>
        <w:t> </w:t>
      </w:r>
      <w:r>
        <w:rPr/>
        <w:t>Múltiples.</w:t>
      </w:r>
    </w:p>
    <w:p>
      <w:pPr>
        <w:pStyle w:val="BodyText"/>
        <w:spacing w:line="480" w:lineRule="auto"/>
        <w:ind w:left="400" w:right="4810"/>
      </w:pPr>
      <w:r>
        <w:rPr/>
        <w:t>VI.- Para la Educación Tecnológica y de Adultos, VII.- Para la Seguridad Pública del Estado.</w:t>
      </w:r>
    </w:p>
    <w:p>
      <w:pPr>
        <w:spacing w:after="0" w:line="480" w:lineRule="auto"/>
        <w:sectPr>
          <w:pgSz w:w="12250" w:h="15850"/>
          <w:pgMar w:header="730" w:footer="0" w:top="1000" w:bottom="280" w:left="860" w:right="840"/>
        </w:sectPr>
      </w:pPr>
    </w:p>
    <w:p>
      <w:pPr>
        <w:pStyle w:val="BodyText"/>
        <w:spacing w:before="113"/>
        <w:ind w:left="400"/>
        <w:jc w:val="both"/>
      </w:pPr>
      <w:r>
        <w:rPr/>
        <w:t>VIII.- Para el Fortalecimiento de las Entidades Federativas.</w:t>
      </w:r>
    </w:p>
    <w:p>
      <w:pPr>
        <w:pStyle w:val="BodyText"/>
        <w:spacing w:before="1"/>
      </w:pPr>
    </w:p>
    <w:p>
      <w:pPr>
        <w:pStyle w:val="BodyText"/>
        <w:ind w:left="400" w:right="416"/>
        <w:jc w:val="both"/>
      </w:pPr>
      <w:r>
        <w:rPr/>
        <w:t>Los anteriores Fondos se encuentran plasmados de manera enunciativa y no limitativa, estando sujetos a las reformas que la Ley de Coordinación Fiscal llegase a tener en su capítulo V.</w:t>
      </w:r>
    </w:p>
    <w:p>
      <w:pPr>
        <w:pStyle w:val="BodyText"/>
      </w:pPr>
    </w:p>
    <w:p>
      <w:pPr>
        <w:pStyle w:val="Heading2"/>
        <w:ind w:left="4008" w:right="4023"/>
      </w:pPr>
      <w:r>
        <w:rPr/>
        <w:drawing>
          <wp:anchor distT="0" distB="0" distL="0" distR="0" allowOverlap="1" layoutInCell="1" locked="0" behindDoc="1" simplePos="0" relativeHeight="267959711">
            <wp:simplePos x="0" y="0"/>
            <wp:positionH relativeFrom="page">
              <wp:posOffset>1336374</wp:posOffset>
            </wp:positionH>
            <wp:positionV relativeFrom="paragraph">
              <wp:posOffset>418158</wp:posOffset>
            </wp:positionV>
            <wp:extent cx="5022642" cy="5144770"/>
            <wp:effectExtent l="0" t="0" r="0" b="0"/>
            <wp:wrapNone/>
            <wp:docPr id="135" name="image2.png" descr=""/>
            <wp:cNvGraphicFramePr>
              <a:graphicFrameLocks noChangeAspect="1"/>
            </wp:cNvGraphicFramePr>
            <a:graphic>
              <a:graphicData uri="http://schemas.openxmlformats.org/drawingml/2006/picture">
                <pic:pic>
                  <pic:nvPicPr>
                    <pic:cNvPr id="136" name="image2.png"/>
                    <pic:cNvPicPr/>
                  </pic:nvPicPr>
                  <pic:blipFill>
                    <a:blip r:embed="rId6" cstate="print"/>
                    <a:stretch>
                      <a:fillRect/>
                    </a:stretch>
                  </pic:blipFill>
                  <pic:spPr>
                    <a:xfrm>
                      <a:off x="0" y="0"/>
                      <a:ext cx="5022642" cy="5144770"/>
                    </a:xfrm>
                    <a:prstGeom prst="rect">
                      <a:avLst/>
                    </a:prstGeom>
                  </pic:spPr>
                </pic:pic>
              </a:graphicData>
            </a:graphic>
          </wp:anchor>
        </w:drawing>
      </w:r>
      <w:r>
        <w:rPr/>
        <w:t>CAPÍTULO TERCERO CONVENIOS</w:t>
      </w:r>
    </w:p>
    <w:p>
      <w:pPr>
        <w:pStyle w:val="BodyText"/>
        <w:rPr>
          <w:b/>
        </w:rPr>
      </w:pPr>
    </w:p>
    <w:p>
      <w:pPr>
        <w:pStyle w:val="BodyText"/>
        <w:ind w:left="400" w:right="418"/>
        <w:jc w:val="both"/>
      </w:pPr>
      <w:r>
        <w:rPr>
          <w:b/>
        </w:rPr>
        <w:t>ARTÍCULO 63.- </w:t>
      </w:r>
      <w:r>
        <w:rPr/>
        <w:t>Los ingresos por concepto de transferencias, subsidios y otras asignaciones que perciba la Hacienda Estatal de la Federación, a través de Convenios de Coordinación y otros instrumentos análogos o similares.</w:t>
      </w:r>
    </w:p>
    <w:p>
      <w:pPr>
        <w:pStyle w:val="BodyText"/>
      </w:pPr>
    </w:p>
    <w:p>
      <w:pPr>
        <w:pStyle w:val="Heading2"/>
        <w:spacing w:before="1"/>
        <w:ind w:right="1266"/>
      </w:pPr>
      <w:r>
        <w:rPr/>
        <w:t>CAPÍTULO CUARTO</w:t>
      </w:r>
    </w:p>
    <w:p>
      <w:pPr>
        <w:spacing w:before="0"/>
        <w:ind w:left="1247" w:right="1266" w:firstLine="0"/>
        <w:jc w:val="center"/>
        <w:rPr>
          <w:b/>
          <w:sz w:val="24"/>
        </w:rPr>
      </w:pPr>
      <w:r>
        <w:rPr>
          <w:b/>
          <w:sz w:val="24"/>
        </w:rPr>
        <w:t>APORTACIONES EXTRAORDINARIAS DE LOS ENTES PÚBLICOS, DE INSTITUCIONES PRIVADAS Y DE PARTICULARES</w:t>
      </w:r>
    </w:p>
    <w:p>
      <w:pPr>
        <w:pStyle w:val="BodyText"/>
        <w:spacing w:before="11"/>
        <w:rPr>
          <w:b/>
          <w:sz w:val="23"/>
        </w:rPr>
      </w:pPr>
    </w:p>
    <w:p>
      <w:pPr>
        <w:pStyle w:val="BodyText"/>
        <w:ind w:left="400"/>
        <w:jc w:val="both"/>
      </w:pPr>
      <w:r>
        <w:rPr>
          <w:b/>
        </w:rPr>
        <w:t>ARTÍCULO 64.- </w:t>
      </w:r>
      <w:r>
        <w:rPr/>
        <w:t>Lo que con carácter extraordinario obtenga el Estado por este concepto.</w:t>
      </w:r>
    </w:p>
    <w:p>
      <w:pPr>
        <w:pStyle w:val="BodyText"/>
      </w:pPr>
    </w:p>
    <w:p>
      <w:pPr>
        <w:pStyle w:val="Heading2"/>
        <w:ind w:left="3924" w:right="3937" w:firstLine="352"/>
        <w:jc w:val="left"/>
      </w:pPr>
      <w:r>
        <w:rPr/>
        <w:t>TÍTULO NOVENO DE LOS</w:t>
      </w:r>
      <w:r>
        <w:rPr>
          <w:spacing w:val="-8"/>
        </w:rPr>
        <w:t> </w:t>
      </w:r>
      <w:r>
        <w:rPr/>
        <w:t>EMPRÉSTITOS</w:t>
      </w:r>
    </w:p>
    <w:p>
      <w:pPr>
        <w:pStyle w:val="BodyText"/>
        <w:rPr>
          <w:b/>
        </w:rPr>
      </w:pPr>
    </w:p>
    <w:p>
      <w:pPr>
        <w:pStyle w:val="BodyText"/>
        <w:ind w:left="400" w:right="423"/>
        <w:jc w:val="both"/>
      </w:pPr>
      <w:r>
        <w:rPr>
          <w:b/>
        </w:rPr>
        <w:t>ARTÍCULO 65.- </w:t>
      </w:r>
      <w:r>
        <w:rPr/>
        <w:t>Son los préstamos obtenidos por el Estado en la persecución de sus fines sociales.</w:t>
      </w:r>
    </w:p>
    <w:p>
      <w:pPr>
        <w:pStyle w:val="BodyText"/>
        <w:rPr>
          <w:sz w:val="26"/>
        </w:rPr>
      </w:pPr>
    </w:p>
    <w:p>
      <w:pPr>
        <w:pStyle w:val="BodyText"/>
        <w:spacing w:before="1"/>
        <w:rPr>
          <w:sz w:val="22"/>
        </w:rPr>
      </w:pPr>
    </w:p>
    <w:p>
      <w:pPr>
        <w:pStyle w:val="Heading2"/>
        <w:ind w:right="1262"/>
      </w:pPr>
      <w:r>
        <w:rPr/>
        <w:t>TRANSITORIOS</w:t>
      </w:r>
    </w:p>
    <w:p>
      <w:pPr>
        <w:pStyle w:val="BodyText"/>
        <w:rPr>
          <w:b/>
        </w:rPr>
      </w:pPr>
    </w:p>
    <w:p>
      <w:pPr>
        <w:pStyle w:val="BodyText"/>
        <w:spacing w:line="264" w:lineRule="auto"/>
        <w:ind w:left="400" w:right="423"/>
        <w:jc w:val="both"/>
      </w:pPr>
      <w:r>
        <w:rPr>
          <w:b/>
        </w:rPr>
        <w:t>ARTÍCULO PRIMERO.- </w:t>
      </w:r>
      <w:r>
        <w:rPr/>
        <w:t>La presente Ley entrará en vigor el día 1º de Enero del año dos mil diecinueve y tendrá vigencia hasta el 31 de Diciembre del mismo</w:t>
      </w:r>
      <w:r>
        <w:rPr>
          <w:spacing w:val="-24"/>
        </w:rPr>
        <w:t> </w:t>
      </w:r>
      <w:r>
        <w:rPr/>
        <w:t>año.</w:t>
      </w:r>
    </w:p>
    <w:p>
      <w:pPr>
        <w:pStyle w:val="BodyText"/>
        <w:spacing w:before="5"/>
        <w:rPr>
          <w:sz w:val="26"/>
        </w:rPr>
      </w:pPr>
    </w:p>
    <w:p>
      <w:pPr>
        <w:pStyle w:val="BodyText"/>
        <w:spacing w:line="264" w:lineRule="auto" w:before="1"/>
        <w:ind w:left="400" w:right="416"/>
        <w:jc w:val="both"/>
      </w:pPr>
      <w:r>
        <w:rPr>
          <w:b/>
        </w:rPr>
        <w:t>ARTÍCULO SEGUNDO.- </w:t>
      </w:r>
      <w:r>
        <w:rPr/>
        <w:t>La presente Ley de Ingresos del Estado se aplicará en todo lo que no contravenga a la Ley del Impuesto al Valor Agregado, a la Ley de Coordinación Fiscal Federal, al Convenio de Adhesión al Sistema Nacional de Coordinación Fiscal celebrado entre la Secretaría de Hacienda y Crédito Público y el Gobierno del Estado de Nayarit.</w:t>
      </w:r>
    </w:p>
    <w:p>
      <w:pPr>
        <w:pStyle w:val="BodyText"/>
        <w:spacing w:before="5"/>
        <w:rPr>
          <w:sz w:val="26"/>
        </w:rPr>
      </w:pPr>
    </w:p>
    <w:p>
      <w:pPr>
        <w:pStyle w:val="BodyText"/>
        <w:spacing w:line="264" w:lineRule="auto"/>
        <w:ind w:left="400" w:right="419"/>
        <w:jc w:val="both"/>
      </w:pPr>
      <w:r>
        <w:rPr/>
        <w:t>La recaudación de los ingresos contemplados en este ordenamiento se deberá efectuar en las oficinas o instituciones bancarias autorizadas por la Secretaría de Administración y Finanzas.</w:t>
      </w:r>
    </w:p>
    <w:p>
      <w:pPr>
        <w:pStyle w:val="BodyText"/>
        <w:spacing w:before="5"/>
        <w:rPr>
          <w:sz w:val="26"/>
        </w:rPr>
      </w:pPr>
    </w:p>
    <w:p>
      <w:pPr>
        <w:pStyle w:val="BodyText"/>
        <w:spacing w:line="264" w:lineRule="auto"/>
        <w:ind w:left="400" w:right="419"/>
        <w:jc w:val="both"/>
      </w:pPr>
      <w:r>
        <w:rPr>
          <w:b/>
        </w:rPr>
        <w:t>ARTÍCULO TERCERO.- </w:t>
      </w:r>
      <w:r>
        <w:rPr/>
        <w:t>En los casos en que el contribuyente acredite por medios idóneos estar jubilado, pensionado, discapacitado o ser mayor de sesenta años, será beneficiado con un descuento del 50 por ciento sobre los Derechos que se causen por expedición de licencias para conducir vehículos, placas y tarjeta de circulación de un solo vehículo de su propiedad, siempre y cuando éste, no sea de servicio público.</w:t>
      </w:r>
    </w:p>
    <w:p>
      <w:pPr>
        <w:spacing w:after="0" w:line="264" w:lineRule="auto"/>
        <w:jc w:val="both"/>
        <w:sectPr>
          <w:pgSz w:w="12250" w:h="15850"/>
          <w:pgMar w:header="730" w:footer="0" w:top="1000" w:bottom="280" w:left="860" w:right="840"/>
        </w:sectPr>
      </w:pPr>
    </w:p>
    <w:p>
      <w:pPr>
        <w:pStyle w:val="BodyText"/>
        <w:spacing w:line="264" w:lineRule="auto" w:before="113"/>
        <w:ind w:left="400" w:right="416"/>
        <w:jc w:val="both"/>
      </w:pPr>
      <w:r>
        <w:rPr>
          <w:b/>
        </w:rPr>
        <w:t>ARTÍCULO CUARTO.- </w:t>
      </w:r>
      <w:r>
        <w:rPr/>
        <w:t>Se autoriza a la Secretaría de Administración y Finanzas, para que recaude los ingresos propios que genere el Organismo Autónomo denominado Fiscalía General de Estado de Nayarit, de conformidad con el Convenio Interinstitucional de Colaboración Administrativa en materia de Recaudación por las actividades de producción, comercialización o prestación de servicios que esta lleve a cabo.</w:t>
      </w:r>
    </w:p>
    <w:p>
      <w:pPr>
        <w:pStyle w:val="BodyText"/>
        <w:spacing w:before="2"/>
      </w:pPr>
    </w:p>
    <w:p>
      <w:pPr>
        <w:pStyle w:val="BodyText"/>
        <w:spacing w:line="264" w:lineRule="auto"/>
        <w:ind w:left="400" w:right="416"/>
        <w:jc w:val="both"/>
      </w:pPr>
      <w:r>
        <w:rPr/>
        <w:drawing>
          <wp:anchor distT="0" distB="0" distL="0" distR="0" allowOverlap="1" layoutInCell="1" locked="0" behindDoc="1" simplePos="0" relativeHeight="267959735">
            <wp:simplePos x="0" y="0"/>
            <wp:positionH relativeFrom="page">
              <wp:posOffset>1336374</wp:posOffset>
            </wp:positionH>
            <wp:positionV relativeFrom="paragraph">
              <wp:posOffset>329766</wp:posOffset>
            </wp:positionV>
            <wp:extent cx="5022642" cy="5144770"/>
            <wp:effectExtent l="0" t="0" r="0" b="0"/>
            <wp:wrapNone/>
            <wp:docPr id="137" name="image2.png" descr=""/>
            <wp:cNvGraphicFramePr>
              <a:graphicFrameLocks noChangeAspect="1"/>
            </wp:cNvGraphicFramePr>
            <a:graphic>
              <a:graphicData uri="http://schemas.openxmlformats.org/drawingml/2006/picture">
                <pic:pic>
                  <pic:nvPicPr>
                    <pic:cNvPr id="138" name="image2.png"/>
                    <pic:cNvPicPr/>
                  </pic:nvPicPr>
                  <pic:blipFill>
                    <a:blip r:embed="rId6" cstate="print"/>
                    <a:stretch>
                      <a:fillRect/>
                    </a:stretch>
                  </pic:blipFill>
                  <pic:spPr>
                    <a:xfrm>
                      <a:off x="0" y="0"/>
                      <a:ext cx="5022642" cy="5144770"/>
                    </a:xfrm>
                    <a:prstGeom prst="rect">
                      <a:avLst/>
                    </a:prstGeom>
                  </pic:spPr>
                </pic:pic>
              </a:graphicData>
            </a:graphic>
          </wp:anchor>
        </w:drawing>
      </w:r>
      <w:r>
        <w:rPr>
          <w:b/>
        </w:rPr>
        <w:t>D A D O </w:t>
      </w:r>
      <w:r>
        <w:rPr/>
        <w:t>en la Sala de Sesiones "Lic. Benito Juárez García" del Honorable Congreso del Estado Libre y Soberano de Nayarit, en Tepic, su Capital, a los veintiún días del mes de diciembre del año dos mil dieciocho.</w:t>
      </w:r>
    </w:p>
    <w:p>
      <w:pPr>
        <w:pStyle w:val="BodyText"/>
        <w:spacing w:before="10"/>
        <w:rPr>
          <w:sz w:val="23"/>
        </w:rPr>
      </w:pPr>
    </w:p>
    <w:p>
      <w:pPr>
        <w:spacing w:before="0"/>
        <w:ind w:left="400" w:right="0" w:firstLine="0"/>
        <w:jc w:val="left"/>
        <w:rPr>
          <w:b/>
          <w:sz w:val="24"/>
        </w:rPr>
      </w:pPr>
      <w:r>
        <w:rPr>
          <w:b/>
          <w:sz w:val="24"/>
        </w:rPr>
        <w:t>Dip. Eduardo Lugo López, </w:t>
      </w:r>
      <w:r>
        <w:rPr>
          <w:sz w:val="24"/>
        </w:rPr>
        <w:t>Presidente.- </w:t>
      </w:r>
      <w:r>
        <w:rPr>
          <w:i/>
          <w:sz w:val="20"/>
        </w:rPr>
        <w:t>Rúbrica.- </w:t>
      </w:r>
      <w:r>
        <w:rPr>
          <w:b/>
          <w:sz w:val="24"/>
        </w:rPr>
        <w:t>Dip. Ma. de la Luz Verdín Manjarrez,</w:t>
      </w:r>
    </w:p>
    <w:p>
      <w:pPr>
        <w:spacing w:before="0"/>
        <w:ind w:left="400" w:right="0" w:firstLine="0"/>
        <w:jc w:val="left"/>
        <w:rPr>
          <w:i/>
          <w:sz w:val="20"/>
        </w:rPr>
      </w:pPr>
      <w:r>
        <w:rPr>
          <w:sz w:val="24"/>
        </w:rPr>
        <w:t>Secretaria.- </w:t>
      </w:r>
      <w:r>
        <w:rPr>
          <w:i/>
          <w:sz w:val="20"/>
        </w:rPr>
        <w:t>Rúbrica.- </w:t>
      </w:r>
      <w:r>
        <w:rPr>
          <w:b/>
          <w:sz w:val="24"/>
        </w:rPr>
        <w:t>Dip. Marisol Sánchez Navarro, </w:t>
      </w:r>
      <w:r>
        <w:rPr>
          <w:sz w:val="24"/>
        </w:rPr>
        <w:t>Secretaria.- </w:t>
      </w:r>
      <w:r>
        <w:rPr>
          <w:i/>
          <w:sz w:val="20"/>
        </w:rPr>
        <w:t>Rúbrica.</w:t>
      </w:r>
    </w:p>
    <w:p>
      <w:pPr>
        <w:pStyle w:val="BodyText"/>
        <w:rPr>
          <w:i/>
          <w:sz w:val="26"/>
        </w:rPr>
      </w:pPr>
    </w:p>
    <w:p>
      <w:pPr>
        <w:pStyle w:val="BodyText"/>
        <w:spacing w:before="1"/>
        <w:rPr>
          <w:i/>
          <w:sz w:val="22"/>
        </w:rPr>
      </w:pPr>
    </w:p>
    <w:p>
      <w:pPr>
        <w:spacing w:before="0"/>
        <w:ind w:left="400" w:right="414" w:firstLine="708"/>
        <w:jc w:val="both"/>
        <w:rPr>
          <w:i/>
          <w:sz w:val="20"/>
        </w:rPr>
      </w:pPr>
      <w:r>
        <w:rPr>
          <w:sz w:val="24"/>
        </w:rPr>
        <w:t>Y en cumplimiento a lo dispuesto en la Fracción II del Artículo 69 de la Constitución Política del Estado y para su debida observancia, promulgo el presente Decreto en la Residencia del Poder Ejecutivo de Nayarit en Tepic su capital, a los </w:t>
      </w:r>
      <w:r>
        <w:rPr>
          <w:sz w:val="24"/>
          <w:shd w:fill="FFFFFF" w:color="auto" w:val="clear"/>
        </w:rPr>
        <w:t>veintidós</w:t>
      </w:r>
      <w:r>
        <w:rPr>
          <w:sz w:val="24"/>
        </w:rPr>
        <w:t> días del mes de Diciembre del año dos mil dieciocho.- </w:t>
      </w:r>
      <w:r>
        <w:rPr>
          <w:b/>
          <w:sz w:val="24"/>
        </w:rPr>
        <w:t>L.C. ANTONIO ECHEVARRÍA GARCÍA.- </w:t>
      </w:r>
      <w:r>
        <w:rPr>
          <w:i/>
          <w:sz w:val="20"/>
        </w:rPr>
        <w:t>Rúbrica.- </w:t>
      </w:r>
      <w:r>
        <w:rPr>
          <w:sz w:val="24"/>
        </w:rPr>
        <w:t>El Secretario General de Gobierno, </w:t>
      </w:r>
      <w:r>
        <w:rPr>
          <w:b/>
          <w:sz w:val="24"/>
        </w:rPr>
        <w:t>Lic. José Antonio Serrano Guzmán.- </w:t>
      </w:r>
      <w:r>
        <w:rPr>
          <w:i/>
          <w:sz w:val="20"/>
        </w:rPr>
        <w:t>Rúbrica.</w:t>
      </w:r>
    </w:p>
    <w:p>
      <w:pPr>
        <w:spacing w:after="0"/>
        <w:jc w:val="both"/>
        <w:rPr>
          <w:sz w:val="20"/>
        </w:rPr>
        <w:sectPr>
          <w:pgSz w:w="12250" w:h="15850"/>
          <w:pgMar w:header="730" w:footer="0" w:top="1000" w:bottom="280" w:left="860" w:right="8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0"/>
        </w:rPr>
      </w:pPr>
    </w:p>
    <w:p>
      <w:pPr>
        <w:pStyle w:val="BodyText"/>
        <w:ind w:left="1234"/>
        <w:rPr>
          <w:rFonts w:ascii="Times New Roman"/>
          <w:sz w:val="20"/>
        </w:rPr>
      </w:pPr>
      <w:r>
        <w:rPr>
          <w:rFonts w:ascii="Times New Roman"/>
          <w:sz w:val="20"/>
        </w:rPr>
        <w:pict>
          <v:group style="width:395.5pt;height:405.1pt;mso-position-horizontal-relative:char;mso-position-vertical-relative:line" coordorigin="0,0" coordsize="7910,8102">
            <v:shape style="position:absolute;left:0;top:0;width:7910;height:8102" type="#_x0000_t75" stroked="false">
              <v:imagedata r:id="rId6" o:title=""/>
            </v:shape>
            <v:shape style="position:absolute;left:0;top:0;width:7910;height:8102" type="#_x0000_t202" filled="false" stroked="false">
              <v:textbox inset="0,0,0,0">
                <w:txbxContent>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9"/>
                      <w:rPr>
                        <w:rFonts w:ascii="Times New Roman"/>
                        <w:sz w:val="20"/>
                      </w:rPr>
                    </w:pPr>
                  </w:p>
                  <w:p>
                    <w:pPr>
                      <w:spacing w:line="360" w:lineRule="auto" w:before="0"/>
                      <w:ind w:left="1157" w:right="1032" w:firstLine="0"/>
                      <w:jc w:val="center"/>
                      <w:rPr>
                        <w:b/>
                        <w:sz w:val="24"/>
                      </w:rPr>
                    </w:pPr>
                    <w:r>
                      <w:rPr>
                        <w:b/>
                        <w:sz w:val="24"/>
                      </w:rPr>
                      <w:t>ANEXOS DE LA LEY DE INGRESOS DEL ESTADO LIBRE Y SOBERANO DE NAYARIT</w:t>
                    </w:r>
                  </w:p>
                  <w:p>
                    <w:pPr>
                      <w:spacing w:before="0"/>
                      <w:ind w:left="1157" w:right="1031" w:firstLine="0"/>
                      <w:jc w:val="center"/>
                      <w:rPr>
                        <w:b/>
                        <w:sz w:val="24"/>
                      </w:rPr>
                    </w:pPr>
                    <w:r>
                      <w:rPr>
                        <w:b/>
                        <w:sz w:val="24"/>
                      </w:rPr>
                      <w:t>PARA EL EJERCICIO FISCAL DE 2019</w:t>
                    </w:r>
                  </w:p>
                </w:txbxContent>
              </v:textbox>
              <w10:wrap type="none"/>
            </v:shape>
          </v:group>
        </w:pict>
      </w:r>
      <w:r>
        <w:rPr>
          <w:rFonts w:ascii="Times New Roman"/>
          <w:sz w:val="20"/>
        </w:rPr>
      </w:r>
    </w:p>
    <w:p>
      <w:pPr>
        <w:spacing w:after="0"/>
        <w:rPr>
          <w:rFonts w:ascii="Times New Roman"/>
          <w:sz w:val="20"/>
        </w:rPr>
        <w:sectPr>
          <w:pgSz w:w="12250" w:h="15850"/>
          <w:pgMar w:header="730" w:footer="0" w:top="1000" w:bottom="280" w:left="860" w:right="8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5"/>
        </w:rPr>
      </w:pPr>
    </w:p>
    <w:p>
      <w:pPr>
        <w:pStyle w:val="Heading2"/>
        <w:spacing w:before="92"/>
        <w:ind w:right="1264"/>
      </w:pPr>
      <w:r>
        <w:rPr/>
        <w:drawing>
          <wp:anchor distT="0" distB="0" distL="0" distR="0" allowOverlap="1" layoutInCell="1" locked="0" behindDoc="1" simplePos="0" relativeHeight="267959807">
            <wp:simplePos x="0" y="0"/>
            <wp:positionH relativeFrom="page">
              <wp:posOffset>1336374</wp:posOffset>
            </wp:positionH>
            <wp:positionV relativeFrom="paragraph">
              <wp:posOffset>-1276402</wp:posOffset>
            </wp:positionV>
            <wp:extent cx="5022642" cy="5144770"/>
            <wp:effectExtent l="0" t="0" r="0" b="0"/>
            <wp:wrapNone/>
            <wp:docPr id="139" name="image2.png" descr=""/>
            <wp:cNvGraphicFramePr>
              <a:graphicFrameLocks noChangeAspect="1"/>
            </wp:cNvGraphicFramePr>
            <a:graphic>
              <a:graphicData uri="http://schemas.openxmlformats.org/drawingml/2006/picture">
                <pic:pic>
                  <pic:nvPicPr>
                    <pic:cNvPr id="140" name="image2.png"/>
                    <pic:cNvPicPr/>
                  </pic:nvPicPr>
                  <pic:blipFill>
                    <a:blip r:embed="rId6" cstate="print"/>
                    <a:stretch>
                      <a:fillRect/>
                    </a:stretch>
                  </pic:blipFill>
                  <pic:spPr>
                    <a:xfrm>
                      <a:off x="0" y="0"/>
                      <a:ext cx="5022642" cy="5144770"/>
                    </a:xfrm>
                    <a:prstGeom prst="rect">
                      <a:avLst/>
                    </a:prstGeom>
                  </pic:spPr>
                </pic:pic>
              </a:graphicData>
            </a:graphic>
          </wp:anchor>
        </w:drawing>
      </w:r>
      <w:r>
        <w:rPr/>
        <w:t>ANEXO 1</w:t>
      </w:r>
    </w:p>
    <w:p>
      <w:pPr>
        <w:pStyle w:val="BodyText"/>
        <w:rPr>
          <w:b/>
        </w:rPr>
      </w:pPr>
    </w:p>
    <w:p>
      <w:pPr>
        <w:spacing w:before="0"/>
        <w:ind w:left="422" w:right="441" w:firstLine="0"/>
        <w:jc w:val="center"/>
        <w:rPr>
          <w:b/>
          <w:sz w:val="24"/>
        </w:rPr>
      </w:pPr>
      <w:r>
        <w:rPr>
          <w:b/>
          <w:sz w:val="24"/>
        </w:rPr>
        <w:t>LEY DE INGRESOS DEL ESTADO LIBRE Y SOBERANO DE NAYARIT PARA EL EJERCICIO FISCAL DE 2019</w:t>
      </w:r>
    </w:p>
    <w:p>
      <w:pPr>
        <w:pStyle w:val="BodyText"/>
        <w:rPr>
          <w:b/>
        </w:rPr>
      </w:pPr>
    </w:p>
    <w:p>
      <w:pPr>
        <w:spacing w:line="480" w:lineRule="auto" w:before="0"/>
        <w:ind w:left="2116" w:right="2130" w:firstLine="0"/>
        <w:jc w:val="center"/>
        <w:rPr>
          <w:b/>
          <w:sz w:val="24"/>
        </w:rPr>
      </w:pPr>
      <w:r>
        <w:rPr>
          <w:b/>
          <w:sz w:val="24"/>
        </w:rPr>
        <w:t>FORMATO 7 a) PROYECCIONES DE INGRESOS –LDF FORMATO 7 c) RESULTADOS DE INGRESOS –LDF</w:t>
      </w:r>
    </w:p>
    <w:p>
      <w:pPr>
        <w:spacing w:after="0" w:line="480" w:lineRule="auto"/>
        <w:jc w:val="center"/>
        <w:rPr>
          <w:sz w:val="24"/>
        </w:rPr>
        <w:sectPr>
          <w:pgSz w:w="12250" w:h="15850"/>
          <w:pgMar w:header="730" w:footer="0" w:top="1000" w:bottom="280" w:left="860" w:right="840"/>
        </w:sectPr>
      </w:pPr>
    </w:p>
    <w:p>
      <w:pPr>
        <w:pStyle w:val="BodyText"/>
        <w:rPr>
          <w:rFonts w:ascii="Times New Roman"/>
          <w:sz w:val="20"/>
        </w:rPr>
      </w:pPr>
      <w:r>
        <w:rPr/>
        <w:pict>
          <v:group style="position:absolute;margin-left:94.60733pt;margin-top:70.946503pt;width:423.15pt;height:506.6pt;mso-position-horizontal-relative:page;mso-position-vertical-relative:page;z-index:-475576" coordorigin="1892,1419" coordsize="8463,10132">
            <v:shape style="position:absolute;left:2104;top:3448;width:7910;height:8102" type="#_x0000_t75" stroked="false">
              <v:imagedata r:id="rId6" o:title=""/>
            </v:shape>
            <v:rect style="position:absolute;left:1892;top:1418;width:8463;height:8734" filled="true" fillcolor="#ffffff" stroked="false">
              <v:fill type="solid"/>
            </v:rect>
            <v:shape style="position:absolute;left:1908;top:1429;width:712;height:129" type="#_x0000_t202" filled="false" stroked="false">
              <v:textbox inset="0,0,0,0">
                <w:txbxContent>
                  <w:p>
                    <w:pPr>
                      <w:spacing w:before="1"/>
                      <w:ind w:left="0" w:right="0" w:firstLine="0"/>
                      <w:jc w:val="left"/>
                      <w:rPr>
                        <w:b/>
                        <w:sz w:val="11"/>
                      </w:rPr>
                    </w:pPr>
                    <w:r>
                      <w:rPr>
                        <w:b/>
                        <w:spacing w:val="-3"/>
                        <w:w w:val="110"/>
                        <w:sz w:val="11"/>
                      </w:rPr>
                      <w:t>Formato </w:t>
                    </w:r>
                    <w:r>
                      <w:rPr>
                        <w:b/>
                        <w:w w:val="110"/>
                        <w:sz w:val="11"/>
                      </w:rPr>
                      <w:t>7 a)</w:t>
                    </w:r>
                  </w:p>
                </w:txbxContent>
              </v:textbox>
              <w10:wrap type="none"/>
            </v:shape>
            <v:shape style="position:absolute;left:6394;top:1429;width:1817;height:129" type="#_x0000_t202" filled="false" stroked="false">
              <v:textbox inset="0,0,0,0">
                <w:txbxContent>
                  <w:p>
                    <w:pPr>
                      <w:spacing w:before="1"/>
                      <w:ind w:left="0" w:right="0" w:firstLine="0"/>
                      <w:jc w:val="left"/>
                      <w:rPr>
                        <w:b/>
                        <w:sz w:val="11"/>
                      </w:rPr>
                    </w:pPr>
                    <w:r>
                      <w:rPr>
                        <w:b/>
                        <w:w w:val="110"/>
                        <w:sz w:val="11"/>
                      </w:rPr>
                      <w:t>Proyecciones</w:t>
                    </w:r>
                    <w:r>
                      <w:rPr>
                        <w:b/>
                        <w:spacing w:val="-14"/>
                        <w:w w:val="110"/>
                        <w:sz w:val="11"/>
                      </w:rPr>
                      <w:t> </w:t>
                    </w:r>
                    <w:r>
                      <w:rPr>
                        <w:b/>
                        <w:w w:val="110"/>
                        <w:sz w:val="11"/>
                      </w:rPr>
                      <w:t>de</w:t>
                    </w:r>
                    <w:r>
                      <w:rPr>
                        <w:b/>
                        <w:spacing w:val="-8"/>
                        <w:w w:val="110"/>
                        <w:sz w:val="11"/>
                      </w:rPr>
                      <w:t> </w:t>
                    </w:r>
                    <w:r>
                      <w:rPr>
                        <w:b/>
                        <w:w w:val="110"/>
                        <w:sz w:val="11"/>
                      </w:rPr>
                      <w:t>Ingresos</w:t>
                    </w:r>
                    <w:r>
                      <w:rPr>
                        <w:b/>
                        <w:spacing w:val="-14"/>
                        <w:w w:val="110"/>
                        <w:sz w:val="11"/>
                      </w:rPr>
                      <w:t> </w:t>
                    </w:r>
                    <w:r>
                      <w:rPr>
                        <w:b/>
                        <w:w w:val="110"/>
                        <w:sz w:val="11"/>
                      </w:rPr>
                      <w:t>-</w:t>
                    </w:r>
                    <w:r>
                      <w:rPr>
                        <w:b/>
                        <w:spacing w:val="-12"/>
                        <w:w w:val="110"/>
                        <w:sz w:val="11"/>
                      </w:rPr>
                      <w:t> </w:t>
                    </w:r>
                    <w:r>
                      <w:rPr>
                        <w:b/>
                        <w:w w:val="110"/>
                        <w:sz w:val="11"/>
                      </w:rPr>
                      <w:t>LDF</w:t>
                    </w:r>
                  </w:p>
                </w:txbxContent>
              </v:textbox>
              <w10:wrap type="none"/>
            </v:shape>
            <w10:wrap type="none"/>
          </v:group>
        </w:pict>
      </w:r>
    </w:p>
    <w:p>
      <w:pPr>
        <w:pStyle w:val="BodyText"/>
        <w:spacing w:before="4" w:after="1"/>
        <w:rPr>
          <w:rFonts w:ascii="Times New Roman"/>
          <w:sz w:val="27"/>
        </w:rPr>
      </w:pPr>
    </w:p>
    <w:tbl>
      <w:tblPr>
        <w:tblW w:w="0" w:type="auto"/>
        <w:jc w:val="left"/>
        <w:tblInd w:w="10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50"/>
        <w:gridCol w:w="1018"/>
        <w:gridCol w:w="1018"/>
        <w:gridCol w:w="1018"/>
        <w:gridCol w:w="1018"/>
        <w:gridCol w:w="1018"/>
        <w:gridCol w:w="1018"/>
      </w:tblGrid>
      <w:tr>
        <w:trPr>
          <w:trHeight w:val="602" w:hRule="atLeast"/>
        </w:trPr>
        <w:tc>
          <w:tcPr>
            <w:tcW w:w="8458" w:type="dxa"/>
            <w:gridSpan w:val="7"/>
            <w:tcBorders>
              <w:left w:val="single" w:sz="4" w:space="0" w:color="000000"/>
            </w:tcBorders>
          </w:tcPr>
          <w:p>
            <w:pPr>
              <w:pStyle w:val="TableParagraph"/>
              <w:spacing w:line="290" w:lineRule="auto" w:before="2"/>
              <w:ind w:left="3335" w:right="3245" w:firstLine="699"/>
              <w:rPr>
                <w:b/>
                <w:sz w:val="11"/>
              </w:rPr>
            </w:pPr>
            <w:r>
              <w:rPr>
                <w:b/>
                <w:w w:val="110"/>
                <w:sz w:val="11"/>
              </w:rPr>
              <w:t>Nayarit Proyecciones de Ingresos - LDF</w:t>
            </w:r>
          </w:p>
          <w:p>
            <w:pPr>
              <w:pStyle w:val="TableParagraph"/>
              <w:spacing w:before="1"/>
              <w:ind w:left="3549" w:right="3524"/>
              <w:jc w:val="center"/>
              <w:rPr>
                <w:b/>
                <w:sz w:val="11"/>
              </w:rPr>
            </w:pPr>
            <w:r>
              <w:rPr>
                <w:b/>
                <w:w w:val="110"/>
                <w:sz w:val="11"/>
              </w:rPr>
              <w:t>(PESOS)</w:t>
            </w:r>
          </w:p>
          <w:p>
            <w:pPr>
              <w:pStyle w:val="TableParagraph"/>
              <w:spacing w:line="112" w:lineRule="exact" w:before="35"/>
              <w:ind w:left="3549" w:right="3562"/>
              <w:jc w:val="center"/>
              <w:rPr>
                <w:b/>
                <w:sz w:val="11"/>
              </w:rPr>
            </w:pPr>
            <w:r>
              <w:rPr>
                <w:b/>
                <w:w w:val="110"/>
                <w:sz w:val="11"/>
              </w:rPr>
              <w:t>(CIFRAS NOMINALES)</w:t>
            </w:r>
          </w:p>
        </w:tc>
      </w:tr>
      <w:tr>
        <w:trPr>
          <w:trHeight w:val="494" w:hRule="atLeast"/>
        </w:trPr>
        <w:tc>
          <w:tcPr>
            <w:tcW w:w="2350" w:type="dxa"/>
            <w:tcBorders>
              <w:left w:val="single" w:sz="4" w:space="0" w:color="000000"/>
            </w:tcBorders>
          </w:tcPr>
          <w:p>
            <w:pPr>
              <w:pStyle w:val="TableParagraph"/>
              <w:spacing w:before="2"/>
              <w:rPr>
                <w:rFonts w:ascii="Times New Roman"/>
                <w:sz w:val="16"/>
              </w:rPr>
            </w:pPr>
          </w:p>
          <w:p>
            <w:pPr>
              <w:pStyle w:val="TableParagraph"/>
              <w:ind w:left="786" w:right="762"/>
              <w:jc w:val="center"/>
              <w:rPr>
                <w:b/>
                <w:sz w:val="11"/>
              </w:rPr>
            </w:pPr>
            <w:r>
              <w:rPr>
                <w:b/>
                <w:w w:val="110"/>
                <w:sz w:val="11"/>
              </w:rPr>
              <w:t>Concepto (b)</w:t>
            </w:r>
          </w:p>
        </w:tc>
        <w:tc>
          <w:tcPr>
            <w:tcW w:w="1018" w:type="dxa"/>
          </w:tcPr>
          <w:p>
            <w:pPr>
              <w:pStyle w:val="TableParagraph"/>
              <w:spacing w:line="154" w:lineRule="exact" w:before="12"/>
              <w:ind w:left="23" w:right="4"/>
              <w:jc w:val="center"/>
              <w:rPr>
                <w:b/>
                <w:sz w:val="11"/>
              </w:rPr>
            </w:pPr>
            <w:r>
              <w:rPr>
                <w:b/>
                <w:w w:val="110"/>
                <w:sz w:val="11"/>
              </w:rPr>
              <w:t>Año en Cuestión de Iniciativa de Ley 2019</w:t>
            </w:r>
          </w:p>
        </w:tc>
        <w:tc>
          <w:tcPr>
            <w:tcW w:w="1018" w:type="dxa"/>
          </w:tcPr>
          <w:p>
            <w:pPr>
              <w:pStyle w:val="TableParagraph"/>
              <w:spacing w:before="2"/>
              <w:rPr>
                <w:rFonts w:ascii="Times New Roman"/>
                <w:sz w:val="16"/>
              </w:rPr>
            </w:pPr>
          </w:p>
          <w:p>
            <w:pPr>
              <w:pStyle w:val="TableParagraph"/>
              <w:ind w:left="12" w:right="4"/>
              <w:jc w:val="center"/>
              <w:rPr>
                <w:b/>
                <w:sz w:val="11"/>
              </w:rPr>
            </w:pPr>
            <w:r>
              <w:rPr>
                <w:b/>
                <w:w w:val="110"/>
                <w:sz w:val="11"/>
              </w:rPr>
              <w:t>2020</w:t>
            </w:r>
          </w:p>
        </w:tc>
        <w:tc>
          <w:tcPr>
            <w:tcW w:w="1018" w:type="dxa"/>
          </w:tcPr>
          <w:p>
            <w:pPr>
              <w:pStyle w:val="TableParagraph"/>
              <w:spacing w:before="2"/>
              <w:rPr>
                <w:rFonts w:ascii="Times New Roman"/>
                <w:sz w:val="16"/>
              </w:rPr>
            </w:pPr>
          </w:p>
          <w:p>
            <w:pPr>
              <w:pStyle w:val="TableParagraph"/>
              <w:ind w:left="12" w:right="4"/>
              <w:jc w:val="center"/>
              <w:rPr>
                <w:b/>
                <w:sz w:val="11"/>
              </w:rPr>
            </w:pPr>
            <w:r>
              <w:rPr>
                <w:b/>
                <w:w w:val="110"/>
                <w:sz w:val="11"/>
              </w:rPr>
              <w:t>2021</w:t>
            </w:r>
          </w:p>
        </w:tc>
        <w:tc>
          <w:tcPr>
            <w:tcW w:w="1018" w:type="dxa"/>
          </w:tcPr>
          <w:p>
            <w:pPr>
              <w:pStyle w:val="TableParagraph"/>
              <w:spacing w:before="2"/>
              <w:rPr>
                <w:rFonts w:ascii="Times New Roman"/>
                <w:sz w:val="16"/>
              </w:rPr>
            </w:pPr>
          </w:p>
          <w:p>
            <w:pPr>
              <w:pStyle w:val="TableParagraph"/>
              <w:ind w:left="13" w:right="4"/>
              <w:jc w:val="center"/>
              <w:rPr>
                <w:b/>
                <w:sz w:val="11"/>
              </w:rPr>
            </w:pPr>
            <w:r>
              <w:rPr>
                <w:b/>
                <w:w w:val="110"/>
                <w:sz w:val="11"/>
              </w:rPr>
              <w:t>2022</w:t>
            </w:r>
          </w:p>
        </w:tc>
        <w:tc>
          <w:tcPr>
            <w:tcW w:w="1018" w:type="dxa"/>
          </w:tcPr>
          <w:p>
            <w:pPr>
              <w:pStyle w:val="TableParagraph"/>
              <w:spacing w:before="2"/>
              <w:rPr>
                <w:rFonts w:ascii="Times New Roman"/>
                <w:sz w:val="16"/>
              </w:rPr>
            </w:pPr>
          </w:p>
          <w:p>
            <w:pPr>
              <w:pStyle w:val="TableParagraph"/>
              <w:ind w:left="13" w:right="4"/>
              <w:jc w:val="center"/>
              <w:rPr>
                <w:b/>
                <w:sz w:val="11"/>
              </w:rPr>
            </w:pPr>
            <w:r>
              <w:rPr>
                <w:b/>
                <w:w w:val="110"/>
                <w:sz w:val="11"/>
              </w:rPr>
              <w:t>2023</w:t>
            </w:r>
          </w:p>
        </w:tc>
        <w:tc>
          <w:tcPr>
            <w:tcW w:w="1018" w:type="dxa"/>
          </w:tcPr>
          <w:p>
            <w:pPr>
              <w:pStyle w:val="TableParagraph"/>
              <w:spacing w:before="2"/>
              <w:rPr>
                <w:rFonts w:ascii="Times New Roman"/>
                <w:sz w:val="16"/>
              </w:rPr>
            </w:pPr>
          </w:p>
          <w:p>
            <w:pPr>
              <w:pStyle w:val="TableParagraph"/>
              <w:ind w:left="13" w:right="4"/>
              <w:jc w:val="center"/>
              <w:rPr>
                <w:b/>
                <w:sz w:val="11"/>
              </w:rPr>
            </w:pPr>
            <w:r>
              <w:rPr>
                <w:b/>
                <w:w w:val="110"/>
                <w:sz w:val="11"/>
              </w:rPr>
              <w:t>2024</w:t>
            </w:r>
          </w:p>
        </w:tc>
      </w:tr>
      <w:tr>
        <w:trPr>
          <w:trHeight w:val="409" w:hRule="atLeast"/>
        </w:trPr>
        <w:tc>
          <w:tcPr>
            <w:tcW w:w="2350" w:type="dxa"/>
            <w:vMerge w:val="restart"/>
            <w:tcBorders>
              <w:left w:val="single" w:sz="4" w:space="0" w:color="000000"/>
            </w:tcBorders>
          </w:tcPr>
          <w:p>
            <w:pPr>
              <w:pStyle w:val="TableParagraph"/>
              <w:spacing w:before="2"/>
              <w:rPr>
                <w:rFonts w:ascii="Times New Roman"/>
                <w:sz w:val="14"/>
              </w:rPr>
            </w:pPr>
          </w:p>
          <w:p>
            <w:pPr>
              <w:pStyle w:val="TableParagraph"/>
              <w:numPr>
                <w:ilvl w:val="0"/>
                <w:numId w:val="4"/>
              </w:numPr>
              <w:tabs>
                <w:tab w:pos="282" w:val="left" w:leader="none"/>
              </w:tabs>
              <w:spacing w:line="292" w:lineRule="auto" w:before="0" w:after="0"/>
              <w:ind w:left="90" w:right="321" w:firstLine="0"/>
              <w:jc w:val="left"/>
              <w:rPr>
                <w:b/>
                <w:sz w:val="11"/>
              </w:rPr>
            </w:pPr>
            <w:r>
              <w:rPr>
                <w:b/>
                <w:w w:val="110"/>
                <w:sz w:val="11"/>
              </w:rPr>
              <w:t>Ingresos de Libre Disposición </w:t>
            </w:r>
            <w:r>
              <w:rPr>
                <w:b/>
                <w:w w:val="105"/>
                <w:sz w:val="11"/>
              </w:rPr>
              <w:t>(1=A+B+C+D+E+F+G+H+I+J+K+L)</w:t>
            </w:r>
          </w:p>
          <w:p>
            <w:pPr>
              <w:pStyle w:val="TableParagraph"/>
              <w:numPr>
                <w:ilvl w:val="1"/>
                <w:numId w:val="4"/>
              </w:numPr>
              <w:tabs>
                <w:tab w:pos="465" w:val="left" w:leader="none"/>
              </w:tabs>
              <w:spacing w:line="125" w:lineRule="exact" w:before="0" w:after="0"/>
              <w:ind w:left="464" w:right="0" w:hanging="231"/>
              <w:jc w:val="left"/>
              <w:rPr>
                <w:sz w:val="11"/>
              </w:rPr>
            </w:pPr>
            <w:r>
              <w:rPr>
                <w:w w:val="110"/>
                <w:sz w:val="11"/>
              </w:rPr>
              <w:t>Impuestos</w:t>
            </w:r>
          </w:p>
          <w:p>
            <w:pPr>
              <w:pStyle w:val="TableParagraph"/>
              <w:numPr>
                <w:ilvl w:val="1"/>
                <w:numId w:val="4"/>
              </w:numPr>
              <w:tabs>
                <w:tab w:pos="473" w:val="left" w:leader="none"/>
              </w:tabs>
              <w:spacing w:line="290" w:lineRule="auto" w:before="28" w:after="0"/>
              <w:ind w:left="233" w:right="531" w:firstLine="0"/>
              <w:jc w:val="left"/>
              <w:rPr>
                <w:sz w:val="11"/>
              </w:rPr>
            </w:pPr>
            <w:r>
              <w:rPr>
                <w:w w:val="110"/>
                <w:sz w:val="11"/>
              </w:rPr>
              <w:t>Cuotas y </w:t>
            </w:r>
            <w:r>
              <w:rPr>
                <w:spacing w:val="-3"/>
                <w:w w:val="110"/>
                <w:sz w:val="11"/>
              </w:rPr>
              <w:t>Aportaciones</w:t>
            </w:r>
            <w:r>
              <w:rPr>
                <w:spacing w:val="-25"/>
                <w:w w:val="110"/>
                <w:sz w:val="11"/>
              </w:rPr>
              <w:t> </w:t>
            </w:r>
            <w:r>
              <w:rPr>
                <w:w w:val="110"/>
                <w:sz w:val="11"/>
              </w:rPr>
              <w:t>de Seguridad</w:t>
            </w:r>
            <w:r>
              <w:rPr>
                <w:spacing w:val="-7"/>
                <w:w w:val="110"/>
                <w:sz w:val="11"/>
              </w:rPr>
              <w:t> </w:t>
            </w:r>
            <w:r>
              <w:rPr>
                <w:w w:val="110"/>
                <w:sz w:val="11"/>
              </w:rPr>
              <w:t>Social</w:t>
            </w:r>
          </w:p>
          <w:p>
            <w:pPr>
              <w:pStyle w:val="TableParagraph"/>
              <w:numPr>
                <w:ilvl w:val="1"/>
                <w:numId w:val="4"/>
              </w:numPr>
              <w:tabs>
                <w:tab w:pos="481" w:val="left" w:leader="none"/>
              </w:tabs>
              <w:spacing w:line="120" w:lineRule="exact" w:before="0" w:after="0"/>
              <w:ind w:left="480" w:right="0" w:hanging="247"/>
              <w:jc w:val="left"/>
              <w:rPr>
                <w:sz w:val="11"/>
              </w:rPr>
            </w:pPr>
            <w:r>
              <w:rPr>
                <w:w w:val="110"/>
                <w:sz w:val="11"/>
              </w:rPr>
              <w:t>Contribuciones de</w:t>
            </w:r>
            <w:r>
              <w:rPr>
                <w:spacing w:val="-9"/>
                <w:w w:val="110"/>
                <w:sz w:val="11"/>
              </w:rPr>
              <w:t> </w:t>
            </w:r>
            <w:r>
              <w:rPr>
                <w:spacing w:val="-4"/>
                <w:w w:val="110"/>
                <w:sz w:val="11"/>
              </w:rPr>
              <w:t>Mejoras</w:t>
            </w:r>
          </w:p>
          <w:p>
            <w:pPr>
              <w:pStyle w:val="TableParagraph"/>
              <w:numPr>
                <w:ilvl w:val="1"/>
                <w:numId w:val="4"/>
              </w:numPr>
              <w:tabs>
                <w:tab w:pos="481" w:val="left" w:leader="none"/>
              </w:tabs>
              <w:spacing w:line="240" w:lineRule="auto" w:before="27" w:after="0"/>
              <w:ind w:left="480" w:right="0" w:hanging="247"/>
              <w:jc w:val="left"/>
              <w:rPr>
                <w:sz w:val="11"/>
              </w:rPr>
            </w:pPr>
            <w:r>
              <w:rPr>
                <w:w w:val="110"/>
                <w:sz w:val="11"/>
              </w:rPr>
              <w:t>Derechos</w:t>
            </w:r>
          </w:p>
          <w:p>
            <w:pPr>
              <w:pStyle w:val="TableParagraph"/>
              <w:numPr>
                <w:ilvl w:val="1"/>
                <w:numId w:val="4"/>
              </w:numPr>
              <w:tabs>
                <w:tab w:pos="473" w:val="left" w:leader="none"/>
              </w:tabs>
              <w:spacing w:line="240" w:lineRule="auto" w:before="27" w:after="0"/>
              <w:ind w:left="472" w:right="0" w:hanging="239"/>
              <w:jc w:val="left"/>
              <w:rPr>
                <w:sz w:val="11"/>
              </w:rPr>
            </w:pPr>
            <w:r>
              <w:rPr>
                <w:w w:val="110"/>
                <w:sz w:val="11"/>
              </w:rPr>
              <w:t>Productos</w:t>
            </w:r>
          </w:p>
          <w:p>
            <w:pPr>
              <w:pStyle w:val="TableParagraph"/>
              <w:numPr>
                <w:ilvl w:val="1"/>
                <w:numId w:val="4"/>
              </w:numPr>
              <w:tabs>
                <w:tab w:pos="465" w:val="left" w:leader="none"/>
              </w:tabs>
              <w:spacing w:line="240" w:lineRule="auto" w:before="28" w:after="0"/>
              <w:ind w:left="464" w:right="0" w:hanging="231"/>
              <w:jc w:val="left"/>
              <w:rPr>
                <w:sz w:val="11"/>
              </w:rPr>
            </w:pPr>
            <w:r>
              <w:rPr>
                <w:spacing w:val="-3"/>
                <w:w w:val="110"/>
                <w:sz w:val="11"/>
              </w:rPr>
              <w:t>Aprovechamientos</w:t>
            </w:r>
          </w:p>
          <w:p>
            <w:pPr>
              <w:pStyle w:val="TableParagraph"/>
              <w:numPr>
                <w:ilvl w:val="1"/>
                <w:numId w:val="4"/>
              </w:numPr>
              <w:tabs>
                <w:tab w:pos="481" w:val="left" w:leader="none"/>
              </w:tabs>
              <w:spacing w:line="292" w:lineRule="auto" w:before="27" w:after="0"/>
              <w:ind w:left="233" w:right="180" w:firstLine="0"/>
              <w:jc w:val="left"/>
              <w:rPr>
                <w:sz w:val="11"/>
              </w:rPr>
            </w:pPr>
            <w:r>
              <w:rPr>
                <w:spacing w:val="-3"/>
                <w:w w:val="110"/>
                <w:sz w:val="11"/>
              </w:rPr>
              <w:t>Ingresos</w:t>
            </w:r>
            <w:r>
              <w:rPr>
                <w:spacing w:val="-5"/>
                <w:w w:val="110"/>
                <w:sz w:val="11"/>
              </w:rPr>
              <w:t> </w:t>
            </w:r>
            <w:r>
              <w:rPr>
                <w:w w:val="110"/>
                <w:sz w:val="11"/>
              </w:rPr>
              <w:t>por</w:t>
            </w:r>
            <w:r>
              <w:rPr>
                <w:spacing w:val="-9"/>
                <w:w w:val="110"/>
                <w:sz w:val="11"/>
              </w:rPr>
              <w:t> </w:t>
            </w:r>
            <w:r>
              <w:rPr>
                <w:spacing w:val="-4"/>
                <w:w w:val="110"/>
                <w:sz w:val="11"/>
              </w:rPr>
              <w:t>Ventas</w:t>
            </w:r>
            <w:r>
              <w:rPr>
                <w:spacing w:val="-5"/>
                <w:w w:val="110"/>
                <w:sz w:val="11"/>
              </w:rPr>
              <w:t> </w:t>
            </w:r>
            <w:r>
              <w:rPr>
                <w:w w:val="110"/>
                <w:sz w:val="11"/>
              </w:rPr>
              <w:t>de</w:t>
            </w:r>
            <w:r>
              <w:rPr>
                <w:spacing w:val="-10"/>
                <w:w w:val="110"/>
                <w:sz w:val="11"/>
              </w:rPr>
              <w:t> </w:t>
            </w:r>
            <w:r>
              <w:rPr>
                <w:w w:val="110"/>
                <w:sz w:val="11"/>
              </w:rPr>
              <w:t>Bienes</w:t>
            </w:r>
            <w:r>
              <w:rPr>
                <w:spacing w:val="-5"/>
                <w:w w:val="110"/>
                <w:sz w:val="11"/>
              </w:rPr>
              <w:t> </w:t>
            </w:r>
            <w:r>
              <w:rPr>
                <w:w w:val="110"/>
                <w:sz w:val="11"/>
              </w:rPr>
              <w:t>y Servicios</w:t>
            </w:r>
          </w:p>
          <w:p>
            <w:pPr>
              <w:pStyle w:val="TableParagraph"/>
              <w:numPr>
                <w:ilvl w:val="1"/>
                <w:numId w:val="4"/>
              </w:numPr>
              <w:tabs>
                <w:tab w:pos="473" w:val="left" w:leader="none"/>
              </w:tabs>
              <w:spacing w:line="118" w:lineRule="exact" w:before="0" w:after="0"/>
              <w:ind w:left="472" w:right="0" w:hanging="239"/>
              <w:jc w:val="left"/>
              <w:rPr>
                <w:sz w:val="11"/>
              </w:rPr>
            </w:pPr>
            <w:r>
              <w:rPr>
                <w:w w:val="110"/>
                <w:sz w:val="11"/>
              </w:rPr>
              <w:t>Participaciones</w:t>
            </w:r>
          </w:p>
          <w:p>
            <w:pPr>
              <w:pStyle w:val="TableParagraph"/>
              <w:spacing w:line="290" w:lineRule="auto" w:before="27"/>
              <w:ind w:left="233"/>
              <w:rPr>
                <w:sz w:val="11"/>
              </w:rPr>
            </w:pPr>
            <w:r>
              <w:rPr>
                <w:w w:val="110"/>
                <w:sz w:val="11"/>
              </w:rPr>
              <w:t>I. Incentivos Derivados de la Colaboración Fiscal</w:t>
            </w:r>
          </w:p>
          <w:p>
            <w:pPr>
              <w:pStyle w:val="TableParagraph"/>
              <w:numPr>
                <w:ilvl w:val="0"/>
                <w:numId w:val="5"/>
              </w:numPr>
              <w:tabs>
                <w:tab w:pos="481" w:val="left" w:leader="none"/>
              </w:tabs>
              <w:spacing w:line="120" w:lineRule="exact" w:before="0" w:after="0"/>
              <w:ind w:left="480" w:right="0" w:hanging="247"/>
              <w:jc w:val="left"/>
              <w:rPr>
                <w:sz w:val="11"/>
              </w:rPr>
            </w:pPr>
            <w:r>
              <w:rPr>
                <w:w w:val="110"/>
                <w:sz w:val="11"/>
              </w:rPr>
              <w:t>Transferencias</w:t>
            </w:r>
          </w:p>
          <w:p>
            <w:pPr>
              <w:pStyle w:val="TableParagraph"/>
              <w:numPr>
                <w:ilvl w:val="0"/>
                <w:numId w:val="5"/>
              </w:numPr>
              <w:tabs>
                <w:tab w:pos="473" w:val="left" w:leader="none"/>
              </w:tabs>
              <w:spacing w:line="240" w:lineRule="auto" w:before="27" w:after="0"/>
              <w:ind w:left="472" w:right="0" w:hanging="239"/>
              <w:jc w:val="left"/>
              <w:rPr>
                <w:sz w:val="11"/>
              </w:rPr>
            </w:pPr>
            <w:r>
              <w:rPr>
                <w:spacing w:val="-3"/>
                <w:w w:val="110"/>
                <w:sz w:val="11"/>
              </w:rPr>
              <w:t>Convenios</w:t>
            </w:r>
          </w:p>
          <w:p>
            <w:pPr>
              <w:pStyle w:val="TableParagraph"/>
              <w:numPr>
                <w:ilvl w:val="0"/>
                <w:numId w:val="5"/>
              </w:numPr>
              <w:tabs>
                <w:tab w:pos="489" w:val="left" w:leader="none"/>
              </w:tabs>
              <w:spacing w:line="290" w:lineRule="auto" w:before="28" w:after="0"/>
              <w:ind w:left="233" w:right="626" w:firstLine="0"/>
              <w:jc w:val="left"/>
              <w:rPr>
                <w:sz w:val="11"/>
              </w:rPr>
            </w:pPr>
            <w:r>
              <w:rPr>
                <w:w w:val="110"/>
                <w:sz w:val="11"/>
              </w:rPr>
              <w:t>Otros </w:t>
            </w:r>
            <w:r>
              <w:rPr>
                <w:spacing w:val="-3"/>
                <w:w w:val="110"/>
                <w:sz w:val="11"/>
              </w:rPr>
              <w:t>Ingresos </w:t>
            </w:r>
            <w:r>
              <w:rPr>
                <w:w w:val="110"/>
                <w:sz w:val="11"/>
              </w:rPr>
              <w:t>de </w:t>
            </w:r>
            <w:r>
              <w:rPr>
                <w:spacing w:val="-5"/>
                <w:w w:val="110"/>
                <w:sz w:val="11"/>
              </w:rPr>
              <w:t>Libre </w:t>
            </w:r>
            <w:r>
              <w:rPr>
                <w:w w:val="110"/>
                <w:sz w:val="11"/>
              </w:rPr>
              <w:t>Disposición</w:t>
            </w:r>
          </w:p>
          <w:p>
            <w:pPr>
              <w:pStyle w:val="TableParagraph"/>
              <w:spacing w:before="9"/>
              <w:rPr>
                <w:rFonts w:ascii="Times New Roman"/>
                <w:sz w:val="12"/>
              </w:rPr>
            </w:pPr>
          </w:p>
          <w:p>
            <w:pPr>
              <w:pStyle w:val="TableParagraph"/>
              <w:numPr>
                <w:ilvl w:val="0"/>
                <w:numId w:val="6"/>
              </w:numPr>
              <w:tabs>
                <w:tab w:pos="282" w:val="left" w:leader="none"/>
              </w:tabs>
              <w:spacing w:line="292" w:lineRule="auto" w:before="0" w:after="0"/>
              <w:ind w:left="90" w:right="603" w:firstLine="0"/>
              <w:jc w:val="left"/>
              <w:rPr>
                <w:b/>
                <w:sz w:val="11"/>
              </w:rPr>
            </w:pPr>
            <w:r>
              <w:rPr>
                <w:b/>
                <w:w w:val="110"/>
                <w:sz w:val="11"/>
              </w:rPr>
              <w:t>Transferencias</w:t>
            </w:r>
            <w:r>
              <w:rPr>
                <w:b/>
                <w:spacing w:val="-16"/>
                <w:w w:val="110"/>
                <w:sz w:val="11"/>
              </w:rPr>
              <w:t> </w:t>
            </w:r>
            <w:r>
              <w:rPr>
                <w:b/>
                <w:w w:val="110"/>
                <w:sz w:val="11"/>
              </w:rPr>
              <w:t>Federales Etiquetadas</w:t>
            </w:r>
            <w:r>
              <w:rPr>
                <w:b/>
                <w:spacing w:val="-24"/>
                <w:w w:val="110"/>
                <w:sz w:val="11"/>
              </w:rPr>
              <w:t> </w:t>
            </w:r>
            <w:r>
              <w:rPr>
                <w:b/>
                <w:w w:val="110"/>
                <w:sz w:val="11"/>
              </w:rPr>
              <w:t>(2=A+B+C+D+E)</w:t>
            </w:r>
          </w:p>
          <w:p>
            <w:pPr>
              <w:pStyle w:val="TableParagraph"/>
              <w:numPr>
                <w:ilvl w:val="1"/>
                <w:numId w:val="6"/>
              </w:numPr>
              <w:tabs>
                <w:tab w:pos="465" w:val="left" w:leader="none"/>
              </w:tabs>
              <w:spacing w:line="125" w:lineRule="exact" w:before="0" w:after="0"/>
              <w:ind w:left="464" w:right="0" w:hanging="231"/>
              <w:jc w:val="left"/>
              <w:rPr>
                <w:sz w:val="11"/>
              </w:rPr>
            </w:pPr>
            <w:r>
              <w:rPr>
                <w:spacing w:val="-3"/>
                <w:w w:val="110"/>
                <w:sz w:val="11"/>
              </w:rPr>
              <w:t>Aportaciones</w:t>
            </w:r>
          </w:p>
          <w:p>
            <w:pPr>
              <w:pStyle w:val="TableParagraph"/>
              <w:numPr>
                <w:ilvl w:val="1"/>
                <w:numId w:val="6"/>
              </w:numPr>
              <w:tabs>
                <w:tab w:pos="473" w:val="left" w:leader="none"/>
              </w:tabs>
              <w:spacing w:line="240" w:lineRule="auto" w:before="27" w:after="0"/>
              <w:ind w:left="472" w:right="0" w:hanging="239"/>
              <w:jc w:val="left"/>
              <w:rPr>
                <w:sz w:val="11"/>
              </w:rPr>
            </w:pPr>
            <w:r>
              <w:rPr>
                <w:spacing w:val="-3"/>
                <w:w w:val="110"/>
                <w:sz w:val="11"/>
              </w:rPr>
              <w:t>Convenios</w:t>
            </w:r>
          </w:p>
          <w:p>
            <w:pPr>
              <w:pStyle w:val="TableParagraph"/>
              <w:numPr>
                <w:ilvl w:val="1"/>
                <w:numId w:val="6"/>
              </w:numPr>
              <w:tabs>
                <w:tab w:pos="481" w:val="left" w:leader="none"/>
              </w:tabs>
              <w:spacing w:line="240" w:lineRule="auto" w:before="28" w:after="0"/>
              <w:ind w:left="480" w:right="0" w:hanging="247"/>
              <w:jc w:val="left"/>
              <w:rPr>
                <w:sz w:val="11"/>
              </w:rPr>
            </w:pPr>
            <w:r>
              <w:rPr>
                <w:spacing w:val="-3"/>
                <w:w w:val="110"/>
                <w:sz w:val="11"/>
              </w:rPr>
              <w:t>Fondos </w:t>
            </w:r>
            <w:r>
              <w:rPr>
                <w:w w:val="110"/>
                <w:sz w:val="11"/>
              </w:rPr>
              <w:t>Distintos de</w:t>
            </w:r>
            <w:r>
              <w:rPr>
                <w:spacing w:val="-11"/>
                <w:w w:val="110"/>
                <w:sz w:val="11"/>
              </w:rPr>
              <w:t> </w:t>
            </w:r>
            <w:r>
              <w:rPr>
                <w:spacing w:val="-3"/>
                <w:w w:val="110"/>
                <w:sz w:val="11"/>
              </w:rPr>
              <w:t>Aportaciones</w:t>
            </w:r>
          </w:p>
          <w:p>
            <w:pPr>
              <w:pStyle w:val="TableParagraph"/>
              <w:numPr>
                <w:ilvl w:val="1"/>
                <w:numId w:val="6"/>
              </w:numPr>
              <w:tabs>
                <w:tab w:pos="481" w:val="left" w:leader="none"/>
              </w:tabs>
              <w:spacing w:line="285" w:lineRule="auto" w:before="27" w:after="0"/>
              <w:ind w:left="233" w:right="411" w:firstLine="0"/>
              <w:jc w:val="left"/>
              <w:rPr>
                <w:sz w:val="11"/>
              </w:rPr>
            </w:pPr>
            <w:r>
              <w:rPr>
                <w:w w:val="105"/>
                <w:sz w:val="11"/>
              </w:rPr>
              <w:t>Transferencias, Subsidios y </w:t>
            </w:r>
            <w:r>
              <w:rPr>
                <w:w w:val="110"/>
                <w:sz w:val="11"/>
              </w:rPr>
              <w:t>Subvenciones, y Pensiones y </w:t>
            </w:r>
            <w:r>
              <w:rPr>
                <w:spacing w:val="-3"/>
                <w:w w:val="110"/>
                <w:sz w:val="11"/>
              </w:rPr>
              <w:t>Jubilaciones</w:t>
            </w:r>
          </w:p>
          <w:p>
            <w:pPr>
              <w:pStyle w:val="TableParagraph"/>
              <w:numPr>
                <w:ilvl w:val="1"/>
                <w:numId w:val="6"/>
              </w:numPr>
              <w:tabs>
                <w:tab w:pos="473" w:val="left" w:leader="none"/>
              </w:tabs>
              <w:spacing w:line="292" w:lineRule="auto" w:before="0" w:after="0"/>
              <w:ind w:left="233" w:right="212" w:firstLine="0"/>
              <w:jc w:val="left"/>
              <w:rPr>
                <w:sz w:val="11"/>
              </w:rPr>
            </w:pPr>
            <w:r>
              <w:rPr>
                <w:w w:val="110"/>
                <w:sz w:val="11"/>
              </w:rPr>
              <w:t>Otras</w:t>
            </w:r>
            <w:r>
              <w:rPr>
                <w:spacing w:val="-15"/>
                <w:w w:val="110"/>
                <w:sz w:val="11"/>
              </w:rPr>
              <w:t> </w:t>
            </w:r>
            <w:r>
              <w:rPr>
                <w:w w:val="110"/>
                <w:sz w:val="11"/>
              </w:rPr>
              <w:t>Transferencias</w:t>
            </w:r>
            <w:r>
              <w:rPr>
                <w:spacing w:val="-15"/>
                <w:w w:val="110"/>
                <w:sz w:val="11"/>
              </w:rPr>
              <w:t> </w:t>
            </w:r>
            <w:r>
              <w:rPr>
                <w:spacing w:val="-3"/>
                <w:w w:val="110"/>
                <w:sz w:val="11"/>
              </w:rPr>
              <w:t>Federales Etiquetadas</w:t>
            </w:r>
          </w:p>
          <w:p>
            <w:pPr>
              <w:pStyle w:val="TableParagraph"/>
              <w:spacing w:before="1"/>
              <w:rPr>
                <w:rFonts w:ascii="Times New Roman"/>
                <w:sz w:val="12"/>
              </w:rPr>
            </w:pPr>
          </w:p>
          <w:p>
            <w:pPr>
              <w:pStyle w:val="TableParagraph"/>
              <w:numPr>
                <w:ilvl w:val="0"/>
                <w:numId w:val="6"/>
              </w:numPr>
              <w:tabs>
                <w:tab w:pos="282" w:val="left" w:leader="none"/>
              </w:tabs>
              <w:spacing w:line="290" w:lineRule="auto" w:before="0" w:after="0"/>
              <w:ind w:left="90" w:right="778" w:firstLine="0"/>
              <w:jc w:val="left"/>
              <w:rPr>
                <w:b/>
                <w:sz w:val="11"/>
              </w:rPr>
            </w:pPr>
            <w:r>
              <w:rPr>
                <w:b/>
                <w:w w:val="110"/>
                <w:sz w:val="11"/>
              </w:rPr>
              <w:t>Ingresos</w:t>
            </w:r>
            <w:r>
              <w:rPr>
                <w:b/>
                <w:spacing w:val="-15"/>
                <w:w w:val="110"/>
                <w:sz w:val="11"/>
              </w:rPr>
              <w:t> </w:t>
            </w:r>
            <w:r>
              <w:rPr>
                <w:b/>
                <w:w w:val="110"/>
                <w:sz w:val="11"/>
              </w:rPr>
              <w:t>Derivados</w:t>
            </w:r>
            <w:r>
              <w:rPr>
                <w:b/>
                <w:spacing w:val="-14"/>
                <w:w w:val="110"/>
                <w:sz w:val="11"/>
              </w:rPr>
              <w:t> </w:t>
            </w:r>
            <w:r>
              <w:rPr>
                <w:b/>
                <w:w w:val="110"/>
                <w:sz w:val="11"/>
              </w:rPr>
              <w:t>de </w:t>
            </w:r>
            <w:r>
              <w:rPr>
                <w:b/>
                <w:spacing w:val="-3"/>
                <w:w w:val="110"/>
                <w:sz w:val="11"/>
              </w:rPr>
              <w:t>Financiamientos</w:t>
            </w:r>
            <w:r>
              <w:rPr>
                <w:b/>
                <w:spacing w:val="-6"/>
                <w:w w:val="110"/>
                <w:sz w:val="11"/>
              </w:rPr>
              <w:t> </w:t>
            </w:r>
            <w:r>
              <w:rPr>
                <w:b/>
                <w:spacing w:val="-4"/>
                <w:w w:val="110"/>
                <w:sz w:val="11"/>
              </w:rPr>
              <w:t>(3=A)</w:t>
            </w:r>
          </w:p>
          <w:p>
            <w:pPr>
              <w:pStyle w:val="TableParagraph"/>
              <w:numPr>
                <w:ilvl w:val="1"/>
                <w:numId w:val="6"/>
              </w:numPr>
              <w:tabs>
                <w:tab w:pos="465" w:val="left" w:leader="none"/>
              </w:tabs>
              <w:spacing w:line="290" w:lineRule="auto" w:before="2" w:after="0"/>
              <w:ind w:left="233" w:right="706" w:firstLine="0"/>
              <w:jc w:val="left"/>
              <w:rPr>
                <w:sz w:val="11"/>
              </w:rPr>
            </w:pPr>
            <w:r>
              <w:rPr>
                <w:spacing w:val="-3"/>
                <w:w w:val="110"/>
                <w:sz w:val="11"/>
              </w:rPr>
              <w:t>Ingresos </w:t>
            </w:r>
            <w:r>
              <w:rPr>
                <w:w w:val="110"/>
                <w:sz w:val="11"/>
              </w:rPr>
              <w:t>Derivados </w:t>
            </w:r>
            <w:r>
              <w:rPr>
                <w:spacing w:val="-11"/>
                <w:w w:val="110"/>
                <w:sz w:val="11"/>
              </w:rPr>
              <w:t>de </w:t>
            </w:r>
            <w:r>
              <w:rPr>
                <w:w w:val="110"/>
                <w:sz w:val="11"/>
              </w:rPr>
              <w:t>Financiamientos</w:t>
            </w:r>
          </w:p>
          <w:p>
            <w:pPr>
              <w:pStyle w:val="TableParagraph"/>
              <w:spacing w:before="9"/>
              <w:rPr>
                <w:rFonts w:ascii="Times New Roman"/>
                <w:sz w:val="12"/>
              </w:rPr>
            </w:pPr>
          </w:p>
          <w:p>
            <w:pPr>
              <w:pStyle w:val="TableParagraph"/>
              <w:numPr>
                <w:ilvl w:val="0"/>
                <w:numId w:val="6"/>
              </w:numPr>
              <w:tabs>
                <w:tab w:pos="282" w:val="left" w:leader="none"/>
              </w:tabs>
              <w:spacing w:line="292" w:lineRule="auto" w:before="0" w:after="0"/>
              <w:ind w:left="90" w:right="332" w:firstLine="0"/>
              <w:jc w:val="left"/>
              <w:rPr>
                <w:b/>
                <w:sz w:val="11"/>
              </w:rPr>
            </w:pPr>
            <w:r>
              <w:rPr>
                <w:b/>
                <w:w w:val="110"/>
                <w:sz w:val="11"/>
              </w:rPr>
              <w:t>Total</w:t>
            </w:r>
            <w:r>
              <w:rPr>
                <w:b/>
                <w:spacing w:val="-18"/>
                <w:w w:val="110"/>
                <w:sz w:val="11"/>
              </w:rPr>
              <w:t> </w:t>
            </w:r>
            <w:r>
              <w:rPr>
                <w:b/>
                <w:w w:val="110"/>
                <w:sz w:val="11"/>
              </w:rPr>
              <w:t>de</w:t>
            </w:r>
            <w:r>
              <w:rPr>
                <w:b/>
                <w:spacing w:val="-13"/>
                <w:w w:val="110"/>
                <w:sz w:val="11"/>
              </w:rPr>
              <w:t> </w:t>
            </w:r>
            <w:r>
              <w:rPr>
                <w:b/>
                <w:w w:val="110"/>
                <w:sz w:val="11"/>
              </w:rPr>
              <w:t>Ingresos</w:t>
            </w:r>
            <w:r>
              <w:rPr>
                <w:b/>
                <w:spacing w:val="-17"/>
                <w:w w:val="110"/>
                <w:sz w:val="11"/>
              </w:rPr>
              <w:t> </w:t>
            </w:r>
            <w:r>
              <w:rPr>
                <w:b/>
                <w:w w:val="110"/>
                <w:sz w:val="11"/>
              </w:rPr>
              <w:t>Proyectados (4=1+2+3)</w:t>
            </w:r>
          </w:p>
          <w:p>
            <w:pPr>
              <w:pStyle w:val="TableParagraph"/>
              <w:spacing w:before="3"/>
              <w:rPr>
                <w:rFonts w:ascii="Times New Roman"/>
                <w:sz w:val="13"/>
              </w:rPr>
            </w:pPr>
          </w:p>
          <w:p>
            <w:pPr>
              <w:pStyle w:val="TableParagraph"/>
              <w:ind w:left="18"/>
              <w:rPr>
                <w:b/>
                <w:sz w:val="11"/>
              </w:rPr>
            </w:pPr>
            <w:r>
              <w:rPr>
                <w:b/>
                <w:w w:val="110"/>
                <w:sz w:val="11"/>
              </w:rPr>
              <w:t>Datos Informativos</w:t>
            </w:r>
          </w:p>
          <w:p>
            <w:pPr>
              <w:pStyle w:val="TableParagraph"/>
              <w:numPr>
                <w:ilvl w:val="0"/>
                <w:numId w:val="7"/>
              </w:numPr>
              <w:tabs>
                <w:tab w:pos="147" w:val="left" w:leader="none"/>
              </w:tabs>
              <w:spacing w:line="276" w:lineRule="auto" w:before="28" w:after="0"/>
              <w:ind w:left="18" w:right="127" w:firstLine="0"/>
              <w:jc w:val="both"/>
              <w:rPr>
                <w:sz w:val="11"/>
              </w:rPr>
            </w:pPr>
            <w:r>
              <w:rPr>
                <w:spacing w:val="-3"/>
                <w:w w:val="110"/>
                <w:sz w:val="11"/>
              </w:rPr>
              <w:t>Ingresos</w:t>
            </w:r>
            <w:r>
              <w:rPr>
                <w:spacing w:val="-18"/>
                <w:w w:val="110"/>
                <w:sz w:val="11"/>
              </w:rPr>
              <w:t> </w:t>
            </w:r>
            <w:r>
              <w:rPr>
                <w:w w:val="110"/>
                <w:sz w:val="11"/>
              </w:rPr>
              <w:t>Derivados</w:t>
            </w:r>
            <w:r>
              <w:rPr>
                <w:spacing w:val="-17"/>
                <w:w w:val="110"/>
                <w:sz w:val="11"/>
              </w:rPr>
              <w:t> </w:t>
            </w:r>
            <w:r>
              <w:rPr>
                <w:w w:val="110"/>
                <w:sz w:val="11"/>
              </w:rPr>
              <w:t>de</w:t>
            </w:r>
            <w:r>
              <w:rPr>
                <w:spacing w:val="-21"/>
                <w:w w:val="110"/>
                <w:sz w:val="11"/>
              </w:rPr>
              <w:t> </w:t>
            </w:r>
            <w:r>
              <w:rPr>
                <w:w w:val="110"/>
                <w:sz w:val="11"/>
              </w:rPr>
              <w:t>Financiamientos con</w:t>
            </w:r>
            <w:r>
              <w:rPr>
                <w:spacing w:val="-12"/>
                <w:w w:val="110"/>
                <w:sz w:val="11"/>
              </w:rPr>
              <w:t> </w:t>
            </w:r>
            <w:r>
              <w:rPr>
                <w:spacing w:val="-3"/>
                <w:w w:val="110"/>
                <w:sz w:val="11"/>
              </w:rPr>
              <w:t>Fuente</w:t>
            </w:r>
            <w:r>
              <w:rPr>
                <w:spacing w:val="-12"/>
                <w:w w:val="110"/>
                <w:sz w:val="11"/>
              </w:rPr>
              <w:t> </w:t>
            </w:r>
            <w:r>
              <w:rPr>
                <w:w w:val="110"/>
                <w:sz w:val="11"/>
              </w:rPr>
              <w:t>de</w:t>
            </w:r>
            <w:r>
              <w:rPr>
                <w:spacing w:val="-12"/>
                <w:w w:val="110"/>
                <w:sz w:val="11"/>
              </w:rPr>
              <w:t> </w:t>
            </w:r>
            <w:r>
              <w:rPr>
                <w:w w:val="110"/>
                <w:sz w:val="11"/>
              </w:rPr>
              <w:t>Pago</w:t>
            </w:r>
            <w:r>
              <w:rPr>
                <w:spacing w:val="-11"/>
                <w:w w:val="110"/>
                <w:sz w:val="11"/>
              </w:rPr>
              <w:t> </w:t>
            </w:r>
            <w:r>
              <w:rPr>
                <w:w w:val="110"/>
                <w:sz w:val="11"/>
              </w:rPr>
              <w:t>de</w:t>
            </w:r>
            <w:r>
              <w:rPr>
                <w:spacing w:val="-12"/>
                <w:w w:val="110"/>
                <w:sz w:val="11"/>
              </w:rPr>
              <w:t> </w:t>
            </w:r>
            <w:r>
              <w:rPr>
                <w:w w:val="110"/>
                <w:sz w:val="11"/>
              </w:rPr>
              <w:t>Recursos</w:t>
            </w:r>
            <w:r>
              <w:rPr>
                <w:spacing w:val="-6"/>
                <w:w w:val="110"/>
                <w:sz w:val="11"/>
              </w:rPr>
              <w:t> </w:t>
            </w:r>
            <w:r>
              <w:rPr>
                <w:w w:val="110"/>
                <w:sz w:val="11"/>
              </w:rPr>
              <w:t>de</w:t>
            </w:r>
            <w:r>
              <w:rPr>
                <w:spacing w:val="-12"/>
                <w:w w:val="110"/>
                <w:sz w:val="11"/>
              </w:rPr>
              <w:t> </w:t>
            </w:r>
            <w:r>
              <w:rPr>
                <w:w w:val="110"/>
                <w:sz w:val="11"/>
              </w:rPr>
              <w:t>Libre Disposición</w:t>
            </w:r>
          </w:p>
          <w:p>
            <w:pPr>
              <w:pStyle w:val="TableParagraph"/>
              <w:numPr>
                <w:ilvl w:val="0"/>
                <w:numId w:val="7"/>
              </w:numPr>
              <w:tabs>
                <w:tab w:pos="147" w:val="left" w:leader="none"/>
              </w:tabs>
              <w:spacing w:line="276" w:lineRule="auto" w:before="1" w:after="0"/>
              <w:ind w:left="18" w:right="173" w:firstLine="0"/>
              <w:jc w:val="left"/>
              <w:rPr>
                <w:sz w:val="11"/>
              </w:rPr>
            </w:pPr>
            <w:r>
              <w:rPr>
                <w:spacing w:val="-3"/>
                <w:w w:val="110"/>
                <w:sz w:val="11"/>
              </w:rPr>
              <w:t>Ingresos</w:t>
            </w:r>
            <w:r>
              <w:rPr>
                <w:spacing w:val="-14"/>
                <w:w w:val="110"/>
                <w:sz w:val="11"/>
              </w:rPr>
              <w:t> </w:t>
            </w:r>
            <w:r>
              <w:rPr>
                <w:spacing w:val="-3"/>
                <w:w w:val="110"/>
                <w:sz w:val="11"/>
              </w:rPr>
              <w:t>derivados</w:t>
            </w:r>
            <w:r>
              <w:rPr>
                <w:spacing w:val="-14"/>
                <w:w w:val="110"/>
                <w:sz w:val="11"/>
              </w:rPr>
              <w:t> </w:t>
            </w:r>
            <w:r>
              <w:rPr>
                <w:w w:val="110"/>
                <w:sz w:val="11"/>
              </w:rPr>
              <w:t>de</w:t>
            </w:r>
            <w:r>
              <w:rPr>
                <w:spacing w:val="-18"/>
                <w:w w:val="110"/>
                <w:sz w:val="11"/>
              </w:rPr>
              <w:t> </w:t>
            </w:r>
            <w:r>
              <w:rPr>
                <w:w w:val="110"/>
                <w:sz w:val="11"/>
              </w:rPr>
              <w:t>Financiamientos con </w:t>
            </w:r>
            <w:r>
              <w:rPr>
                <w:spacing w:val="-3"/>
                <w:w w:val="110"/>
                <w:sz w:val="11"/>
              </w:rPr>
              <w:t>Fuente </w:t>
            </w:r>
            <w:r>
              <w:rPr>
                <w:w w:val="110"/>
                <w:sz w:val="11"/>
              </w:rPr>
              <w:t>de Pago de Transferencias </w:t>
            </w:r>
            <w:r>
              <w:rPr>
                <w:spacing w:val="-3"/>
                <w:w w:val="110"/>
                <w:sz w:val="11"/>
              </w:rPr>
              <w:t>Federales</w:t>
            </w:r>
            <w:r>
              <w:rPr>
                <w:spacing w:val="1"/>
                <w:w w:val="110"/>
                <w:sz w:val="11"/>
              </w:rPr>
              <w:t> </w:t>
            </w:r>
            <w:r>
              <w:rPr>
                <w:spacing w:val="-3"/>
                <w:w w:val="110"/>
                <w:sz w:val="11"/>
              </w:rPr>
              <w:t>Etiquetadas</w:t>
            </w:r>
          </w:p>
          <w:p>
            <w:pPr>
              <w:pStyle w:val="TableParagraph"/>
              <w:numPr>
                <w:ilvl w:val="0"/>
                <w:numId w:val="7"/>
              </w:numPr>
              <w:tabs>
                <w:tab w:pos="147" w:val="left" w:leader="none"/>
              </w:tabs>
              <w:spacing w:line="290" w:lineRule="auto" w:before="2" w:after="0"/>
              <w:ind w:left="18" w:right="25" w:firstLine="0"/>
              <w:jc w:val="left"/>
              <w:rPr>
                <w:b/>
                <w:sz w:val="11"/>
              </w:rPr>
            </w:pPr>
            <w:r>
              <w:rPr>
                <w:b/>
                <w:w w:val="110"/>
                <w:sz w:val="11"/>
              </w:rPr>
              <w:t>Ingresos Derivados</w:t>
            </w:r>
            <w:r>
              <w:rPr>
                <w:b/>
                <w:spacing w:val="-27"/>
                <w:w w:val="110"/>
                <w:sz w:val="11"/>
              </w:rPr>
              <w:t> </w:t>
            </w:r>
            <w:r>
              <w:rPr>
                <w:b/>
                <w:w w:val="110"/>
                <w:sz w:val="11"/>
              </w:rPr>
              <w:t>de </w:t>
            </w:r>
            <w:r>
              <w:rPr>
                <w:b/>
                <w:spacing w:val="-3"/>
                <w:w w:val="110"/>
                <w:sz w:val="11"/>
              </w:rPr>
              <w:t>Financiamiento </w:t>
            </w:r>
            <w:r>
              <w:rPr>
                <w:b/>
                <w:w w:val="110"/>
                <w:sz w:val="11"/>
              </w:rPr>
              <w:t>(3 = 1 +</w:t>
            </w:r>
            <w:r>
              <w:rPr>
                <w:b/>
                <w:spacing w:val="-11"/>
                <w:w w:val="110"/>
                <w:sz w:val="11"/>
              </w:rPr>
              <w:t> </w:t>
            </w:r>
            <w:r>
              <w:rPr>
                <w:b/>
                <w:w w:val="110"/>
                <w:sz w:val="11"/>
              </w:rPr>
              <w:t>2)</w:t>
            </w:r>
          </w:p>
        </w:tc>
        <w:tc>
          <w:tcPr>
            <w:tcW w:w="1018" w:type="dxa"/>
            <w:tcBorders>
              <w:bottom w:val="nil"/>
            </w:tcBorders>
          </w:tcPr>
          <w:p>
            <w:pPr>
              <w:pStyle w:val="TableParagraph"/>
              <w:rPr>
                <w:rFonts w:ascii="Times New Roman"/>
                <w:sz w:val="12"/>
              </w:rPr>
            </w:pPr>
          </w:p>
          <w:p>
            <w:pPr>
              <w:pStyle w:val="TableParagraph"/>
              <w:spacing w:before="102"/>
              <w:ind w:right="-15"/>
              <w:jc w:val="right"/>
              <w:rPr>
                <w:b/>
                <w:sz w:val="11"/>
              </w:rPr>
            </w:pPr>
            <w:r>
              <w:rPr>
                <w:b/>
                <w:w w:val="105"/>
                <w:sz w:val="11"/>
              </w:rPr>
              <w:t>10,304,615,624.00</w:t>
            </w:r>
          </w:p>
        </w:tc>
        <w:tc>
          <w:tcPr>
            <w:tcW w:w="1018" w:type="dxa"/>
            <w:tcBorders>
              <w:bottom w:val="nil"/>
            </w:tcBorders>
          </w:tcPr>
          <w:p>
            <w:pPr>
              <w:pStyle w:val="TableParagraph"/>
              <w:rPr>
                <w:rFonts w:ascii="Times New Roman"/>
                <w:sz w:val="12"/>
              </w:rPr>
            </w:pPr>
          </w:p>
          <w:p>
            <w:pPr>
              <w:pStyle w:val="TableParagraph"/>
              <w:spacing w:before="102"/>
              <w:ind w:right="-15"/>
              <w:jc w:val="right"/>
              <w:rPr>
                <w:b/>
                <w:sz w:val="11"/>
              </w:rPr>
            </w:pPr>
            <w:r>
              <w:rPr>
                <w:b/>
                <w:w w:val="105"/>
                <w:sz w:val="11"/>
              </w:rPr>
              <w:t>11,038,166,748.42</w:t>
            </w:r>
          </w:p>
        </w:tc>
        <w:tc>
          <w:tcPr>
            <w:tcW w:w="1018" w:type="dxa"/>
            <w:tcBorders>
              <w:bottom w:val="nil"/>
            </w:tcBorders>
          </w:tcPr>
          <w:p>
            <w:pPr>
              <w:pStyle w:val="TableParagraph"/>
              <w:rPr>
                <w:rFonts w:ascii="Times New Roman"/>
                <w:sz w:val="12"/>
              </w:rPr>
            </w:pPr>
          </w:p>
          <w:p>
            <w:pPr>
              <w:pStyle w:val="TableParagraph"/>
              <w:spacing w:before="102"/>
              <w:ind w:right="-15"/>
              <w:jc w:val="right"/>
              <w:rPr>
                <w:b/>
                <w:sz w:val="11"/>
              </w:rPr>
            </w:pPr>
            <w:r>
              <w:rPr>
                <w:b/>
                <w:w w:val="105"/>
                <w:sz w:val="11"/>
              </w:rPr>
              <w:t>11,817,196,432.97</w:t>
            </w:r>
          </w:p>
        </w:tc>
        <w:tc>
          <w:tcPr>
            <w:tcW w:w="1018" w:type="dxa"/>
            <w:tcBorders>
              <w:bottom w:val="nil"/>
            </w:tcBorders>
          </w:tcPr>
          <w:p>
            <w:pPr>
              <w:pStyle w:val="TableParagraph"/>
              <w:rPr>
                <w:rFonts w:ascii="Times New Roman"/>
                <w:sz w:val="12"/>
              </w:rPr>
            </w:pPr>
          </w:p>
          <w:p>
            <w:pPr>
              <w:pStyle w:val="TableParagraph"/>
              <w:spacing w:before="102"/>
              <w:ind w:right="-15"/>
              <w:jc w:val="right"/>
              <w:rPr>
                <w:b/>
                <w:sz w:val="11"/>
              </w:rPr>
            </w:pPr>
            <w:r>
              <w:rPr>
                <w:b/>
                <w:w w:val="105"/>
                <w:sz w:val="11"/>
              </w:rPr>
              <w:t>12,640,479,466.82</w:t>
            </w:r>
          </w:p>
        </w:tc>
        <w:tc>
          <w:tcPr>
            <w:tcW w:w="1018" w:type="dxa"/>
            <w:tcBorders>
              <w:bottom w:val="nil"/>
            </w:tcBorders>
          </w:tcPr>
          <w:p>
            <w:pPr>
              <w:pStyle w:val="TableParagraph"/>
              <w:rPr>
                <w:rFonts w:ascii="Times New Roman"/>
                <w:sz w:val="12"/>
              </w:rPr>
            </w:pPr>
          </w:p>
          <w:p>
            <w:pPr>
              <w:pStyle w:val="TableParagraph"/>
              <w:spacing w:before="102"/>
              <w:ind w:right="-15"/>
              <w:jc w:val="right"/>
              <w:rPr>
                <w:b/>
                <w:sz w:val="11"/>
              </w:rPr>
            </w:pPr>
            <w:r>
              <w:rPr>
                <w:b/>
                <w:w w:val="105"/>
                <w:sz w:val="11"/>
              </w:rPr>
              <w:t>13,539,163,965.36</w:t>
            </w:r>
          </w:p>
        </w:tc>
        <w:tc>
          <w:tcPr>
            <w:tcW w:w="1018" w:type="dxa"/>
            <w:tcBorders>
              <w:bottom w:val="nil"/>
            </w:tcBorders>
          </w:tcPr>
          <w:p>
            <w:pPr>
              <w:pStyle w:val="TableParagraph"/>
              <w:rPr>
                <w:rFonts w:ascii="Times New Roman"/>
                <w:sz w:val="12"/>
              </w:rPr>
            </w:pPr>
          </w:p>
          <w:p>
            <w:pPr>
              <w:pStyle w:val="TableParagraph"/>
              <w:spacing w:before="102"/>
              <w:ind w:right="-15"/>
              <w:jc w:val="right"/>
              <w:rPr>
                <w:b/>
                <w:sz w:val="11"/>
              </w:rPr>
            </w:pPr>
            <w:r>
              <w:rPr>
                <w:b/>
                <w:w w:val="105"/>
                <w:sz w:val="11"/>
              </w:rPr>
              <w:t>14,502,492,884.44</w:t>
            </w:r>
          </w:p>
        </w:tc>
      </w:tr>
      <w:tr>
        <w:trPr>
          <w:trHeight w:val="210" w:hRule="atLeast"/>
        </w:trPr>
        <w:tc>
          <w:tcPr>
            <w:tcW w:w="2350" w:type="dxa"/>
            <w:vMerge/>
            <w:tcBorders>
              <w:top w:val="nil"/>
              <w:left w:val="single" w:sz="4" w:space="0" w:color="000000"/>
            </w:tcBorders>
          </w:tcPr>
          <w:p>
            <w:pPr>
              <w:rPr>
                <w:sz w:val="2"/>
                <w:szCs w:val="2"/>
              </w:rPr>
            </w:pPr>
          </w:p>
        </w:tc>
        <w:tc>
          <w:tcPr>
            <w:tcW w:w="1018" w:type="dxa"/>
            <w:tcBorders>
              <w:top w:val="nil"/>
              <w:bottom w:val="nil"/>
            </w:tcBorders>
          </w:tcPr>
          <w:p>
            <w:pPr>
              <w:pStyle w:val="TableParagraph"/>
              <w:spacing w:before="42"/>
              <w:ind w:right="-15"/>
              <w:jc w:val="right"/>
              <w:rPr>
                <w:sz w:val="11"/>
              </w:rPr>
            </w:pPr>
            <w:r>
              <w:rPr>
                <w:w w:val="105"/>
                <w:sz w:val="11"/>
              </w:rPr>
              <w:t>770,049,021.00</w:t>
            </w:r>
          </w:p>
        </w:tc>
        <w:tc>
          <w:tcPr>
            <w:tcW w:w="1018" w:type="dxa"/>
            <w:tcBorders>
              <w:top w:val="nil"/>
              <w:bottom w:val="nil"/>
            </w:tcBorders>
          </w:tcPr>
          <w:p>
            <w:pPr>
              <w:pStyle w:val="TableParagraph"/>
              <w:spacing w:before="42"/>
              <w:ind w:right="-15"/>
              <w:jc w:val="right"/>
              <w:rPr>
                <w:sz w:val="11"/>
              </w:rPr>
            </w:pPr>
            <w:r>
              <w:rPr>
                <w:w w:val="105"/>
                <w:sz w:val="11"/>
              </w:rPr>
              <w:t>794,337,777.54</w:t>
            </w:r>
          </w:p>
        </w:tc>
        <w:tc>
          <w:tcPr>
            <w:tcW w:w="1018" w:type="dxa"/>
            <w:tcBorders>
              <w:top w:val="nil"/>
              <w:bottom w:val="nil"/>
            </w:tcBorders>
          </w:tcPr>
          <w:p>
            <w:pPr>
              <w:pStyle w:val="TableParagraph"/>
              <w:spacing w:before="42"/>
              <w:ind w:right="-15"/>
              <w:jc w:val="right"/>
              <w:rPr>
                <w:sz w:val="11"/>
              </w:rPr>
            </w:pPr>
            <w:r>
              <w:rPr>
                <w:w w:val="105"/>
                <w:sz w:val="11"/>
              </w:rPr>
              <w:t>809,902,093.91</w:t>
            </w:r>
          </w:p>
        </w:tc>
        <w:tc>
          <w:tcPr>
            <w:tcW w:w="1018" w:type="dxa"/>
            <w:tcBorders>
              <w:top w:val="nil"/>
              <w:bottom w:val="nil"/>
            </w:tcBorders>
          </w:tcPr>
          <w:p>
            <w:pPr>
              <w:pStyle w:val="TableParagraph"/>
              <w:spacing w:before="42"/>
              <w:ind w:right="-15"/>
              <w:jc w:val="right"/>
              <w:rPr>
                <w:sz w:val="11"/>
              </w:rPr>
            </w:pPr>
            <w:r>
              <w:rPr>
                <w:w w:val="105"/>
                <w:sz w:val="11"/>
              </w:rPr>
              <w:t>817,956,219.60</w:t>
            </w:r>
          </w:p>
        </w:tc>
        <w:tc>
          <w:tcPr>
            <w:tcW w:w="1018" w:type="dxa"/>
            <w:tcBorders>
              <w:top w:val="nil"/>
              <w:bottom w:val="nil"/>
            </w:tcBorders>
          </w:tcPr>
          <w:p>
            <w:pPr>
              <w:pStyle w:val="TableParagraph"/>
              <w:spacing w:before="42"/>
              <w:ind w:right="-15"/>
              <w:jc w:val="right"/>
              <w:rPr>
                <w:sz w:val="11"/>
              </w:rPr>
            </w:pPr>
            <w:r>
              <w:rPr>
                <w:w w:val="105"/>
                <w:sz w:val="11"/>
              </w:rPr>
              <w:t>840,551,092.72</w:t>
            </w:r>
          </w:p>
        </w:tc>
        <w:tc>
          <w:tcPr>
            <w:tcW w:w="1018" w:type="dxa"/>
            <w:tcBorders>
              <w:top w:val="nil"/>
              <w:bottom w:val="nil"/>
            </w:tcBorders>
          </w:tcPr>
          <w:p>
            <w:pPr>
              <w:pStyle w:val="TableParagraph"/>
              <w:spacing w:before="42"/>
              <w:ind w:right="-15"/>
              <w:jc w:val="right"/>
              <w:rPr>
                <w:sz w:val="11"/>
              </w:rPr>
            </w:pPr>
            <w:r>
              <w:rPr>
                <w:w w:val="105"/>
                <w:sz w:val="11"/>
              </w:rPr>
              <w:t>862,051,774.88</w:t>
            </w:r>
          </w:p>
        </w:tc>
      </w:tr>
      <w:tr>
        <w:trPr>
          <w:trHeight w:val="206" w:hRule="atLeast"/>
        </w:trPr>
        <w:tc>
          <w:tcPr>
            <w:tcW w:w="2350" w:type="dxa"/>
            <w:vMerge/>
            <w:tcBorders>
              <w:top w:val="nil"/>
              <w:left w:val="single" w:sz="4" w:space="0" w:color="000000"/>
            </w:tcBorders>
          </w:tcPr>
          <w:p>
            <w:pPr>
              <w:rPr>
                <w:sz w:val="2"/>
                <w:szCs w:val="2"/>
              </w:rPr>
            </w:pPr>
          </w:p>
        </w:tc>
        <w:tc>
          <w:tcPr>
            <w:tcW w:w="1018" w:type="dxa"/>
            <w:tcBorders>
              <w:top w:val="nil"/>
              <w:bottom w:val="nil"/>
            </w:tcBorders>
          </w:tcPr>
          <w:p>
            <w:pPr>
              <w:pStyle w:val="TableParagraph"/>
              <w:spacing w:before="42"/>
              <w:ind w:right="-15"/>
              <w:jc w:val="right"/>
              <w:rPr>
                <w:sz w:val="11"/>
              </w:rPr>
            </w:pPr>
            <w:r>
              <w:rPr>
                <w:w w:val="105"/>
                <w:sz w:val="11"/>
              </w:rPr>
              <w:t>0.00</w:t>
            </w:r>
          </w:p>
        </w:tc>
        <w:tc>
          <w:tcPr>
            <w:tcW w:w="1018" w:type="dxa"/>
            <w:tcBorders>
              <w:top w:val="nil"/>
              <w:bottom w:val="nil"/>
            </w:tcBorders>
          </w:tcPr>
          <w:p>
            <w:pPr>
              <w:pStyle w:val="TableParagraph"/>
              <w:spacing w:before="42"/>
              <w:ind w:right="-15"/>
              <w:jc w:val="right"/>
              <w:rPr>
                <w:sz w:val="11"/>
              </w:rPr>
            </w:pPr>
            <w:r>
              <w:rPr>
                <w:w w:val="105"/>
                <w:sz w:val="11"/>
              </w:rPr>
              <w:t>0.00</w:t>
            </w:r>
          </w:p>
        </w:tc>
        <w:tc>
          <w:tcPr>
            <w:tcW w:w="1018" w:type="dxa"/>
            <w:tcBorders>
              <w:top w:val="nil"/>
              <w:bottom w:val="nil"/>
            </w:tcBorders>
          </w:tcPr>
          <w:p>
            <w:pPr>
              <w:pStyle w:val="TableParagraph"/>
              <w:spacing w:before="42"/>
              <w:ind w:right="-15"/>
              <w:jc w:val="right"/>
              <w:rPr>
                <w:sz w:val="11"/>
              </w:rPr>
            </w:pPr>
            <w:r>
              <w:rPr>
                <w:w w:val="105"/>
                <w:sz w:val="11"/>
              </w:rPr>
              <w:t>0.00</w:t>
            </w:r>
          </w:p>
        </w:tc>
        <w:tc>
          <w:tcPr>
            <w:tcW w:w="1018" w:type="dxa"/>
            <w:tcBorders>
              <w:top w:val="nil"/>
              <w:bottom w:val="nil"/>
            </w:tcBorders>
          </w:tcPr>
          <w:p>
            <w:pPr>
              <w:pStyle w:val="TableParagraph"/>
              <w:spacing w:before="42"/>
              <w:ind w:right="-15"/>
              <w:jc w:val="right"/>
              <w:rPr>
                <w:sz w:val="11"/>
              </w:rPr>
            </w:pPr>
            <w:r>
              <w:rPr>
                <w:w w:val="105"/>
                <w:sz w:val="11"/>
              </w:rPr>
              <w:t>0.00</w:t>
            </w:r>
          </w:p>
        </w:tc>
        <w:tc>
          <w:tcPr>
            <w:tcW w:w="1018" w:type="dxa"/>
            <w:tcBorders>
              <w:top w:val="nil"/>
              <w:bottom w:val="nil"/>
            </w:tcBorders>
          </w:tcPr>
          <w:p>
            <w:pPr>
              <w:pStyle w:val="TableParagraph"/>
              <w:spacing w:before="42"/>
              <w:ind w:right="-15"/>
              <w:jc w:val="right"/>
              <w:rPr>
                <w:sz w:val="11"/>
              </w:rPr>
            </w:pPr>
            <w:r>
              <w:rPr>
                <w:w w:val="105"/>
                <w:sz w:val="11"/>
              </w:rPr>
              <w:t>0.00</w:t>
            </w:r>
          </w:p>
        </w:tc>
        <w:tc>
          <w:tcPr>
            <w:tcW w:w="1018" w:type="dxa"/>
            <w:tcBorders>
              <w:top w:val="nil"/>
              <w:bottom w:val="nil"/>
            </w:tcBorders>
          </w:tcPr>
          <w:p>
            <w:pPr>
              <w:pStyle w:val="TableParagraph"/>
              <w:spacing w:before="42"/>
              <w:ind w:right="-15"/>
              <w:jc w:val="right"/>
              <w:rPr>
                <w:sz w:val="11"/>
              </w:rPr>
            </w:pPr>
            <w:r>
              <w:rPr>
                <w:w w:val="105"/>
                <w:sz w:val="11"/>
              </w:rPr>
              <w:t>0.00</w:t>
            </w:r>
          </w:p>
        </w:tc>
      </w:tr>
      <w:tr>
        <w:trPr>
          <w:trHeight w:val="168" w:hRule="atLeast"/>
        </w:trPr>
        <w:tc>
          <w:tcPr>
            <w:tcW w:w="2350" w:type="dxa"/>
            <w:vMerge/>
            <w:tcBorders>
              <w:top w:val="nil"/>
              <w:left w:val="single" w:sz="4" w:space="0" w:color="000000"/>
            </w:tcBorders>
          </w:tcPr>
          <w:p>
            <w:pPr>
              <w:rPr>
                <w:sz w:val="2"/>
                <w:szCs w:val="2"/>
              </w:rPr>
            </w:pPr>
          </w:p>
        </w:tc>
        <w:tc>
          <w:tcPr>
            <w:tcW w:w="1018" w:type="dxa"/>
            <w:tcBorders>
              <w:top w:val="nil"/>
              <w:bottom w:val="nil"/>
            </w:tcBorders>
          </w:tcPr>
          <w:p>
            <w:pPr>
              <w:pStyle w:val="TableParagraph"/>
              <w:spacing w:line="110" w:lineRule="exact" w:before="38"/>
              <w:ind w:right="-15"/>
              <w:jc w:val="right"/>
              <w:rPr>
                <w:sz w:val="11"/>
              </w:rPr>
            </w:pPr>
            <w:r>
              <w:rPr>
                <w:w w:val="105"/>
                <w:sz w:val="11"/>
              </w:rPr>
              <w:t>0.00</w:t>
            </w:r>
          </w:p>
        </w:tc>
        <w:tc>
          <w:tcPr>
            <w:tcW w:w="1018" w:type="dxa"/>
            <w:tcBorders>
              <w:top w:val="nil"/>
              <w:bottom w:val="nil"/>
            </w:tcBorders>
          </w:tcPr>
          <w:p>
            <w:pPr>
              <w:pStyle w:val="TableParagraph"/>
              <w:spacing w:line="110" w:lineRule="exact" w:before="38"/>
              <w:ind w:right="-15"/>
              <w:jc w:val="right"/>
              <w:rPr>
                <w:sz w:val="11"/>
              </w:rPr>
            </w:pPr>
            <w:r>
              <w:rPr>
                <w:w w:val="105"/>
                <w:sz w:val="11"/>
              </w:rPr>
              <w:t>0.00</w:t>
            </w:r>
          </w:p>
        </w:tc>
        <w:tc>
          <w:tcPr>
            <w:tcW w:w="1018" w:type="dxa"/>
            <w:tcBorders>
              <w:top w:val="nil"/>
              <w:bottom w:val="nil"/>
            </w:tcBorders>
          </w:tcPr>
          <w:p>
            <w:pPr>
              <w:pStyle w:val="TableParagraph"/>
              <w:spacing w:line="110" w:lineRule="exact" w:before="38"/>
              <w:ind w:right="-15"/>
              <w:jc w:val="right"/>
              <w:rPr>
                <w:sz w:val="11"/>
              </w:rPr>
            </w:pPr>
            <w:r>
              <w:rPr>
                <w:w w:val="105"/>
                <w:sz w:val="11"/>
              </w:rPr>
              <w:t>0.00</w:t>
            </w:r>
          </w:p>
        </w:tc>
        <w:tc>
          <w:tcPr>
            <w:tcW w:w="1018" w:type="dxa"/>
            <w:tcBorders>
              <w:top w:val="nil"/>
              <w:bottom w:val="nil"/>
            </w:tcBorders>
          </w:tcPr>
          <w:p>
            <w:pPr>
              <w:pStyle w:val="TableParagraph"/>
              <w:spacing w:line="110" w:lineRule="exact" w:before="38"/>
              <w:ind w:right="-15"/>
              <w:jc w:val="right"/>
              <w:rPr>
                <w:sz w:val="11"/>
              </w:rPr>
            </w:pPr>
            <w:r>
              <w:rPr>
                <w:w w:val="105"/>
                <w:sz w:val="11"/>
              </w:rPr>
              <w:t>0.00</w:t>
            </w:r>
          </w:p>
        </w:tc>
        <w:tc>
          <w:tcPr>
            <w:tcW w:w="1018" w:type="dxa"/>
            <w:tcBorders>
              <w:top w:val="nil"/>
              <w:bottom w:val="nil"/>
            </w:tcBorders>
          </w:tcPr>
          <w:p>
            <w:pPr>
              <w:pStyle w:val="TableParagraph"/>
              <w:spacing w:line="110" w:lineRule="exact" w:before="38"/>
              <w:ind w:right="-15"/>
              <w:jc w:val="right"/>
              <w:rPr>
                <w:sz w:val="11"/>
              </w:rPr>
            </w:pPr>
            <w:r>
              <w:rPr>
                <w:w w:val="105"/>
                <w:sz w:val="11"/>
              </w:rPr>
              <w:t>0.00</w:t>
            </w:r>
          </w:p>
        </w:tc>
        <w:tc>
          <w:tcPr>
            <w:tcW w:w="1018" w:type="dxa"/>
            <w:tcBorders>
              <w:top w:val="nil"/>
              <w:bottom w:val="nil"/>
            </w:tcBorders>
          </w:tcPr>
          <w:p>
            <w:pPr>
              <w:pStyle w:val="TableParagraph"/>
              <w:spacing w:line="110" w:lineRule="exact" w:before="38"/>
              <w:ind w:right="-15"/>
              <w:jc w:val="right"/>
              <w:rPr>
                <w:sz w:val="11"/>
              </w:rPr>
            </w:pPr>
            <w:r>
              <w:rPr>
                <w:w w:val="105"/>
                <w:sz w:val="11"/>
              </w:rPr>
              <w:t>0.00</w:t>
            </w:r>
          </w:p>
        </w:tc>
      </w:tr>
      <w:tr>
        <w:trPr>
          <w:trHeight w:val="133" w:hRule="atLeast"/>
        </w:trPr>
        <w:tc>
          <w:tcPr>
            <w:tcW w:w="2350" w:type="dxa"/>
            <w:vMerge/>
            <w:tcBorders>
              <w:top w:val="nil"/>
              <w:left w:val="single" w:sz="4" w:space="0" w:color="000000"/>
            </w:tcBorders>
          </w:tcPr>
          <w:p>
            <w:pPr>
              <w:rPr>
                <w:sz w:val="2"/>
                <w:szCs w:val="2"/>
              </w:rPr>
            </w:pPr>
          </w:p>
        </w:tc>
        <w:tc>
          <w:tcPr>
            <w:tcW w:w="1018" w:type="dxa"/>
            <w:tcBorders>
              <w:top w:val="nil"/>
              <w:bottom w:val="nil"/>
            </w:tcBorders>
          </w:tcPr>
          <w:p>
            <w:pPr>
              <w:pStyle w:val="TableParagraph"/>
              <w:spacing w:line="110" w:lineRule="exact" w:before="3"/>
              <w:ind w:right="-15"/>
              <w:jc w:val="right"/>
              <w:rPr>
                <w:sz w:val="11"/>
              </w:rPr>
            </w:pPr>
            <w:r>
              <w:rPr>
                <w:w w:val="105"/>
                <w:sz w:val="11"/>
              </w:rPr>
              <w:t>310,783,762.00</w:t>
            </w:r>
          </w:p>
        </w:tc>
        <w:tc>
          <w:tcPr>
            <w:tcW w:w="1018" w:type="dxa"/>
            <w:tcBorders>
              <w:top w:val="nil"/>
              <w:bottom w:val="nil"/>
            </w:tcBorders>
          </w:tcPr>
          <w:p>
            <w:pPr>
              <w:pStyle w:val="TableParagraph"/>
              <w:spacing w:line="110" w:lineRule="exact" w:before="3"/>
              <w:ind w:right="-15"/>
              <w:jc w:val="right"/>
              <w:rPr>
                <w:sz w:val="11"/>
              </w:rPr>
            </w:pPr>
            <w:r>
              <w:rPr>
                <w:w w:val="105"/>
                <w:sz w:val="11"/>
              </w:rPr>
              <w:t>324,531,917.12</w:t>
            </w:r>
          </w:p>
        </w:tc>
        <w:tc>
          <w:tcPr>
            <w:tcW w:w="1018" w:type="dxa"/>
            <w:tcBorders>
              <w:top w:val="nil"/>
              <w:bottom w:val="nil"/>
            </w:tcBorders>
          </w:tcPr>
          <w:p>
            <w:pPr>
              <w:pStyle w:val="TableParagraph"/>
              <w:spacing w:line="110" w:lineRule="exact" w:before="3"/>
              <w:ind w:right="-15"/>
              <w:jc w:val="right"/>
              <w:rPr>
                <w:sz w:val="11"/>
              </w:rPr>
            </w:pPr>
            <w:r>
              <w:rPr>
                <w:w w:val="105"/>
                <w:sz w:val="11"/>
              </w:rPr>
              <w:t>336,862,709.66</w:t>
            </w:r>
          </w:p>
        </w:tc>
        <w:tc>
          <w:tcPr>
            <w:tcW w:w="1018" w:type="dxa"/>
            <w:tcBorders>
              <w:top w:val="nil"/>
              <w:bottom w:val="nil"/>
            </w:tcBorders>
          </w:tcPr>
          <w:p>
            <w:pPr>
              <w:pStyle w:val="TableParagraph"/>
              <w:spacing w:line="110" w:lineRule="exact" w:before="3"/>
              <w:ind w:right="-15"/>
              <w:jc w:val="right"/>
              <w:rPr>
                <w:sz w:val="11"/>
              </w:rPr>
            </w:pPr>
            <w:r>
              <w:rPr>
                <w:w w:val="105"/>
                <w:sz w:val="11"/>
              </w:rPr>
              <w:t>348,994,069.20</w:t>
            </w:r>
          </w:p>
        </w:tc>
        <w:tc>
          <w:tcPr>
            <w:tcW w:w="1018" w:type="dxa"/>
            <w:tcBorders>
              <w:top w:val="nil"/>
              <w:bottom w:val="nil"/>
            </w:tcBorders>
          </w:tcPr>
          <w:p>
            <w:pPr>
              <w:pStyle w:val="TableParagraph"/>
              <w:spacing w:line="110" w:lineRule="exact" w:before="3"/>
              <w:ind w:right="-15"/>
              <w:jc w:val="right"/>
              <w:rPr>
                <w:sz w:val="11"/>
              </w:rPr>
            </w:pPr>
            <w:r>
              <w:rPr>
                <w:w w:val="105"/>
                <w:sz w:val="11"/>
              </w:rPr>
              <w:t>361,358,333.71</w:t>
            </w:r>
          </w:p>
        </w:tc>
        <w:tc>
          <w:tcPr>
            <w:tcW w:w="1018" w:type="dxa"/>
            <w:tcBorders>
              <w:top w:val="nil"/>
              <w:bottom w:val="nil"/>
            </w:tcBorders>
          </w:tcPr>
          <w:p>
            <w:pPr>
              <w:pStyle w:val="TableParagraph"/>
              <w:spacing w:line="110" w:lineRule="exact" w:before="3"/>
              <w:ind w:right="-15"/>
              <w:jc w:val="right"/>
              <w:rPr>
                <w:sz w:val="11"/>
              </w:rPr>
            </w:pPr>
            <w:r>
              <w:rPr>
                <w:w w:val="105"/>
                <w:sz w:val="11"/>
              </w:rPr>
              <w:t>373,060,736.37</w:t>
            </w:r>
          </w:p>
        </w:tc>
      </w:tr>
      <w:tr>
        <w:trPr>
          <w:trHeight w:val="133" w:hRule="atLeast"/>
        </w:trPr>
        <w:tc>
          <w:tcPr>
            <w:tcW w:w="2350" w:type="dxa"/>
            <w:vMerge/>
            <w:tcBorders>
              <w:top w:val="nil"/>
              <w:left w:val="single" w:sz="4" w:space="0" w:color="000000"/>
            </w:tcBorders>
          </w:tcPr>
          <w:p>
            <w:pPr>
              <w:rPr>
                <w:sz w:val="2"/>
                <w:szCs w:val="2"/>
              </w:rPr>
            </w:pPr>
          </w:p>
        </w:tc>
        <w:tc>
          <w:tcPr>
            <w:tcW w:w="1018" w:type="dxa"/>
            <w:tcBorders>
              <w:top w:val="nil"/>
              <w:bottom w:val="nil"/>
            </w:tcBorders>
          </w:tcPr>
          <w:p>
            <w:pPr>
              <w:pStyle w:val="TableParagraph"/>
              <w:spacing w:line="110" w:lineRule="exact" w:before="3"/>
              <w:ind w:right="-15"/>
              <w:jc w:val="right"/>
              <w:rPr>
                <w:sz w:val="11"/>
              </w:rPr>
            </w:pPr>
            <w:r>
              <w:rPr>
                <w:w w:val="105"/>
                <w:sz w:val="11"/>
              </w:rPr>
              <w:t>25,028,368.00</w:t>
            </w:r>
          </w:p>
        </w:tc>
        <w:tc>
          <w:tcPr>
            <w:tcW w:w="1018" w:type="dxa"/>
            <w:tcBorders>
              <w:top w:val="nil"/>
              <w:bottom w:val="nil"/>
            </w:tcBorders>
          </w:tcPr>
          <w:p>
            <w:pPr>
              <w:pStyle w:val="TableParagraph"/>
              <w:spacing w:line="110" w:lineRule="exact" w:before="3"/>
              <w:ind w:right="-15"/>
              <w:jc w:val="right"/>
              <w:rPr>
                <w:sz w:val="11"/>
              </w:rPr>
            </w:pPr>
            <w:r>
              <w:rPr>
                <w:w w:val="105"/>
                <w:sz w:val="11"/>
              </w:rPr>
              <w:t>26,226,369.74</w:t>
            </w:r>
          </w:p>
        </w:tc>
        <w:tc>
          <w:tcPr>
            <w:tcW w:w="1018" w:type="dxa"/>
            <w:tcBorders>
              <w:top w:val="nil"/>
              <w:bottom w:val="nil"/>
            </w:tcBorders>
          </w:tcPr>
          <w:p>
            <w:pPr>
              <w:pStyle w:val="TableParagraph"/>
              <w:spacing w:line="110" w:lineRule="exact" w:before="3"/>
              <w:ind w:right="-15"/>
              <w:jc w:val="right"/>
              <w:rPr>
                <w:sz w:val="11"/>
              </w:rPr>
            </w:pPr>
            <w:r>
              <w:rPr>
                <w:w w:val="105"/>
                <w:sz w:val="11"/>
              </w:rPr>
              <w:t>33,730,641.42</w:t>
            </w:r>
          </w:p>
        </w:tc>
        <w:tc>
          <w:tcPr>
            <w:tcW w:w="1018" w:type="dxa"/>
            <w:tcBorders>
              <w:top w:val="nil"/>
              <w:bottom w:val="nil"/>
            </w:tcBorders>
          </w:tcPr>
          <w:p>
            <w:pPr>
              <w:pStyle w:val="TableParagraph"/>
              <w:spacing w:line="110" w:lineRule="exact" w:before="3"/>
              <w:ind w:right="-15"/>
              <w:jc w:val="right"/>
              <w:rPr>
                <w:sz w:val="11"/>
              </w:rPr>
            </w:pPr>
            <w:r>
              <w:rPr>
                <w:w w:val="105"/>
                <w:sz w:val="11"/>
              </w:rPr>
              <w:t>35,999,469.79</w:t>
            </w:r>
          </w:p>
        </w:tc>
        <w:tc>
          <w:tcPr>
            <w:tcW w:w="1018" w:type="dxa"/>
            <w:tcBorders>
              <w:top w:val="nil"/>
              <w:bottom w:val="nil"/>
            </w:tcBorders>
          </w:tcPr>
          <w:p>
            <w:pPr>
              <w:pStyle w:val="TableParagraph"/>
              <w:spacing w:line="110" w:lineRule="exact" w:before="3"/>
              <w:ind w:right="-15"/>
              <w:jc w:val="right"/>
              <w:rPr>
                <w:sz w:val="11"/>
              </w:rPr>
            </w:pPr>
            <w:r>
              <w:rPr>
                <w:w w:val="105"/>
                <w:sz w:val="11"/>
              </w:rPr>
              <w:t>37,268,594.57</w:t>
            </w:r>
          </w:p>
        </w:tc>
        <w:tc>
          <w:tcPr>
            <w:tcW w:w="1018" w:type="dxa"/>
            <w:tcBorders>
              <w:top w:val="nil"/>
              <w:bottom w:val="nil"/>
            </w:tcBorders>
          </w:tcPr>
          <w:p>
            <w:pPr>
              <w:pStyle w:val="TableParagraph"/>
              <w:spacing w:line="110" w:lineRule="exact" w:before="3"/>
              <w:ind w:right="-15"/>
              <w:jc w:val="right"/>
              <w:rPr>
                <w:sz w:val="11"/>
              </w:rPr>
            </w:pPr>
            <w:r>
              <w:rPr>
                <w:w w:val="105"/>
                <w:sz w:val="11"/>
              </w:rPr>
              <w:t>38,538,024.64</w:t>
            </w:r>
          </w:p>
        </w:tc>
      </w:tr>
      <w:tr>
        <w:trPr>
          <w:trHeight w:val="172" w:hRule="atLeast"/>
        </w:trPr>
        <w:tc>
          <w:tcPr>
            <w:tcW w:w="2350" w:type="dxa"/>
            <w:vMerge/>
            <w:tcBorders>
              <w:top w:val="nil"/>
              <w:left w:val="single" w:sz="4" w:space="0" w:color="000000"/>
            </w:tcBorders>
          </w:tcPr>
          <w:p>
            <w:pPr>
              <w:rPr>
                <w:sz w:val="2"/>
                <w:szCs w:val="2"/>
              </w:rPr>
            </w:pPr>
          </w:p>
        </w:tc>
        <w:tc>
          <w:tcPr>
            <w:tcW w:w="1018" w:type="dxa"/>
            <w:tcBorders>
              <w:top w:val="nil"/>
              <w:bottom w:val="nil"/>
            </w:tcBorders>
          </w:tcPr>
          <w:p>
            <w:pPr>
              <w:pStyle w:val="TableParagraph"/>
              <w:spacing w:before="3"/>
              <w:ind w:right="-15"/>
              <w:jc w:val="right"/>
              <w:rPr>
                <w:sz w:val="11"/>
              </w:rPr>
            </w:pPr>
            <w:r>
              <w:rPr>
                <w:w w:val="105"/>
                <w:sz w:val="11"/>
              </w:rPr>
              <w:t>150,516,882.00</w:t>
            </w:r>
          </w:p>
        </w:tc>
        <w:tc>
          <w:tcPr>
            <w:tcW w:w="1018" w:type="dxa"/>
            <w:tcBorders>
              <w:top w:val="nil"/>
              <w:bottom w:val="nil"/>
            </w:tcBorders>
          </w:tcPr>
          <w:p>
            <w:pPr>
              <w:pStyle w:val="TableParagraph"/>
              <w:spacing w:before="3"/>
              <w:ind w:right="-15"/>
              <w:jc w:val="right"/>
              <w:rPr>
                <w:sz w:val="11"/>
              </w:rPr>
            </w:pPr>
            <w:r>
              <w:rPr>
                <w:w w:val="105"/>
                <w:sz w:val="11"/>
              </w:rPr>
              <w:t>153,507,044.82</w:t>
            </w:r>
          </w:p>
        </w:tc>
        <w:tc>
          <w:tcPr>
            <w:tcW w:w="1018" w:type="dxa"/>
            <w:tcBorders>
              <w:top w:val="nil"/>
              <w:bottom w:val="nil"/>
            </w:tcBorders>
          </w:tcPr>
          <w:p>
            <w:pPr>
              <w:pStyle w:val="TableParagraph"/>
              <w:spacing w:before="3"/>
              <w:ind w:right="-15"/>
              <w:jc w:val="right"/>
              <w:rPr>
                <w:sz w:val="11"/>
              </w:rPr>
            </w:pPr>
            <w:r>
              <w:rPr>
                <w:w w:val="105"/>
                <w:sz w:val="11"/>
              </w:rPr>
              <w:t>154,267,579.23</w:t>
            </w:r>
          </w:p>
        </w:tc>
        <w:tc>
          <w:tcPr>
            <w:tcW w:w="1018" w:type="dxa"/>
            <w:tcBorders>
              <w:top w:val="nil"/>
              <w:bottom w:val="nil"/>
            </w:tcBorders>
          </w:tcPr>
          <w:p>
            <w:pPr>
              <w:pStyle w:val="TableParagraph"/>
              <w:spacing w:before="3"/>
              <w:ind w:right="-15"/>
              <w:jc w:val="right"/>
              <w:rPr>
                <w:sz w:val="11"/>
              </w:rPr>
            </w:pPr>
            <w:r>
              <w:rPr>
                <w:w w:val="105"/>
                <w:sz w:val="11"/>
              </w:rPr>
              <w:t>155,028,113.64</w:t>
            </w:r>
          </w:p>
        </w:tc>
        <w:tc>
          <w:tcPr>
            <w:tcW w:w="1018" w:type="dxa"/>
            <w:tcBorders>
              <w:top w:val="nil"/>
              <w:bottom w:val="nil"/>
            </w:tcBorders>
          </w:tcPr>
          <w:p>
            <w:pPr>
              <w:pStyle w:val="TableParagraph"/>
              <w:spacing w:before="3"/>
              <w:ind w:right="-15"/>
              <w:jc w:val="right"/>
              <w:rPr>
                <w:sz w:val="11"/>
              </w:rPr>
            </w:pPr>
            <w:r>
              <w:rPr>
                <w:w w:val="105"/>
                <w:sz w:val="11"/>
              </w:rPr>
              <w:t>155,788,648.05</w:t>
            </w:r>
          </w:p>
        </w:tc>
        <w:tc>
          <w:tcPr>
            <w:tcW w:w="1018" w:type="dxa"/>
            <w:tcBorders>
              <w:top w:val="nil"/>
              <w:bottom w:val="nil"/>
            </w:tcBorders>
          </w:tcPr>
          <w:p>
            <w:pPr>
              <w:pStyle w:val="TableParagraph"/>
              <w:spacing w:before="3"/>
              <w:ind w:right="-15"/>
              <w:jc w:val="right"/>
              <w:rPr>
                <w:sz w:val="11"/>
              </w:rPr>
            </w:pPr>
            <w:r>
              <w:rPr>
                <w:w w:val="105"/>
                <w:sz w:val="11"/>
              </w:rPr>
              <w:t>156,549,182.46</w:t>
            </w:r>
          </w:p>
        </w:tc>
      </w:tr>
      <w:tr>
        <w:trPr>
          <w:trHeight w:val="206" w:hRule="atLeast"/>
        </w:trPr>
        <w:tc>
          <w:tcPr>
            <w:tcW w:w="2350" w:type="dxa"/>
            <w:vMerge/>
            <w:tcBorders>
              <w:top w:val="nil"/>
              <w:left w:val="single" w:sz="4" w:space="0" w:color="000000"/>
            </w:tcBorders>
          </w:tcPr>
          <w:p>
            <w:pPr>
              <w:rPr>
                <w:sz w:val="2"/>
                <w:szCs w:val="2"/>
              </w:rPr>
            </w:pPr>
          </w:p>
        </w:tc>
        <w:tc>
          <w:tcPr>
            <w:tcW w:w="1018" w:type="dxa"/>
            <w:tcBorders>
              <w:top w:val="nil"/>
              <w:bottom w:val="nil"/>
            </w:tcBorders>
          </w:tcPr>
          <w:p>
            <w:pPr>
              <w:pStyle w:val="TableParagraph"/>
              <w:spacing w:before="42"/>
              <w:ind w:right="-15"/>
              <w:jc w:val="right"/>
              <w:rPr>
                <w:sz w:val="11"/>
              </w:rPr>
            </w:pPr>
            <w:r>
              <w:rPr>
                <w:w w:val="105"/>
                <w:sz w:val="11"/>
              </w:rPr>
              <w:t>154,437,591.00</w:t>
            </w:r>
          </w:p>
        </w:tc>
        <w:tc>
          <w:tcPr>
            <w:tcW w:w="1018" w:type="dxa"/>
            <w:tcBorders>
              <w:top w:val="nil"/>
              <w:bottom w:val="nil"/>
            </w:tcBorders>
          </w:tcPr>
          <w:p>
            <w:pPr>
              <w:pStyle w:val="TableParagraph"/>
              <w:spacing w:before="42"/>
              <w:ind w:right="-15"/>
              <w:jc w:val="right"/>
              <w:rPr>
                <w:sz w:val="11"/>
              </w:rPr>
            </w:pPr>
            <w:r>
              <w:rPr>
                <w:w w:val="105"/>
                <w:sz w:val="11"/>
              </w:rPr>
              <w:t>159,070,719.20</w:t>
            </w:r>
          </w:p>
        </w:tc>
        <w:tc>
          <w:tcPr>
            <w:tcW w:w="1018" w:type="dxa"/>
            <w:tcBorders>
              <w:top w:val="nil"/>
              <w:bottom w:val="nil"/>
            </w:tcBorders>
          </w:tcPr>
          <w:p>
            <w:pPr>
              <w:pStyle w:val="TableParagraph"/>
              <w:spacing w:before="42"/>
              <w:ind w:right="-15"/>
              <w:jc w:val="right"/>
              <w:rPr>
                <w:sz w:val="11"/>
              </w:rPr>
            </w:pPr>
            <w:r>
              <w:rPr>
                <w:w w:val="105"/>
                <w:sz w:val="11"/>
              </w:rPr>
              <w:t>162,159,471.03</w:t>
            </w:r>
          </w:p>
        </w:tc>
        <w:tc>
          <w:tcPr>
            <w:tcW w:w="1018" w:type="dxa"/>
            <w:tcBorders>
              <w:top w:val="nil"/>
              <w:bottom w:val="nil"/>
            </w:tcBorders>
          </w:tcPr>
          <w:p>
            <w:pPr>
              <w:pStyle w:val="TableParagraph"/>
              <w:spacing w:before="42"/>
              <w:ind w:right="-15"/>
              <w:jc w:val="right"/>
              <w:rPr>
                <w:sz w:val="11"/>
              </w:rPr>
            </w:pPr>
            <w:r>
              <w:rPr>
                <w:w w:val="105"/>
                <w:sz w:val="11"/>
              </w:rPr>
              <w:t>165,248,222.86</w:t>
            </w:r>
          </w:p>
        </w:tc>
        <w:tc>
          <w:tcPr>
            <w:tcW w:w="1018" w:type="dxa"/>
            <w:tcBorders>
              <w:top w:val="nil"/>
              <w:bottom w:val="nil"/>
            </w:tcBorders>
          </w:tcPr>
          <w:p>
            <w:pPr>
              <w:pStyle w:val="TableParagraph"/>
              <w:spacing w:before="42"/>
              <w:ind w:right="-15"/>
              <w:jc w:val="right"/>
              <w:rPr>
                <w:sz w:val="11"/>
              </w:rPr>
            </w:pPr>
            <w:r>
              <w:rPr>
                <w:w w:val="105"/>
                <w:sz w:val="11"/>
              </w:rPr>
              <w:t>168,336,974.69</w:t>
            </w:r>
          </w:p>
        </w:tc>
        <w:tc>
          <w:tcPr>
            <w:tcW w:w="1018" w:type="dxa"/>
            <w:tcBorders>
              <w:top w:val="nil"/>
              <w:bottom w:val="nil"/>
            </w:tcBorders>
          </w:tcPr>
          <w:p>
            <w:pPr>
              <w:pStyle w:val="TableParagraph"/>
              <w:spacing w:before="42"/>
              <w:ind w:right="-15"/>
              <w:jc w:val="right"/>
              <w:rPr>
                <w:sz w:val="11"/>
              </w:rPr>
            </w:pPr>
            <w:r>
              <w:rPr>
                <w:w w:val="105"/>
                <w:sz w:val="11"/>
              </w:rPr>
              <w:t>171,425,726.52</w:t>
            </w:r>
          </w:p>
        </w:tc>
      </w:tr>
      <w:tr>
        <w:trPr>
          <w:trHeight w:val="206" w:hRule="atLeast"/>
        </w:trPr>
        <w:tc>
          <w:tcPr>
            <w:tcW w:w="2350" w:type="dxa"/>
            <w:vMerge/>
            <w:tcBorders>
              <w:top w:val="nil"/>
              <w:left w:val="single" w:sz="4" w:space="0" w:color="000000"/>
            </w:tcBorders>
          </w:tcPr>
          <w:p>
            <w:pPr>
              <w:rPr>
                <w:sz w:val="2"/>
                <w:szCs w:val="2"/>
              </w:rPr>
            </w:pPr>
          </w:p>
        </w:tc>
        <w:tc>
          <w:tcPr>
            <w:tcW w:w="1018" w:type="dxa"/>
            <w:tcBorders>
              <w:top w:val="nil"/>
              <w:bottom w:val="nil"/>
            </w:tcBorders>
          </w:tcPr>
          <w:p>
            <w:pPr>
              <w:pStyle w:val="TableParagraph"/>
              <w:spacing w:before="38"/>
              <w:ind w:right="-15"/>
              <w:jc w:val="right"/>
              <w:rPr>
                <w:sz w:val="11"/>
              </w:rPr>
            </w:pPr>
            <w:r>
              <w:rPr>
                <w:w w:val="105"/>
                <w:sz w:val="11"/>
              </w:rPr>
              <w:t>8,482,600,000.00</w:t>
            </w:r>
          </w:p>
        </w:tc>
        <w:tc>
          <w:tcPr>
            <w:tcW w:w="1018" w:type="dxa"/>
            <w:tcBorders>
              <w:top w:val="nil"/>
              <w:bottom w:val="nil"/>
            </w:tcBorders>
          </w:tcPr>
          <w:p>
            <w:pPr>
              <w:pStyle w:val="TableParagraph"/>
              <w:spacing w:before="38"/>
              <w:ind w:right="-15"/>
              <w:jc w:val="right"/>
              <w:rPr>
                <w:sz w:val="11"/>
              </w:rPr>
            </w:pPr>
            <w:r>
              <w:rPr>
                <w:w w:val="105"/>
                <w:sz w:val="11"/>
              </w:rPr>
              <w:t>9,132,367,160.00</w:t>
            </w:r>
          </w:p>
        </w:tc>
        <w:tc>
          <w:tcPr>
            <w:tcW w:w="1018" w:type="dxa"/>
            <w:tcBorders>
              <w:top w:val="nil"/>
              <w:bottom w:val="nil"/>
            </w:tcBorders>
          </w:tcPr>
          <w:p>
            <w:pPr>
              <w:pStyle w:val="TableParagraph"/>
              <w:spacing w:before="38"/>
              <w:ind w:right="-15"/>
              <w:jc w:val="right"/>
              <w:rPr>
                <w:sz w:val="11"/>
              </w:rPr>
            </w:pPr>
            <w:r>
              <w:rPr>
                <w:w w:val="105"/>
                <w:sz w:val="11"/>
              </w:rPr>
              <w:t>9,831,906,484.46</w:t>
            </w:r>
          </w:p>
        </w:tc>
        <w:tc>
          <w:tcPr>
            <w:tcW w:w="1018" w:type="dxa"/>
            <w:tcBorders>
              <w:top w:val="nil"/>
              <w:bottom w:val="nil"/>
            </w:tcBorders>
          </w:tcPr>
          <w:p>
            <w:pPr>
              <w:pStyle w:val="TableParagraph"/>
              <w:spacing w:before="38"/>
              <w:ind w:right="-15"/>
              <w:jc w:val="right"/>
              <w:rPr>
                <w:sz w:val="11"/>
              </w:rPr>
            </w:pPr>
            <w:r>
              <w:rPr>
                <w:w w:val="105"/>
                <w:sz w:val="11"/>
              </w:rPr>
              <w:t>10,585,030,521.17</w:t>
            </w:r>
          </w:p>
        </w:tc>
        <w:tc>
          <w:tcPr>
            <w:tcW w:w="1018" w:type="dxa"/>
            <w:tcBorders>
              <w:top w:val="nil"/>
              <w:bottom w:val="nil"/>
            </w:tcBorders>
          </w:tcPr>
          <w:p>
            <w:pPr>
              <w:pStyle w:val="TableParagraph"/>
              <w:spacing w:before="38"/>
              <w:ind w:right="-15"/>
              <w:jc w:val="right"/>
              <w:rPr>
                <w:sz w:val="11"/>
              </w:rPr>
            </w:pPr>
            <w:r>
              <w:rPr>
                <w:w w:val="105"/>
                <w:sz w:val="11"/>
              </w:rPr>
              <w:t>11,395,843,859.09</w:t>
            </w:r>
          </w:p>
        </w:tc>
        <w:tc>
          <w:tcPr>
            <w:tcW w:w="1018" w:type="dxa"/>
            <w:tcBorders>
              <w:top w:val="nil"/>
              <w:bottom w:val="nil"/>
            </w:tcBorders>
          </w:tcPr>
          <w:p>
            <w:pPr>
              <w:pStyle w:val="TableParagraph"/>
              <w:spacing w:before="38"/>
              <w:ind w:right="-15"/>
              <w:jc w:val="right"/>
              <w:rPr>
                <w:sz w:val="11"/>
              </w:rPr>
            </w:pPr>
            <w:r>
              <w:rPr>
                <w:w w:val="105"/>
                <w:sz w:val="11"/>
              </w:rPr>
              <w:t>12,268,765,498.70</w:t>
            </w:r>
          </w:p>
        </w:tc>
      </w:tr>
      <w:tr>
        <w:trPr>
          <w:trHeight w:val="206" w:hRule="atLeast"/>
        </w:trPr>
        <w:tc>
          <w:tcPr>
            <w:tcW w:w="2350" w:type="dxa"/>
            <w:vMerge/>
            <w:tcBorders>
              <w:top w:val="nil"/>
              <w:left w:val="single" w:sz="4" w:space="0" w:color="000000"/>
            </w:tcBorders>
          </w:tcPr>
          <w:p>
            <w:pPr>
              <w:rPr>
                <w:sz w:val="2"/>
                <w:szCs w:val="2"/>
              </w:rPr>
            </w:pPr>
          </w:p>
        </w:tc>
        <w:tc>
          <w:tcPr>
            <w:tcW w:w="1018" w:type="dxa"/>
            <w:tcBorders>
              <w:top w:val="nil"/>
              <w:bottom w:val="nil"/>
            </w:tcBorders>
          </w:tcPr>
          <w:p>
            <w:pPr>
              <w:pStyle w:val="TableParagraph"/>
              <w:spacing w:before="42"/>
              <w:ind w:right="-15"/>
              <w:jc w:val="right"/>
              <w:rPr>
                <w:sz w:val="11"/>
              </w:rPr>
            </w:pPr>
            <w:r>
              <w:rPr>
                <w:w w:val="105"/>
                <w:sz w:val="11"/>
              </w:rPr>
              <w:t>411,200,000.00</w:t>
            </w:r>
          </w:p>
        </w:tc>
        <w:tc>
          <w:tcPr>
            <w:tcW w:w="1018" w:type="dxa"/>
            <w:tcBorders>
              <w:top w:val="nil"/>
              <w:bottom w:val="nil"/>
            </w:tcBorders>
          </w:tcPr>
          <w:p>
            <w:pPr>
              <w:pStyle w:val="TableParagraph"/>
              <w:spacing w:before="42"/>
              <w:ind w:right="-15"/>
              <w:jc w:val="right"/>
              <w:rPr>
                <w:sz w:val="11"/>
              </w:rPr>
            </w:pPr>
            <w:r>
              <w:rPr>
                <w:w w:val="105"/>
                <w:sz w:val="11"/>
              </w:rPr>
              <w:t>448,125,760.00</w:t>
            </w:r>
          </w:p>
        </w:tc>
        <w:tc>
          <w:tcPr>
            <w:tcW w:w="1018" w:type="dxa"/>
            <w:tcBorders>
              <w:top w:val="nil"/>
              <w:bottom w:val="nil"/>
            </w:tcBorders>
          </w:tcPr>
          <w:p>
            <w:pPr>
              <w:pStyle w:val="TableParagraph"/>
              <w:spacing w:before="42"/>
              <w:ind w:right="-15"/>
              <w:jc w:val="right"/>
              <w:rPr>
                <w:sz w:val="11"/>
              </w:rPr>
            </w:pPr>
            <w:r>
              <w:rPr>
                <w:w w:val="105"/>
                <w:sz w:val="11"/>
              </w:rPr>
              <w:t>488,367,453.25</w:t>
            </w:r>
          </w:p>
        </w:tc>
        <w:tc>
          <w:tcPr>
            <w:tcW w:w="1018" w:type="dxa"/>
            <w:tcBorders>
              <w:top w:val="nil"/>
              <w:bottom w:val="nil"/>
            </w:tcBorders>
          </w:tcPr>
          <w:p>
            <w:pPr>
              <w:pStyle w:val="TableParagraph"/>
              <w:spacing w:before="42"/>
              <w:ind w:right="-15"/>
              <w:jc w:val="right"/>
              <w:rPr>
                <w:sz w:val="11"/>
              </w:rPr>
            </w:pPr>
            <w:r>
              <w:rPr>
                <w:w w:val="105"/>
                <w:sz w:val="11"/>
              </w:rPr>
              <w:t>532,222,850.55</w:t>
            </w:r>
          </w:p>
        </w:tc>
        <w:tc>
          <w:tcPr>
            <w:tcW w:w="1018" w:type="dxa"/>
            <w:tcBorders>
              <w:top w:val="nil"/>
              <w:bottom w:val="nil"/>
            </w:tcBorders>
          </w:tcPr>
          <w:p>
            <w:pPr>
              <w:pStyle w:val="TableParagraph"/>
              <w:spacing w:before="42"/>
              <w:ind w:right="-15"/>
              <w:jc w:val="right"/>
              <w:rPr>
                <w:sz w:val="11"/>
              </w:rPr>
            </w:pPr>
            <w:r>
              <w:rPr>
                <w:w w:val="105"/>
                <w:sz w:val="11"/>
              </w:rPr>
              <w:t>580,016,462.53</w:t>
            </w:r>
          </w:p>
        </w:tc>
        <w:tc>
          <w:tcPr>
            <w:tcW w:w="1018" w:type="dxa"/>
            <w:tcBorders>
              <w:top w:val="nil"/>
              <w:bottom w:val="nil"/>
            </w:tcBorders>
          </w:tcPr>
          <w:p>
            <w:pPr>
              <w:pStyle w:val="TableParagraph"/>
              <w:spacing w:before="42"/>
              <w:ind w:right="-15"/>
              <w:jc w:val="right"/>
              <w:rPr>
                <w:sz w:val="11"/>
              </w:rPr>
            </w:pPr>
            <w:r>
              <w:rPr>
                <w:w w:val="105"/>
                <w:sz w:val="11"/>
              </w:rPr>
              <w:t>632,101,940.87</w:t>
            </w:r>
          </w:p>
        </w:tc>
      </w:tr>
      <w:tr>
        <w:trPr>
          <w:trHeight w:val="168" w:hRule="atLeast"/>
        </w:trPr>
        <w:tc>
          <w:tcPr>
            <w:tcW w:w="2350" w:type="dxa"/>
            <w:vMerge/>
            <w:tcBorders>
              <w:top w:val="nil"/>
              <w:left w:val="single" w:sz="4" w:space="0" w:color="000000"/>
            </w:tcBorders>
          </w:tcPr>
          <w:p>
            <w:pPr>
              <w:rPr>
                <w:sz w:val="2"/>
                <w:szCs w:val="2"/>
              </w:rPr>
            </w:pPr>
          </w:p>
        </w:tc>
        <w:tc>
          <w:tcPr>
            <w:tcW w:w="1018" w:type="dxa"/>
            <w:tcBorders>
              <w:top w:val="nil"/>
              <w:bottom w:val="nil"/>
            </w:tcBorders>
          </w:tcPr>
          <w:p>
            <w:pPr>
              <w:pStyle w:val="TableParagraph"/>
              <w:spacing w:line="110" w:lineRule="exact" w:before="38"/>
              <w:ind w:right="-15"/>
              <w:jc w:val="right"/>
              <w:rPr>
                <w:sz w:val="11"/>
              </w:rPr>
            </w:pPr>
            <w:r>
              <w:rPr>
                <w:w w:val="105"/>
                <w:sz w:val="11"/>
              </w:rPr>
              <w:t>0.00</w:t>
            </w:r>
          </w:p>
        </w:tc>
        <w:tc>
          <w:tcPr>
            <w:tcW w:w="1018" w:type="dxa"/>
            <w:tcBorders>
              <w:top w:val="nil"/>
              <w:bottom w:val="nil"/>
            </w:tcBorders>
          </w:tcPr>
          <w:p>
            <w:pPr>
              <w:pStyle w:val="TableParagraph"/>
              <w:spacing w:line="110" w:lineRule="exact" w:before="38"/>
              <w:ind w:right="-15"/>
              <w:jc w:val="right"/>
              <w:rPr>
                <w:sz w:val="11"/>
              </w:rPr>
            </w:pPr>
            <w:r>
              <w:rPr>
                <w:w w:val="105"/>
                <w:sz w:val="11"/>
              </w:rPr>
              <w:t>0.00</w:t>
            </w:r>
          </w:p>
        </w:tc>
        <w:tc>
          <w:tcPr>
            <w:tcW w:w="1018" w:type="dxa"/>
            <w:tcBorders>
              <w:top w:val="nil"/>
              <w:bottom w:val="nil"/>
            </w:tcBorders>
          </w:tcPr>
          <w:p>
            <w:pPr>
              <w:pStyle w:val="TableParagraph"/>
              <w:spacing w:line="110" w:lineRule="exact" w:before="38"/>
              <w:ind w:right="-15"/>
              <w:jc w:val="right"/>
              <w:rPr>
                <w:sz w:val="11"/>
              </w:rPr>
            </w:pPr>
            <w:r>
              <w:rPr>
                <w:w w:val="105"/>
                <w:sz w:val="11"/>
              </w:rPr>
              <w:t>0.00</w:t>
            </w:r>
          </w:p>
        </w:tc>
        <w:tc>
          <w:tcPr>
            <w:tcW w:w="1018" w:type="dxa"/>
            <w:tcBorders>
              <w:top w:val="nil"/>
              <w:bottom w:val="nil"/>
            </w:tcBorders>
          </w:tcPr>
          <w:p>
            <w:pPr>
              <w:pStyle w:val="TableParagraph"/>
              <w:spacing w:line="110" w:lineRule="exact" w:before="38"/>
              <w:ind w:right="-15"/>
              <w:jc w:val="right"/>
              <w:rPr>
                <w:sz w:val="11"/>
              </w:rPr>
            </w:pPr>
            <w:r>
              <w:rPr>
                <w:w w:val="105"/>
                <w:sz w:val="11"/>
              </w:rPr>
              <w:t>0.00</w:t>
            </w:r>
          </w:p>
        </w:tc>
        <w:tc>
          <w:tcPr>
            <w:tcW w:w="1018" w:type="dxa"/>
            <w:tcBorders>
              <w:top w:val="nil"/>
              <w:bottom w:val="nil"/>
            </w:tcBorders>
          </w:tcPr>
          <w:p>
            <w:pPr>
              <w:pStyle w:val="TableParagraph"/>
              <w:spacing w:line="110" w:lineRule="exact" w:before="38"/>
              <w:ind w:right="-15"/>
              <w:jc w:val="right"/>
              <w:rPr>
                <w:sz w:val="11"/>
              </w:rPr>
            </w:pPr>
            <w:r>
              <w:rPr>
                <w:w w:val="105"/>
                <w:sz w:val="11"/>
              </w:rPr>
              <w:t>0.00</w:t>
            </w:r>
          </w:p>
        </w:tc>
        <w:tc>
          <w:tcPr>
            <w:tcW w:w="1018" w:type="dxa"/>
            <w:tcBorders>
              <w:top w:val="nil"/>
              <w:bottom w:val="nil"/>
            </w:tcBorders>
          </w:tcPr>
          <w:p>
            <w:pPr>
              <w:pStyle w:val="TableParagraph"/>
              <w:spacing w:line="110" w:lineRule="exact" w:before="38"/>
              <w:ind w:right="-15"/>
              <w:jc w:val="right"/>
              <w:rPr>
                <w:sz w:val="11"/>
              </w:rPr>
            </w:pPr>
            <w:r>
              <w:rPr>
                <w:w w:val="105"/>
                <w:sz w:val="11"/>
              </w:rPr>
              <w:t>0.00</w:t>
            </w:r>
          </w:p>
        </w:tc>
      </w:tr>
      <w:tr>
        <w:trPr>
          <w:trHeight w:val="172" w:hRule="atLeast"/>
        </w:trPr>
        <w:tc>
          <w:tcPr>
            <w:tcW w:w="2350" w:type="dxa"/>
            <w:vMerge/>
            <w:tcBorders>
              <w:top w:val="nil"/>
              <w:left w:val="single" w:sz="4" w:space="0" w:color="000000"/>
            </w:tcBorders>
          </w:tcPr>
          <w:p>
            <w:pPr>
              <w:rPr>
                <w:sz w:val="2"/>
                <w:szCs w:val="2"/>
              </w:rPr>
            </w:pPr>
          </w:p>
        </w:tc>
        <w:tc>
          <w:tcPr>
            <w:tcW w:w="1018" w:type="dxa"/>
            <w:tcBorders>
              <w:top w:val="nil"/>
              <w:bottom w:val="nil"/>
            </w:tcBorders>
          </w:tcPr>
          <w:p>
            <w:pPr>
              <w:pStyle w:val="TableParagraph"/>
              <w:spacing w:before="3"/>
              <w:ind w:right="-15"/>
              <w:jc w:val="right"/>
              <w:rPr>
                <w:sz w:val="11"/>
              </w:rPr>
            </w:pPr>
            <w:r>
              <w:rPr>
                <w:w w:val="105"/>
                <w:sz w:val="11"/>
              </w:rPr>
              <w:t>0.00</w:t>
            </w:r>
          </w:p>
        </w:tc>
        <w:tc>
          <w:tcPr>
            <w:tcW w:w="1018" w:type="dxa"/>
            <w:tcBorders>
              <w:top w:val="nil"/>
              <w:bottom w:val="nil"/>
            </w:tcBorders>
          </w:tcPr>
          <w:p>
            <w:pPr>
              <w:pStyle w:val="TableParagraph"/>
              <w:spacing w:before="3"/>
              <w:ind w:right="-15"/>
              <w:jc w:val="right"/>
              <w:rPr>
                <w:sz w:val="11"/>
              </w:rPr>
            </w:pPr>
            <w:r>
              <w:rPr>
                <w:w w:val="105"/>
                <w:sz w:val="11"/>
              </w:rPr>
              <w:t>0.00</w:t>
            </w:r>
          </w:p>
        </w:tc>
        <w:tc>
          <w:tcPr>
            <w:tcW w:w="1018" w:type="dxa"/>
            <w:tcBorders>
              <w:top w:val="nil"/>
              <w:bottom w:val="nil"/>
            </w:tcBorders>
          </w:tcPr>
          <w:p>
            <w:pPr>
              <w:pStyle w:val="TableParagraph"/>
              <w:spacing w:before="3"/>
              <w:ind w:right="-15"/>
              <w:jc w:val="right"/>
              <w:rPr>
                <w:sz w:val="11"/>
              </w:rPr>
            </w:pPr>
            <w:r>
              <w:rPr>
                <w:w w:val="105"/>
                <w:sz w:val="11"/>
              </w:rPr>
              <w:t>0.00</w:t>
            </w:r>
          </w:p>
        </w:tc>
        <w:tc>
          <w:tcPr>
            <w:tcW w:w="1018" w:type="dxa"/>
            <w:tcBorders>
              <w:top w:val="nil"/>
              <w:bottom w:val="nil"/>
            </w:tcBorders>
          </w:tcPr>
          <w:p>
            <w:pPr>
              <w:pStyle w:val="TableParagraph"/>
              <w:spacing w:before="3"/>
              <w:ind w:right="-15"/>
              <w:jc w:val="right"/>
              <w:rPr>
                <w:sz w:val="11"/>
              </w:rPr>
            </w:pPr>
            <w:r>
              <w:rPr>
                <w:w w:val="105"/>
                <w:sz w:val="11"/>
              </w:rPr>
              <w:t>0.00</w:t>
            </w:r>
          </w:p>
        </w:tc>
        <w:tc>
          <w:tcPr>
            <w:tcW w:w="1018" w:type="dxa"/>
            <w:tcBorders>
              <w:top w:val="nil"/>
              <w:bottom w:val="nil"/>
            </w:tcBorders>
          </w:tcPr>
          <w:p>
            <w:pPr>
              <w:pStyle w:val="TableParagraph"/>
              <w:spacing w:before="3"/>
              <w:ind w:right="-15"/>
              <w:jc w:val="right"/>
              <w:rPr>
                <w:sz w:val="11"/>
              </w:rPr>
            </w:pPr>
            <w:r>
              <w:rPr>
                <w:w w:val="105"/>
                <w:sz w:val="11"/>
              </w:rPr>
              <w:t>0.00</w:t>
            </w:r>
          </w:p>
        </w:tc>
        <w:tc>
          <w:tcPr>
            <w:tcW w:w="1018" w:type="dxa"/>
            <w:tcBorders>
              <w:top w:val="nil"/>
              <w:bottom w:val="nil"/>
            </w:tcBorders>
          </w:tcPr>
          <w:p>
            <w:pPr>
              <w:pStyle w:val="TableParagraph"/>
              <w:spacing w:before="3"/>
              <w:ind w:right="-15"/>
              <w:jc w:val="right"/>
              <w:rPr>
                <w:sz w:val="11"/>
              </w:rPr>
            </w:pPr>
            <w:r>
              <w:rPr>
                <w:w w:val="105"/>
                <w:sz w:val="11"/>
              </w:rPr>
              <w:t>0.00</w:t>
            </w:r>
          </w:p>
        </w:tc>
      </w:tr>
      <w:tr>
        <w:trPr>
          <w:trHeight w:val="322" w:hRule="atLeast"/>
        </w:trPr>
        <w:tc>
          <w:tcPr>
            <w:tcW w:w="2350" w:type="dxa"/>
            <w:vMerge/>
            <w:tcBorders>
              <w:top w:val="nil"/>
              <w:left w:val="single" w:sz="4" w:space="0" w:color="000000"/>
            </w:tcBorders>
          </w:tcPr>
          <w:p>
            <w:pPr>
              <w:rPr>
                <w:sz w:val="2"/>
                <w:szCs w:val="2"/>
              </w:rPr>
            </w:pPr>
          </w:p>
        </w:tc>
        <w:tc>
          <w:tcPr>
            <w:tcW w:w="1018" w:type="dxa"/>
            <w:tcBorders>
              <w:top w:val="nil"/>
              <w:bottom w:val="nil"/>
            </w:tcBorders>
          </w:tcPr>
          <w:p>
            <w:pPr>
              <w:pStyle w:val="TableParagraph"/>
              <w:spacing w:before="42"/>
              <w:ind w:right="-15"/>
              <w:jc w:val="right"/>
              <w:rPr>
                <w:sz w:val="11"/>
              </w:rPr>
            </w:pPr>
            <w:r>
              <w:rPr>
                <w:w w:val="105"/>
                <w:sz w:val="11"/>
              </w:rPr>
              <w:t>0.00</w:t>
            </w:r>
          </w:p>
        </w:tc>
        <w:tc>
          <w:tcPr>
            <w:tcW w:w="1018" w:type="dxa"/>
            <w:tcBorders>
              <w:top w:val="nil"/>
              <w:bottom w:val="nil"/>
            </w:tcBorders>
          </w:tcPr>
          <w:p>
            <w:pPr>
              <w:pStyle w:val="TableParagraph"/>
              <w:spacing w:before="42"/>
              <w:ind w:right="-15"/>
              <w:jc w:val="right"/>
              <w:rPr>
                <w:sz w:val="11"/>
              </w:rPr>
            </w:pPr>
            <w:r>
              <w:rPr>
                <w:w w:val="105"/>
                <w:sz w:val="11"/>
              </w:rPr>
              <w:t>0.00</w:t>
            </w:r>
          </w:p>
        </w:tc>
        <w:tc>
          <w:tcPr>
            <w:tcW w:w="1018" w:type="dxa"/>
            <w:tcBorders>
              <w:top w:val="nil"/>
              <w:bottom w:val="nil"/>
            </w:tcBorders>
          </w:tcPr>
          <w:p>
            <w:pPr>
              <w:pStyle w:val="TableParagraph"/>
              <w:spacing w:before="42"/>
              <w:ind w:right="-15"/>
              <w:jc w:val="right"/>
              <w:rPr>
                <w:sz w:val="11"/>
              </w:rPr>
            </w:pPr>
            <w:r>
              <w:rPr>
                <w:w w:val="105"/>
                <w:sz w:val="11"/>
              </w:rPr>
              <w:t>0.00</w:t>
            </w:r>
          </w:p>
        </w:tc>
        <w:tc>
          <w:tcPr>
            <w:tcW w:w="1018" w:type="dxa"/>
            <w:tcBorders>
              <w:top w:val="nil"/>
              <w:bottom w:val="nil"/>
            </w:tcBorders>
          </w:tcPr>
          <w:p>
            <w:pPr>
              <w:pStyle w:val="TableParagraph"/>
              <w:spacing w:before="42"/>
              <w:ind w:right="-15"/>
              <w:jc w:val="right"/>
              <w:rPr>
                <w:sz w:val="11"/>
              </w:rPr>
            </w:pPr>
            <w:r>
              <w:rPr>
                <w:w w:val="105"/>
                <w:sz w:val="11"/>
              </w:rPr>
              <w:t>0.00</w:t>
            </w:r>
          </w:p>
        </w:tc>
        <w:tc>
          <w:tcPr>
            <w:tcW w:w="1018" w:type="dxa"/>
            <w:tcBorders>
              <w:top w:val="nil"/>
              <w:bottom w:val="nil"/>
            </w:tcBorders>
          </w:tcPr>
          <w:p>
            <w:pPr>
              <w:pStyle w:val="TableParagraph"/>
              <w:spacing w:before="42"/>
              <w:ind w:right="-15"/>
              <w:jc w:val="right"/>
              <w:rPr>
                <w:sz w:val="11"/>
              </w:rPr>
            </w:pPr>
            <w:r>
              <w:rPr>
                <w:w w:val="105"/>
                <w:sz w:val="11"/>
              </w:rPr>
              <w:t>0.00</w:t>
            </w:r>
          </w:p>
        </w:tc>
        <w:tc>
          <w:tcPr>
            <w:tcW w:w="1018" w:type="dxa"/>
            <w:tcBorders>
              <w:top w:val="nil"/>
              <w:bottom w:val="nil"/>
            </w:tcBorders>
          </w:tcPr>
          <w:p>
            <w:pPr>
              <w:pStyle w:val="TableParagraph"/>
              <w:spacing w:before="42"/>
              <w:ind w:right="-15"/>
              <w:jc w:val="right"/>
              <w:rPr>
                <w:sz w:val="11"/>
              </w:rPr>
            </w:pPr>
            <w:r>
              <w:rPr>
                <w:w w:val="105"/>
                <w:sz w:val="11"/>
              </w:rPr>
              <w:t>0.00</w:t>
            </w:r>
          </w:p>
        </w:tc>
      </w:tr>
      <w:tr>
        <w:trPr>
          <w:trHeight w:val="322" w:hRule="atLeast"/>
        </w:trPr>
        <w:tc>
          <w:tcPr>
            <w:tcW w:w="2350" w:type="dxa"/>
            <w:vMerge/>
            <w:tcBorders>
              <w:top w:val="nil"/>
              <w:left w:val="single" w:sz="4" w:space="0" w:color="000000"/>
            </w:tcBorders>
          </w:tcPr>
          <w:p>
            <w:pPr>
              <w:rPr>
                <w:sz w:val="2"/>
                <w:szCs w:val="2"/>
              </w:rPr>
            </w:pPr>
          </w:p>
        </w:tc>
        <w:tc>
          <w:tcPr>
            <w:tcW w:w="1018" w:type="dxa"/>
            <w:tcBorders>
              <w:top w:val="nil"/>
              <w:bottom w:val="nil"/>
            </w:tcBorders>
          </w:tcPr>
          <w:p>
            <w:pPr>
              <w:pStyle w:val="TableParagraph"/>
              <w:spacing w:before="4"/>
              <w:rPr>
                <w:rFonts w:ascii="Times New Roman"/>
                <w:sz w:val="13"/>
              </w:rPr>
            </w:pPr>
          </w:p>
          <w:p>
            <w:pPr>
              <w:pStyle w:val="TableParagraph"/>
              <w:ind w:right="-15"/>
              <w:jc w:val="right"/>
              <w:rPr>
                <w:b/>
                <w:sz w:val="11"/>
              </w:rPr>
            </w:pPr>
            <w:r>
              <w:rPr>
                <w:b/>
                <w:w w:val="105"/>
                <w:sz w:val="11"/>
              </w:rPr>
              <w:t>11,939,720,378.00</w:t>
            </w:r>
          </w:p>
        </w:tc>
        <w:tc>
          <w:tcPr>
            <w:tcW w:w="1018" w:type="dxa"/>
            <w:tcBorders>
              <w:top w:val="nil"/>
              <w:bottom w:val="nil"/>
            </w:tcBorders>
          </w:tcPr>
          <w:p>
            <w:pPr>
              <w:pStyle w:val="TableParagraph"/>
              <w:spacing w:before="4"/>
              <w:rPr>
                <w:rFonts w:ascii="Times New Roman"/>
                <w:sz w:val="13"/>
              </w:rPr>
            </w:pPr>
          </w:p>
          <w:p>
            <w:pPr>
              <w:pStyle w:val="TableParagraph"/>
              <w:ind w:right="-15"/>
              <w:jc w:val="right"/>
              <w:rPr>
                <w:b/>
                <w:sz w:val="11"/>
              </w:rPr>
            </w:pPr>
            <w:r>
              <w:rPr>
                <w:b/>
                <w:w w:val="105"/>
                <w:sz w:val="11"/>
              </w:rPr>
              <w:t>12,541,901,553.59</w:t>
            </w:r>
          </w:p>
        </w:tc>
        <w:tc>
          <w:tcPr>
            <w:tcW w:w="1018" w:type="dxa"/>
            <w:tcBorders>
              <w:top w:val="nil"/>
              <w:bottom w:val="nil"/>
            </w:tcBorders>
          </w:tcPr>
          <w:p>
            <w:pPr>
              <w:pStyle w:val="TableParagraph"/>
              <w:spacing w:before="4"/>
              <w:rPr>
                <w:rFonts w:ascii="Times New Roman"/>
                <w:sz w:val="13"/>
              </w:rPr>
            </w:pPr>
          </w:p>
          <w:p>
            <w:pPr>
              <w:pStyle w:val="TableParagraph"/>
              <w:ind w:right="-15"/>
              <w:jc w:val="right"/>
              <w:rPr>
                <w:b/>
                <w:sz w:val="11"/>
              </w:rPr>
            </w:pPr>
            <w:r>
              <w:rPr>
                <w:b/>
                <w:w w:val="105"/>
                <w:sz w:val="11"/>
              </w:rPr>
              <w:t>13,174,658,914.07</w:t>
            </w:r>
          </w:p>
        </w:tc>
        <w:tc>
          <w:tcPr>
            <w:tcW w:w="1018" w:type="dxa"/>
            <w:tcBorders>
              <w:top w:val="nil"/>
              <w:bottom w:val="nil"/>
            </w:tcBorders>
          </w:tcPr>
          <w:p>
            <w:pPr>
              <w:pStyle w:val="TableParagraph"/>
              <w:spacing w:before="4"/>
              <w:rPr>
                <w:rFonts w:ascii="Times New Roman"/>
                <w:sz w:val="13"/>
              </w:rPr>
            </w:pPr>
          </w:p>
          <w:p>
            <w:pPr>
              <w:pStyle w:val="TableParagraph"/>
              <w:ind w:right="-15"/>
              <w:jc w:val="right"/>
              <w:rPr>
                <w:b/>
                <w:sz w:val="11"/>
              </w:rPr>
            </w:pPr>
            <w:r>
              <w:rPr>
                <w:b/>
                <w:w w:val="105"/>
                <w:sz w:val="11"/>
              </w:rPr>
              <w:t>13,839,554,078.62</w:t>
            </w:r>
          </w:p>
        </w:tc>
        <w:tc>
          <w:tcPr>
            <w:tcW w:w="1018" w:type="dxa"/>
            <w:tcBorders>
              <w:top w:val="nil"/>
              <w:bottom w:val="nil"/>
            </w:tcBorders>
          </w:tcPr>
          <w:p>
            <w:pPr>
              <w:pStyle w:val="TableParagraph"/>
              <w:spacing w:before="4"/>
              <w:rPr>
                <w:rFonts w:ascii="Times New Roman"/>
                <w:sz w:val="13"/>
              </w:rPr>
            </w:pPr>
          </w:p>
          <w:p>
            <w:pPr>
              <w:pStyle w:val="TableParagraph"/>
              <w:ind w:right="-15"/>
              <w:jc w:val="right"/>
              <w:rPr>
                <w:b/>
                <w:sz w:val="11"/>
              </w:rPr>
            </w:pPr>
            <w:r>
              <w:rPr>
                <w:b/>
                <w:w w:val="105"/>
                <w:sz w:val="11"/>
              </w:rPr>
              <w:t>14,538,228,823.30</w:t>
            </w:r>
          </w:p>
        </w:tc>
        <w:tc>
          <w:tcPr>
            <w:tcW w:w="1018" w:type="dxa"/>
            <w:tcBorders>
              <w:top w:val="nil"/>
              <w:bottom w:val="nil"/>
            </w:tcBorders>
          </w:tcPr>
          <w:p>
            <w:pPr>
              <w:pStyle w:val="TableParagraph"/>
              <w:spacing w:before="4"/>
              <w:rPr>
                <w:rFonts w:ascii="Times New Roman"/>
                <w:sz w:val="13"/>
              </w:rPr>
            </w:pPr>
          </w:p>
          <w:p>
            <w:pPr>
              <w:pStyle w:val="TableParagraph"/>
              <w:ind w:right="-15"/>
              <w:jc w:val="right"/>
              <w:rPr>
                <w:b/>
                <w:sz w:val="11"/>
              </w:rPr>
            </w:pPr>
            <w:r>
              <w:rPr>
                <w:b/>
                <w:w w:val="105"/>
                <w:sz w:val="11"/>
              </w:rPr>
              <w:t>15,272,409,213.06</w:t>
            </w:r>
          </w:p>
        </w:tc>
      </w:tr>
      <w:tr>
        <w:trPr>
          <w:trHeight w:val="172" w:hRule="atLeast"/>
        </w:trPr>
        <w:tc>
          <w:tcPr>
            <w:tcW w:w="2350" w:type="dxa"/>
            <w:vMerge/>
            <w:tcBorders>
              <w:top w:val="nil"/>
              <w:left w:val="single" w:sz="4" w:space="0" w:color="000000"/>
            </w:tcBorders>
          </w:tcPr>
          <w:p>
            <w:pPr>
              <w:rPr>
                <w:sz w:val="2"/>
                <w:szCs w:val="2"/>
              </w:rPr>
            </w:pPr>
          </w:p>
        </w:tc>
        <w:tc>
          <w:tcPr>
            <w:tcW w:w="1018" w:type="dxa"/>
            <w:tcBorders>
              <w:top w:val="nil"/>
              <w:bottom w:val="nil"/>
            </w:tcBorders>
          </w:tcPr>
          <w:p>
            <w:pPr>
              <w:pStyle w:val="TableParagraph"/>
              <w:spacing w:line="110" w:lineRule="exact" w:before="42"/>
              <w:ind w:right="-15"/>
              <w:jc w:val="right"/>
              <w:rPr>
                <w:sz w:val="11"/>
              </w:rPr>
            </w:pPr>
            <w:r>
              <w:rPr>
                <w:w w:val="105"/>
                <w:sz w:val="11"/>
              </w:rPr>
              <w:t>9,380,500,943.00</w:t>
            </w:r>
          </w:p>
        </w:tc>
        <w:tc>
          <w:tcPr>
            <w:tcW w:w="1018" w:type="dxa"/>
            <w:tcBorders>
              <w:top w:val="nil"/>
              <w:bottom w:val="nil"/>
            </w:tcBorders>
          </w:tcPr>
          <w:p>
            <w:pPr>
              <w:pStyle w:val="TableParagraph"/>
              <w:spacing w:line="110" w:lineRule="exact" w:before="42"/>
              <w:ind w:right="-15"/>
              <w:jc w:val="right"/>
              <w:rPr>
                <w:sz w:val="11"/>
              </w:rPr>
            </w:pPr>
            <w:r>
              <w:rPr>
                <w:w w:val="105"/>
                <w:sz w:val="11"/>
              </w:rPr>
              <w:t>9,873,915,292.60</w:t>
            </w:r>
          </w:p>
        </w:tc>
        <w:tc>
          <w:tcPr>
            <w:tcW w:w="1018" w:type="dxa"/>
            <w:tcBorders>
              <w:top w:val="nil"/>
              <w:bottom w:val="nil"/>
            </w:tcBorders>
          </w:tcPr>
          <w:p>
            <w:pPr>
              <w:pStyle w:val="TableParagraph"/>
              <w:spacing w:line="110" w:lineRule="exact" w:before="42"/>
              <w:ind w:right="-15"/>
              <w:jc w:val="right"/>
              <w:rPr>
                <w:sz w:val="11"/>
              </w:rPr>
            </w:pPr>
            <w:r>
              <w:rPr>
                <w:w w:val="105"/>
                <w:sz w:val="11"/>
              </w:rPr>
              <w:t>10,393,283,236.99</w:t>
            </w:r>
          </w:p>
        </w:tc>
        <w:tc>
          <w:tcPr>
            <w:tcW w:w="1018" w:type="dxa"/>
            <w:tcBorders>
              <w:top w:val="nil"/>
              <w:bottom w:val="nil"/>
            </w:tcBorders>
          </w:tcPr>
          <w:p>
            <w:pPr>
              <w:pStyle w:val="TableParagraph"/>
              <w:spacing w:line="110" w:lineRule="exact" w:before="42"/>
              <w:ind w:right="-15"/>
              <w:jc w:val="right"/>
              <w:rPr>
                <w:sz w:val="11"/>
              </w:rPr>
            </w:pPr>
            <w:r>
              <w:rPr>
                <w:w w:val="105"/>
                <w:sz w:val="11"/>
              </w:rPr>
              <w:t>10,939,969,935.26</w:t>
            </w:r>
          </w:p>
        </w:tc>
        <w:tc>
          <w:tcPr>
            <w:tcW w:w="1018" w:type="dxa"/>
            <w:tcBorders>
              <w:top w:val="nil"/>
              <w:bottom w:val="nil"/>
            </w:tcBorders>
          </w:tcPr>
          <w:p>
            <w:pPr>
              <w:pStyle w:val="TableParagraph"/>
              <w:spacing w:line="110" w:lineRule="exact" w:before="42"/>
              <w:ind w:right="-15"/>
              <w:jc w:val="right"/>
              <w:rPr>
                <w:sz w:val="11"/>
              </w:rPr>
            </w:pPr>
            <w:r>
              <w:rPr>
                <w:w w:val="105"/>
                <w:sz w:val="11"/>
              </w:rPr>
              <w:t>11,515,412,353.85</w:t>
            </w:r>
          </w:p>
        </w:tc>
        <w:tc>
          <w:tcPr>
            <w:tcW w:w="1018" w:type="dxa"/>
            <w:tcBorders>
              <w:top w:val="nil"/>
              <w:bottom w:val="nil"/>
            </w:tcBorders>
          </w:tcPr>
          <w:p>
            <w:pPr>
              <w:pStyle w:val="TableParagraph"/>
              <w:spacing w:line="110" w:lineRule="exact" w:before="42"/>
              <w:ind w:right="-15"/>
              <w:jc w:val="right"/>
              <w:rPr>
                <w:sz w:val="11"/>
              </w:rPr>
            </w:pPr>
            <w:r>
              <w:rPr>
                <w:w w:val="105"/>
                <w:sz w:val="11"/>
              </w:rPr>
              <w:t>12,121,123,043.66</w:t>
            </w:r>
          </w:p>
        </w:tc>
      </w:tr>
      <w:tr>
        <w:trPr>
          <w:trHeight w:val="133" w:hRule="atLeast"/>
        </w:trPr>
        <w:tc>
          <w:tcPr>
            <w:tcW w:w="2350" w:type="dxa"/>
            <w:vMerge/>
            <w:tcBorders>
              <w:top w:val="nil"/>
              <w:left w:val="single" w:sz="4" w:space="0" w:color="000000"/>
            </w:tcBorders>
          </w:tcPr>
          <w:p>
            <w:pPr>
              <w:rPr>
                <w:sz w:val="2"/>
                <w:szCs w:val="2"/>
              </w:rPr>
            </w:pPr>
          </w:p>
        </w:tc>
        <w:tc>
          <w:tcPr>
            <w:tcW w:w="1018" w:type="dxa"/>
            <w:tcBorders>
              <w:top w:val="nil"/>
              <w:bottom w:val="nil"/>
            </w:tcBorders>
          </w:tcPr>
          <w:p>
            <w:pPr>
              <w:pStyle w:val="TableParagraph"/>
              <w:spacing w:line="110" w:lineRule="exact" w:before="3"/>
              <w:ind w:right="-15"/>
              <w:jc w:val="right"/>
              <w:rPr>
                <w:sz w:val="11"/>
              </w:rPr>
            </w:pPr>
            <w:r>
              <w:rPr>
                <w:w w:val="105"/>
                <w:sz w:val="11"/>
              </w:rPr>
              <w:t>2,559,219,435.00</w:t>
            </w:r>
          </w:p>
        </w:tc>
        <w:tc>
          <w:tcPr>
            <w:tcW w:w="1018" w:type="dxa"/>
            <w:tcBorders>
              <w:top w:val="nil"/>
              <w:bottom w:val="nil"/>
            </w:tcBorders>
          </w:tcPr>
          <w:p>
            <w:pPr>
              <w:pStyle w:val="TableParagraph"/>
              <w:spacing w:line="110" w:lineRule="exact" w:before="3"/>
              <w:ind w:right="-15"/>
              <w:jc w:val="right"/>
              <w:rPr>
                <w:sz w:val="11"/>
              </w:rPr>
            </w:pPr>
            <w:r>
              <w:rPr>
                <w:w w:val="105"/>
                <w:sz w:val="11"/>
              </w:rPr>
              <w:t>2,667,986,260.99</w:t>
            </w:r>
          </w:p>
        </w:tc>
        <w:tc>
          <w:tcPr>
            <w:tcW w:w="1018" w:type="dxa"/>
            <w:tcBorders>
              <w:top w:val="nil"/>
              <w:bottom w:val="nil"/>
            </w:tcBorders>
          </w:tcPr>
          <w:p>
            <w:pPr>
              <w:pStyle w:val="TableParagraph"/>
              <w:spacing w:line="110" w:lineRule="exact" w:before="3"/>
              <w:ind w:right="-15"/>
              <w:jc w:val="right"/>
              <w:rPr>
                <w:sz w:val="11"/>
              </w:rPr>
            </w:pPr>
            <w:r>
              <w:rPr>
                <w:w w:val="105"/>
                <w:sz w:val="11"/>
              </w:rPr>
              <w:t>2,781,375,677.08</w:t>
            </w:r>
          </w:p>
        </w:tc>
        <w:tc>
          <w:tcPr>
            <w:tcW w:w="1018" w:type="dxa"/>
            <w:tcBorders>
              <w:top w:val="nil"/>
              <w:bottom w:val="nil"/>
            </w:tcBorders>
          </w:tcPr>
          <w:p>
            <w:pPr>
              <w:pStyle w:val="TableParagraph"/>
              <w:spacing w:line="110" w:lineRule="exact" w:before="3"/>
              <w:ind w:right="-15"/>
              <w:jc w:val="right"/>
              <w:rPr>
                <w:sz w:val="11"/>
              </w:rPr>
            </w:pPr>
            <w:r>
              <w:rPr>
                <w:w w:val="105"/>
                <w:sz w:val="11"/>
              </w:rPr>
              <w:t>2,899,584,143.36</w:t>
            </w:r>
          </w:p>
        </w:tc>
        <w:tc>
          <w:tcPr>
            <w:tcW w:w="1018" w:type="dxa"/>
            <w:tcBorders>
              <w:top w:val="nil"/>
              <w:bottom w:val="nil"/>
            </w:tcBorders>
          </w:tcPr>
          <w:p>
            <w:pPr>
              <w:pStyle w:val="TableParagraph"/>
              <w:spacing w:line="110" w:lineRule="exact" w:before="3"/>
              <w:ind w:right="-15"/>
              <w:jc w:val="right"/>
              <w:rPr>
                <w:sz w:val="11"/>
              </w:rPr>
            </w:pPr>
            <w:r>
              <w:rPr>
                <w:w w:val="105"/>
                <w:sz w:val="11"/>
              </w:rPr>
              <w:t>3,022,816,469.45</w:t>
            </w:r>
          </w:p>
        </w:tc>
        <w:tc>
          <w:tcPr>
            <w:tcW w:w="1018" w:type="dxa"/>
            <w:tcBorders>
              <w:top w:val="nil"/>
              <w:bottom w:val="nil"/>
            </w:tcBorders>
          </w:tcPr>
          <w:p>
            <w:pPr>
              <w:pStyle w:val="TableParagraph"/>
              <w:spacing w:line="110" w:lineRule="exact" w:before="3"/>
              <w:ind w:right="-15"/>
              <w:jc w:val="right"/>
              <w:rPr>
                <w:sz w:val="11"/>
              </w:rPr>
            </w:pPr>
            <w:r>
              <w:rPr>
                <w:w w:val="105"/>
                <w:sz w:val="11"/>
              </w:rPr>
              <w:t>3,151,286,169.40</w:t>
            </w:r>
          </w:p>
        </w:tc>
      </w:tr>
      <w:tr>
        <w:trPr>
          <w:trHeight w:val="206" w:hRule="atLeast"/>
        </w:trPr>
        <w:tc>
          <w:tcPr>
            <w:tcW w:w="2350" w:type="dxa"/>
            <w:vMerge/>
            <w:tcBorders>
              <w:top w:val="nil"/>
              <w:left w:val="single" w:sz="4" w:space="0" w:color="000000"/>
            </w:tcBorders>
          </w:tcPr>
          <w:p>
            <w:pPr>
              <w:rPr>
                <w:sz w:val="2"/>
                <w:szCs w:val="2"/>
              </w:rPr>
            </w:pPr>
          </w:p>
        </w:tc>
        <w:tc>
          <w:tcPr>
            <w:tcW w:w="1018" w:type="dxa"/>
            <w:tcBorders>
              <w:top w:val="nil"/>
              <w:bottom w:val="nil"/>
            </w:tcBorders>
          </w:tcPr>
          <w:p>
            <w:pPr>
              <w:pStyle w:val="TableParagraph"/>
              <w:spacing w:before="3"/>
              <w:ind w:right="-15"/>
              <w:jc w:val="right"/>
              <w:rPr>
                <w:sz w:val="11"/>
              </w:rPr>
            </w:pPr>
            <w:r>
              <w:rPr>
                <w:w w:val="105"/>
                <w:sz w:val="11"/>
              </w:rPr>
              <w:t>0.00</w:t>
            </w:r>
          </w:p>
        </w:tc>
        <w:tc>
          <w:tcPr>
            <w:tcW w:w="1018" w:type="dxa"/>
            <w:tcBorders>
              <w:top w:val="nil"/>
              <w:bottom w:val="nil"/>
            </w:tcBorders>
          </w:tcPr>
          <w:p>
            <w:pPr>
              <w:pStyle w:val="TableParagraph"/>
              <w:spacing w:before="3"/>
              <w:ind w:right="-15"/>
              <w:jc w:val="right"/>
              <w:rPr>
                <w:sz w:val="11"/>
              </w:rPr>
            </w:pPr>
            <w:r>
              <w:rPr>
                <w:w w:val="105"/>
                <w:sz w:val="11"/>
              </w:rPr>
              <w:t>0.00</w:t>
            </w:r>
          </w:p>
        </w:tc>
        <w:tc>
          <w:tcPr>
            <w:tcW w:w="1018" w:type="dxa"/>
            <w:tcBorders>
              <w:top w:val="nil"/>
              <w:bottom w:val="nil"/>
            </w:tcBorders>
          </w:tcPr>
          <w:p>
            <w:pPr>
              <w:pStyle w:val="TableParagraph"/>
              <w:spacing w:before="3"/>
              <w:ind w:right="-15"/>
              <w:jc w:val="right"/>
              <w:rPr>
                <w:sz w:val="11"/>
              </w:rPr>
            </w:pPr>
            <w:r>
              <w:rPr>
                <w:w w:val="105"/>
                <w:sz w:val="11"/>
              </w:rPr>
              <w:t>0.00</w:t>
            </w:r>
          </w:p>
        </w:tc>
        <w:tc>
          <w:tcPr>
            <w:tcW w:w="1018" w:type="dxa"/>
            <w:tcBorders>
              <w:top w:val="nil"/>
              <w:bottom w:val="nil"/>
            </w:tcBorders>
          </w:tcPr>
          <w:p>
            <w:pPr>
              <w:pStyle w:val="TableParagraph"/>
              <w:spacing w:before="3"/>
              <w:ind w:right="-15"/>
              <w:jc w:val="right"/>
              <w:rPr>
                <w:sz w:val="11"/>
              </w:rPr>
            </w:pPr>
            <w:r>
              <w:rPr>
                <w:w w:val="105"/>
                <w:sz w:val="11"/>
              </w:rPr>
              <w:t>0.00</w:t>
            </w:r>
          </w:p>
        </w:tc>
        <w:tc>
          <w:tcPr>
            <w:tcW w:w="1018" w:type="dxa"/>
            <w:tcBorders>
              <w:top w:val="nil"/>
              <w:bottom w:val="nil"/>
            </w:tcBorders>
          </w:tcPr>
          <w:p>
            <w:pPr>
              <w:pStyle w:val="TableParagraph"/>
              <w:spacing w:before="3"/>
              <w:ind w:right="-15"/>
              <w:jc w:val="right"/>
              <w:rPr>
                <w:sz w:val="11"/>
              </w:rPr>
            </w:pPr>
            <w:r>
              <w:rPr>
                <w:w w:val="105"/>
                <w:sz w:val="11"/>
              </w:rPr>
              <w:t>0.00</w:t>
            </w:r>
          </w:p>
        </w:tc>
        <w:tc>
          <w:tcPr>
            <w:tcW w:w="1018" w:type="dxa"/>
            <w:tcBorders>
              <w:top w:val="nil"/>
              <w:bottom w:val="nil"/>
            </w:tcBorders>
          </w:tcPr>
          <w:p>
            <w:pPr>
              <w:pStyle w:val="TableParagraph"/>
              <w:spacing w:before="3"/>
              <w:ind w:right="-15"/>
              <w:jc w:val="right"/>
              <w:rPr>
                <w:sz w:val="11"/>
              </w:rPr>
            </w:pPr>
            <w:r>
              <w:rPr>
                <w:w w:val="105"/>
                <w:sz w:val="11"/>
              </w:rPr>
              <w:t>0.00</w:t>
            </w:r>
          </w:p>
        </w:tc>
      </w:tr>
      <w:tr>
        <w:trPr>
          <w:trHeight w:val="318" w:hRule="atLeast"/>
        </w:trPr>
        <w:tc>
          <w:tcPr>
            <w:tcW w:w="2350" w:type="dxa"/>
            <w:vMerge/>
            <w:tcBorders>
              <w:top w:val="nil"/>
              <w:left w:val="single" w:sz="4" w:space="0" w:color="000000"/>
            </w:tcBorders>
          </w:tcPr>
          <w:p>
            <w:pPr>
              <w:rPr>
                <w:sz w:val="2"/>
                <w:szCs w:val="2"/>
              </w:rPr>
            </w:pPr>
          </w:p>
        </w:tc>
        <w:tc>
          <w:tcPr>
            <w:tcW w:w="1018" w:type="dxa"/>
            <w:tcBorders>
              <w:top w:val="nil"/>
              <w:bottom w:val="nil"/>
            </w:tcBorders>
          </w:tcPr>
          <w:p>
            <w:pPr>
              <w:pStyle w:val="TableParagraph"/>
              <w:spacing w:before="76"/>
              <w:ind w:right="-15"/>
              <w:jc w:val="right"/>
              <w:rPr>
                <w:sz w:val="11"/>
              </w:rPr>
            </w:pPr>
            <w:r>
              <w:rPr>
                <w:w w:val="105"/>
                <w:sz w:val="11"/>
              </w:rPr>
              <w:t>0.00</w:t>
            </w:r>
          </w:p>
        </w:tc>
        <w:tc>
          <w:tcPr>
            <w:tcW w:w="1018" w:type="dxa"/>
            <w:tcBorders>
              <w:top w:val="nil"/>
              <w:bottom w:val="nil"/>
            </w:tcBorders>
          </w:tcPr>
          <w:p>
            <w:pPr>
              <w:pStyle w:val="TableParagraph"/>
              <w:spacing w:before="76"/>
              <w:ind w:right="-15"/>
              <w:jc w:val="right"/>
              <w:rPr>
                <w:sz w:val="11"/>
              </w:rPr>
            </w:pPr>
            <w:r>
              <w:rPr>
                <w:w w:val="105"/>
                <w:sz w:val="11"/>
              </w:rPr>
              <w:t>0.00</w:t>
            </w:r>
          </w:p>
        </w:tc>
        <w:tc>
          <w:tcPr>
            <w:tcW w:w="1018" w:type="dxa"/>
            <w:tcBorders>
              <w:top w:val="nil"/>
              <w:bottom w:val="nil"/>
            </w:tcBorders>
          </w:tcPr>
          <w:p>
            <w:pPr>
              <w:pStyle w:val="TableParagraph"/>
              <w:spacing w:before="76"/>
              <w:ind w:right="-15"/>
              <w:jc w:val="right"/>
              <w:rPr>
                <w:sz w:val="11"/>
              </w:rPr>
            </w:pPr>
            <w:r>
              <w:rPr>
                <w:w w:val="105"/>
                <w:sz w:val="11"/>
              </w:rPr>
              <w:t>0.00</w:t>
            </w:r>
          </w:p>
        </w:tc>
        <w:tc>
          <w:tcPr>
            <w:tcW w:w="1018" w:type="dxa"/>
            <w:tcBorders>
              <w:top w:val="nil"/>
              <w:bottom w:val="nil"/>
            </w:tcBorders>
          </w:tcPr>
          <w:p>
            <w:pPr>
              <w:pStyle w:val="TableParagraph"/>
              <w:spacing w:before="76"/>
              <w:ind w:right="-15"/>
              <w:jc w:val="right"/>
              <w:rPr>
                <w:sz w:val="11"/>
              </w:rPr>
            </w:pPr>
            <w:r>
              <w:rPr>
                <w:w w:val="105"/>
                <w:sz w:val="11"/>
              </w:rPr>
              <w:t>0.00</w:t>
            </w:r>
          </w:p>
        </w:tc>
        <w:tc>
          <w:tcPr>
            <w:tcW w:w="1018" w:type="dxa"/>
            <w:tcBorders>
              <w:top w:val="nil"/>
              <w:bottom w:val="nil"/>
            </w:tcBorders>
          </w:tcPr>
          <w:p>
            <w:pPr>
              <w:pStyle w:val="TableParagraph"/>
              <w:spacing w:before="76"/>
              <w:ind w:right="-15"/>
              <w:jc w:val="right"/>
              <w:rPr>
                <w:sz w:val="11"/>
              </w:rPr>
            </w:pPr>
            <w:r>
              <w:rPr>
                <w:w w:val="105"/>
                <w:sz w:val="11"/>
              </w:rPr>
              <w:t>0.00</w:t>
            </w:r>
          </w:p>
        </w:tc>
        <w:tc>
          <w:tcPr>
            <w:tcW w:w="1018" w:type="dxa"/>
            <w:tcBorders>
              <w:top w:val="nil"/>
              <w:bottom w:val="nil"/>
            </w:tcBorders>
          </w:tcPr>
          <w:p>
            <w:pPr>
              <w:pStyle w:val="TableParagraph"/>
              <w:spacing w:before="76"/>
              <w:ind w:right="-15"/>
              <w:jc w:val="right"/>
              <w:rPr>
                <w:sz w:val="11"/>
              </w:rPr>
            </w:pPr>
            <w:r>
              <w:rPr>
                <w:w w:val="105"/>
                <w:sz w:val="11"/>
              </w:rPr>
              <w:t>0.00</w:t>
            </w:r>
          </w:p>
        </w:tc>
      </w:tr>
      <w:tr>
        <w:trPr>
          <w:trHeight w:val="545" w:hRule="atLeast"/>
        </w:trPr>
        <w:tc>
          <w:tcPr>
            <w:tcW w:w="2350" w:type="dxa"/>
            <w:vMerge/>
            <w:tcBorders>
              <w:top w:val="nil"/>
              <w:left w:val="single" w:sz="4" w:space="0" w:color="000000"/>
            </w:tcBorders>
          </w:tcPr>
          <w:p>
            <w:pPr>
              <w:rPr>
                <w:sz w:val="2"/>
                <w:szCs w:val="2"/>
              </w:rPr>
            </w:pPr>
          </w:p>
        </w:tc>
        <w:tc>
          <w:tcPr>
            <w:tcW w:w="1018" w:type="dxa"/>
            <w:tcBorders>
              <w:top w:val="nil"/>
              <w:bottom w:val="nil"/>
            </w:tcBorders>
          </w:tcPr>
          <w:p>
            <w:pPr>
              <w:pStyle w:val="TableParagraph"/>
              <w:rPr>
                <w:rFonts w:ascii="Times New Roman"/>
                <w:sz w:val="10"/>
              </w:rPr>
            </w:pPr>
          </w:p>
          <w:p>
            <w:pPr>
              <w:pStyle w:val="TableParagraph"/>
              <w:ind w:right="-15"/>
              <w:jc w:val="right"/>
              <w:rPr>
                <w:sz w:val="11"/>
              </w:rPr>
            </w:pPr>
            <w:r>
              <w:rPr>
                <w:w w:val="105"/>
                <w:sz w:val="11"/>
              </w:rPr>
              <w:t>0.00</w:t>
            </w:r>
          </w:p>
        </w:tc>
        <w:tc>
          <w:tcPr>
            <w:tcW w:w="1018" w:type="dxa"/>
            <w:tcBorders>
              <w:top w:val="nil"/>
              <w:bottom w:val="nil"/>
            </w:tcBorders>
          </w:tcPr>
          <w:p>
            <w:pPr>
              <w:pStyle w:val="TableParagraph"/>
              <w:rPr>
                <w:rFonts w:ascii="Times New Roman"/>
                <w:sz w:val="10"/>
              </w:rPr>
            </w:pPr>
          </w:p>
          <w:p>
            <w:pPr>
              <w:pStyle w:val="TableParagraph"/>
              <w:ind w:right="-15"/>
              <w:jc w:val="right"/>
              <w:rPr>
                <w:sz w:val="11"/>
              </w:rPr>
            </w:pPr>
            <w:r>
              <w:rPr>
                <w:w w:val="105"/>
                <w:sz w:val="11"/>
              </w:rPr>
              <w:t>0.00</w:t>
            </w:r>
          </w:p>
        </w:tc>
        <w:tc>
          <w:tcPr>
            <w:tcW w:w="1018" w:type="dxa"/>
            <w:tcBorders>
              <w:top w:val="nil"/>
              <w:bottom w:val="nil"/>
            </w:tcBorders>
          </w:tcPr>
          <w:p>
            <w:pPr>
              <w:pStyle w:val="TableParagraph"/>
              <w:rPr>
                <w:rFonts w:ascii="Times New Roman"/>
                <w:sz w:val="10"/>
              </w:rPr>
            </w:pPr>
          </w:p>
          <w:p>
            <w:pPr>
              <w:pStyle w:val="TableParagraph"/>
              <w:ind w:right="-15"/>
              <w:jc w:val="right"/>
              <w:rPr>
                <w:sz w:val="11"/>
              </w:rPr>
            </w:pPr>
            <w:r>
              <w:rPr>
                <w:w w:val="105"/>
                <w:sz w:val="11"/>
              </w:rPr>
              <w:t>0.00</w:t>
            </w:r>
          </w:p>
        </w:tc>
        <w:tc>
          <w:tcPr>
            <w:tcW w:w="1018" w:type="dxa"/>
            <w:tcBorders>
              <w:top w:val="nil"/>
              <w:bottom w:val="nil"/>
            </w:tcBorders>
          </w:tcPr>
          <w:p>
            <w:pPr>
              <w:pStyle w:val="TableParagraph"/>
              <w:rPr>
                <w:rFonts w:ascii="Times New Roman"/>
                <w:sz w:val="10"/>
              </w:rPr>
            </w:pPr>
          </w:p>
          <w:p>
            <w:pPr>
              <w:pStyle w:val="TableParagraph"/>
              <w:ind w:right="-15"/>
              <w:jc w:val="right"/>
              <w:rPr>
                <w:sz w:val="11"/>
              </w:rPr>
            </w:pPr>
            <w:r>
              <w:rPr>
                <w:w w:val="105"/>
                <w:sz w:val="11"/>
              </w:rPr>
              <w:t>0.00</w:t>
            </w:r>
          </w:p>
        </w:tc>
        <w:tc>
          <w:tcPr>
            <w:tcW w:w="1018" w:type="dxa"/>
            <w:tcBorders>
              <w:top w:val="nil"/>
              <w:bottom w:val="nil"/>
            </w:tcBorders>
          </w:tcPr>
          <w:p>
            <w:pPr>
              <w:pStyle w:val="TableParagraph"/>
              <w:rPr>
                <w:rFonts w:ascii="Times New Roman"/>
                <w:sz w:val="10"/>
              </w:rPr>
            </w:pPr>
          </w:p>
          <w:p>
            <w:pPr>
              <w:pStyle w:val="TableParagraph"/>
              <w:ind w:right="-15"/>
              <w:jc w:val="right"/>
              <w:rPr>
                <w:sz w:val="11"/>
              </w:rPr>
            </w:pPr>
            <w:r>
              <w:rPr>
                <w:w w:val="105"/>
                <w:sz w:val="11"/>
              </w:rPr>
              <w:t>0.00</w:t>
            </w:r>
          </w:p>
        </w:tc>
        <w:tc>
          <w:tcPr>
            <w:tcW w:w="1018" w:type="dxa"/>
            <w:tcBorders>
              <w:top w:val="nil"/>
              <w:bottom w:val="nil"/>
            </w:tcBorders>
          </w:tcPr>
          <w:p>
            <w:pPr>
              <w:pStyle w:val="TableParagraph"/>
              <w:rPr>
                <w:rFonts w:ascii="Times New Roman"/>
                <w:sz w:val="10"/>
              </w:rPr>
            </w:pPr>
          </w:p>
          <w:p>
            <w:pPr>
              <w:pStyle w:val="TableParagraph"/>
              <w:ind w:right="-15"/>
              <w:jc w:val="right"/>
              <w:rPr>
                <w:sz w:val="11"/>
              </w:rPr>
            </w:pPr>
            <w:r>
              <w:rPr>
                <w:w w:val="105"/>
                <w:sz w:val="11"/>
              </w:rPr>
              <w:t>0.00</w:t>
            </w:r>
          </w:p>
        </w:tc>
      </w:tr>
      <w:tr>
        <w:trPr>
          <w:trHeight w:val="587" w:hRule="atLeast"/>
        </w:trPr>
        <w:tc>
          <w:tcPr>
            <w:tcW w:w="2350" w:type="dxa"/>
            <w:vMerge/>
            <w:tcBorders>
              <w:top w:val="nil"/>
              <w:left w:val="single" w:sz="4" w:space="0" w:color="000000"/>
            </w:tcBorders>
          </w:tcPr>
          <w:p>
            <w:pPr>
              <w:rPr>
                <w:sz w:val="2"/>
                <w:szCs w:val="2"/>
              </w:rPr>
            </w:pPr>
          </w:p>
        </w:tc>
        <w:tc>
          <w:tcPr>
            <w:tcW w:w="1018" w:type="dxa"/>
            <w:tcBorders>
              <w:top w:val="nil"/>
              <w:bottom w:val="nil"/>
            </w:tcBorders>
          </w:tcPr>
          <w:p>
            <w:pPr>
              <w:pStyle w:val="TableParagraph"/>
              <w:rPr>
                <w:rFonts w:ascii="Times New Roman"/>
                <w:sz w:val="12"/>
              </w:rPr>
            </w:pPr>
          </w:p>
          <w:p>
            <w:pPr>
              <w:pStyle w:val="TableParagraph"/>
              <w:spacing w:before="4"/>
              <w:rPr>
                <w:rFonts w:ascii="Times New Roman"/>
                <w:sz w:val="14"/>
              </w:rPr>
            </w:pPr>
          </w:p>
          <w:p>
            <w:pPr>
              <w:pStyle w:val="TableParagraph"/>
              <w:ind w:right="-15"/>
              <w:jc w:val="right"/>
              <w:rPr>
                <w:b/>
                <w:sz w:val="11"/>
              </w:rPr>
            </w:pPr>
            <w:r>
              <w:rPr>
                <w:b/>
                <w:w w:val="105"/>
                <w:sz w:val="11"/>
              </w:rPr>
              <w:t>978,792,207.00</w:t>
            </w:r>
          </w:p>
        </w:tc>
        <w:tc>
          <w:tcPr>
            <w:tcW w:w="1018" w:type="dxa"/>
            <w:tcBorders>
              <w:top w:val="nil"/>
              <w:bottom w:val="nil"/>
            </w:tcBorders>
          </w:tcPr>
          <w:p>
            <w:pPr>
              <w:pStyle w:val="TableParagraph"/>
              <w:rPr>
                <w:rFonts w:ascii="Times New Roman"/>
                <w:sz w:val="12"/>
              </w:rPr>
            </w:pPr>
          </w:p>
          <w:p>
            <w:pPr>
              <w:pStyle w:val="TableParagraph"/>
              <w:spacing w:before="4"/>
              <w:rPr>
                <w:rFonts w:ascii="Times New Roman"/>
                <w:sz w:val="14"/>
              </w:rPr>
            </w:pPr>
          </w:p>
          <w:p>
            <w:pPr>
              <w:pStyle w:val="TableParagraph"/>
              <w:ind w:right="-15"/>
              <w:jc w:val="right"/>
              <w:rPr>
                <w:b/>
                <w:sz w:val="11"/>
              </w:rPr>
            </w:pPr>
            <w:r>
              <w:rPr>
                <w:b/>
                <w:w w:val="105"/>
                <w:sz w:val="11"/>
              </w:rPr>
              <w:t>0.00</w:t>
            </w:r>
          </w:p>
        </w:tc>
        <w:tc>
          <w:tcPr>
            <w:tcW w:w="1018" w:type="dxa"/>
            <w:tcBorders>
              <w:top w:val="nil"/>
              <w:bottom w:val="nil"/>
            </w:tcBorders>
          </w:tcPr>
          <w:p>
            <w:pPr>
              <w:pStyle w:val="TableParagraph"/>
              <w:rPr>
                <w:rFonts w:ascii="Times New Roman"/>
                <w:sz w:val="12"/>
              </w:rPr>
            </w:pPr>
          </w:p>
          <w:p>
            <w:pPr>
              <w:pStyle w:val="TableParagraph"/>
              <w:spacing w:before="4"/>
              <w:rPr>
                <w:rFonts w:ascii="Times New Roman"/>
                <w:sz w:val="14"/>
              </w:rPr>
            </w:pPr>
          </w:p>
          <w:p>
            <w:pPr>
              <w:pStyle w:val="TableParagraph"/>
              <w:ind w:right="-15"/>
              <w:jc w:val="right"/>
              <w:rPr>
                <w:b/>
                <w:sz w:val="11"/>
              </w:rPr>
            </w:pPr>
            <w:r>
              <w:rPr>
                <w:b/>
                <w:w w:val="105"/>
                <w:sz w:val="11"/>
              </w:rPr>
              <w:t>0.00</w:t>
            </w:r>
          </w:p>
        </w:tc>
        <w:tc>
          <w:tcPr>
            <w:tcW w:w="1018" w:type="dxa"/>
            <w:tcBorders>
              <w:top w:val="nil"/>
              <w:bottom w:val="nil"/>
            </w:tcBorders>
          </w:tcPr>
          <w:p>
            <w:pPr>
              <w:pStyle w:val="TableParagraph"/>
              <w:rPr>
                <w:rFonts w:ascii="Times New Roman"/>
                <w:sz w:val="12"/>
              </w:rPr>
            </w:pPr>
          </w:p>
          <w:p>
            <w:pPr>
              <w:pStyle w:val="TableParagraph"/>
              <w:spacing w:before="4"/>
              <w:rPr>
                <w:rFonts w:ascii="Times New Roman"/>
                <w:sz w:val="14"/>
              </w:rPr>
            </w:pPr>
          </w:p>
          <w:p>
            <w:pPr>
              <w:pStyle w:val="TableParagraph"/>
              <w:ind w:right="-15"/>
              <w:jc w:val="right"/>
              <w:rPr>
                <w:b/>
                <w:sz w:val="11"/>
              </w:rPr>
            </w:pPr>
            <w:r>
              <w:rPr>
                <w:b/>
                <w:w w:val="105"/>
                <w:sz w:val="11"/>
              </w:rPr>
              <w:t>0.00</w:t>
            </w:r>
          </w:p>
        </w:tc>
        <w:tc>
          <w:tcPr>
            <w:tcW w:w="1018" w:type="dxa"/>
            <w:tcBorders>
              <w:top w:val="nil"/>
              <w:bottom w:val="nil"/>
            </w:tcBorders>
          </w:tcPr>
          <w:p>
            <w:pPr>
              <w:pStyle w:val="TableParagraph"/>
              <w:rPr>
                <w:rFonts w:ascii="Times New Roman"/>
                <w:sz w:val="12"/>
              </w:rPr>
            </w:pPr>
          </w:p>
          <w:p>
            <w:pPr>
              <w:pStyle w:val="TableParagraph"/>
              <w:spacing w:before="4"/>
              <w:rPr>
                <w:rFonts w:ascii="Times New Roman"/>
                <w:sz w:val="14"/>
              </w:rPr>
            </w:pPr>
          </w:p>
          <w:p>
            <w:pPr>
              <w:pStyle w:val="TableParagraph"/>
              <w:ind w:right="-15"/>
              <w:jc w:val="right"/>
              <w:rPr>
                <w:b/>
                <w:sz w:val="11"/>
              </w:rPr>
            </w:pPr>
            <w:r>
              <w:rPr>
                <w:b/>
                <w:w w:val="105"/>
                <w:sz w:val="11"/>
              </w:rPr>
              <w:t>0.00</w:t>
            </w:r>
          </w:p>
        </w:tc>
        <w:tc>
          <w:tcPr>
            <w:tcW w:w="1018" w:type="dxa"/>
            <w:tcBorders>
              <w:top w:val="nil"/>
              <w:bottom w:val="nil"/>
            </w:tcBorders>
          </w:tcPr>
          <w:p>
            <w:pPr>
              <w:pStyle w:val="TableParagraph"/>
              <w:rPr>
                <w:rFonts w:ascii="Times New Roman"/>
                <w:sz w:val="12"/>
              </w:rPr>
            </w:pPr>
          </w:p>
          <w:p>
            <w:pPr>
              <w:pStyle w:val="TableParagraph"/>
              <w:spacing w:before="4"/>
              <w:rPr>
                <w:rFonts w:ascii="Times New Roman"/>
                <w:sz w:val="14"/>
              </w:rPr>
            </w:pPr>
          </w:p>
          <w:p>
            <w:pPr>
              <w:pStyle w:val="TableParagraph"/>
              <w:ind w:right="-15"/>
              <w:jc w:val="right"/>
              <w:rPr>
                <w:b/>
                <w:sz w:val="11"/>
              </w:rPr>
            </w:pPr>
            <w:r>
              <w:rPr>
                <w:b/>
                <w:w w:val="105"/>
                <w:sz w:val="11"/>
              </w:rPr>
              <w:t>0.00</w:t>
            </w:r>
          </w:p>
        </w:tc>
      </w:tr>
      <w:tr>
        <w:trPr>
          <w:trHeight w:val="552" w:hRule="atLeast"/>
        </w:trPr>
        <w:tc>
          <w:tcPr>
            <w:tcW w:w="2350" w:type="dxa"/>
            <w:vMerge/>
            <w:tcBorders>
              <w:top w:val="nil"/>
              <w:left w:val="single" w:sz="4" w:space="0" w:color="000000"/>
            </w:tcBorders>
          </w:tcPr>
          <w:p>
            <w:pPr>
              <w:rPr>
                <w:sz w:val="2"/>
                <w:szCs w:val="2"/>
              </w:rPr>
            </w:pPr>
          </w:p>
        </w:tc>
        <w:tc>
          <w:tcPr>
            <w:tcW w:w="1018" w:type="dxa"/>
            <w:tcBorders>
              <w:top w:val="nil"/>
              <w:bottom w:val="nil"/>
            </w:tcBorders>
          </w:tcPr>
          <w:p>
            <w:pPr>
              <w:pStyle w:val="TableParagraph"/>
              <w:spacing w:before="7"/>
              <w:rPr>
                <w:rFonts w:ascii="Times New Roman"/>
                <w:sz w:val="13"/>
              </w:rPr>
            </w:pPr>
          </w:p>
          <w:p>
            <w:pPr>
              <w:pStyle w:val="TableParagraph"/>
              <w:spacing w:before="1"/>
              <w:ind w:right="-15"/>
              <w:jc w:val="right"/>
              <w:rPr>
                <w:b/>
                <w:sz w:val="11"/>
              </w:rPr>
            </w:pPr>
            <w:r>
              <w:rPr>
                <w:b/>
                <w:w w:val="105"/>
                <w:sz w:val="11"/>
              </w:rPr>
              <w:t>23,223,128,209.00</w:t>
            </w:r>
          </w:p>
        </w:tc>
        <w:tc>
          <w:tcPr>
            <w:tcW w:w="1018" w:type="dxa"/>
            <w:tcBorders>
              <w:top w:val="nil"/>
              <w:bottom w:val="nil"/>
            </w:tcBorders>
          </w:tcPr>
          <w:p>
            <w:pPr>
              <w:pStyle w:val="TableParagraph"/>
              <w:spacing w:before="7"/>
              <w:rPr>
                <w:rFonts w:ascii="Times New Roman"/>
                <w:sz w:val="13"/>
              </w:rPr>
            </w:pPr>
          </w:p>
          <w:p>
            <w:pPr>
              <w:pStyle w:val="TableParagraph"/>
              <w:spacing w:before="1"/>
              <w:ind w:right="-15"/>
              <w:jc w:val="right"/>
              <w:rPr>
                <w:b/>
                <w:sz w:val="11"/>
              </w:rPr>
            </w:pPr>
            <w:r>
              <w:rPr>
                <w:b/>
                <w:w w:val="105"/>
                <w:sz w:val="11"/>
              </w:rPr>
              <w:t>23,580,068,302.01</w:t>
            </w:r>
          </w:p>
        </w:tc>
        <w:tc>
          <w:tcPr>
            <w:tcW w:w="1018" w:type="dxa"/>
            <w:tcBorders>
              <w:top w:val="nil"/>
              <w:bottom w:val="nil"/>
            </w:tcBorders>
          </w:tcPr>
          <w:p>
            <w:pPr>
              <w:pStyle w:val="TableParagraph"/>
              <w:spacing w:before="7"/>
              <w:rPr>
                <w:rFonts w:ascii="Times New Roman"/>
                <w:sz w:val="13"/>
              </w:rPr>
            </w:pPr>
          </w:p>
          <w:p>
            <w:pPr>
              <w:pStyle w:val="TableParagraph"/>
              <w:spacing w:before="1"/>
              <w:ind w:right="-15"/>
              <w:jc w:val="right"/>
              <w:rPr>
                <w:b/>
                <w:sz w:val="11"/>
              </w:rPr>
            </w:pPr>
            <w:r>
              <w:rPr>
                <w:b/>
                <w:w w:val="105"/>
                <w:sz w:val="11"/>
              </w:rPr>
              <w:t>24,991,855,347.04</w:t>
            </w:r>
          </w:p>
        </w:tc>
        <w:tc>
          <w:tcPr>
            <w:tcW w:w="1018" w:type="dxa"/>
            <w:tcBorders>
              <w:top w:val="nil"/>
              <w:bottom w:val="nil"/>
            </w:tcBorders>
          </w:tcPr>
          <w:p>
            <w:pPr>
              <w:pStyle w:val="TableParagraph"/>
              <w:spacing w:before="7"/>
              <w:rPr>
                <w:rFonts w:ascii="Times New Roman"/>
                <w:sz w:val="13"/>
              </w:rPr>
            </w:pPr>
          </w:p>
          <w:p>
            <w:pPr>
              <w:pStyle w:val="TableParagraph"/>
              <w:spacing w:before="1"/>
              <w:ind w:right="-15"/>
              <w:jc w:val="right"/>
              <w:rPr>
                <w:b/>
                <w:sz w:val="11"/>
              </w:rPr>
            </w:pPr>
            <w:r>
              <w:rPr>
                <w:b/>
                <w:w w:val="105"/>
                <w:sz w:val="11"/>
              </w:rPr>
              <w:t>26,480,033,545.44</w:t>
            </w:r>
          </w:p>
        </w:tc>
        <w:tc>
          <w:tcPr>
            <w:tcW w:w="1018" w:type="dxa"/>
            <w:tcBorders>
              <w:top w:val="nil"/>
              <w:bottom w:val="nil"/>
            </w:tcBorders>
          </w:tcPr>
          <w:p>
            <w:pPr>
              <w:pStyle w:val="TableParagraph"/>
              <w:spacing w:before="7"/>
              <w:rPr>
                <w:rFonts w:ascii="Times New Roman"/>
                <w:sz w:val="13"/>
              </w:rPr>
            </w:pPr>
          </w:p>
          <w:p>
            <w:pPr>
              <w:pStyle w:val="TableParagraph"/>
              <w:spacing w:before="1"/>
              <w:ind w:right="-15"/>
              <w:jc w:val="right"/>
              <w:rPr>
                <w:b/>
                <w:sz w:val="11"/>
              </w:rPr>
            </w:pPr>
            <w:r>
              <w:rPr>
                <w:b/>
                <w:w w:val="105"/>
                <w:sz w:val="11"/>
              </w:rPr>
              <w:t>28,077,392,788.66</w:t>
            </w:r>
          </w:p>
        </w:tc>
        <w:tc>
          <w:tcPr>
            <w:tcW w:w="1018" w:type="dxa"/>
            <w:tcBorders>
              <w:top w:val="nil"/>
              <w:bottom w:val="nil"/>
            </w:tcBorders>
          </w:tcPr>
          <w:p>
            <w:pPr>
              <w:pStyle w:val="TableParagraph"/>
              <w:spacing w:before="7"/>
              <w:rPr>
                <w:rFonts w:ascii="Times New Roman"/>
                <w:sz w:val="13"/>
              </w:rPr>
            </w:pPr>
          </w:p>
          <w:p>
            <w:pPr>
              <w:pStyle w:val="TableParagraph"/>
              <w:spacing w:before="1"/>
              <w:ind w:right="-15"/>
              <w:jc w:val="right"/>
              <w:rPr>
                <w:b/>
                <w:sz w:val="11"/>
              </w:rPr>
            </w:pPr>
            <w:r>
              <w:rPr>
                <w:b/>
                <w:w w:val="105"/>
                <w:sz w:val="11"/>
              </w:rPr>
              <w:t>29,774,902,097.50</w:t>
            </w:r>
          </w:p>
        </w:tc>
      </w:tr>
      <w:tr>
        <w:trPr>
          <w:trHeight w:val="541" w:hRule="atLeast"/>
        </w:trPr>
        <w:tc>
          <w:tcPr>
            <w:tcW w:w="2350" w:type="dxa"/>
            <w:vMerge/>
            <w:tcBorders>
              <w:top w:val="nil"/>
              <w:left w:val="single" w:sz="4" w:space="0" w:color="000000"/>
            </w:tcBorders>
          </w:tcPr>
          <w:p>
            <w:pPr>
              <w:rPr>
                <w:sz w:val="2"/>
                <w:szCs w:val="2"/>
              </w:rPr>
            </w:pPr>
          </w:p>
        </w:tc>
        <w:tc>
          <w:tcPr>
            <w:tcW w:w="1018" w:type="dxa"/>
            <w:tcBorders>
              <w:top w:val="nil"/>
              <w:bottom w:val="nil"/>
            </w:tcBorders>
          </w:tcPr>
          <w:p>
            <w:pPr>
              <w:pStyle w:val="TableParagraph"/>
              <w:rPr>
                <w:rFonts w:ascii="Times New Roman"/>
                <w:sz w:val="12"/>
              </w:rPr>
            </w:pPr>
          </w:p>
          <w:p>
            <w:pPr>
              <w:pStyle w:val="TableParagraph"/>
              <w:spacing w:before="4"/>
              <w:rPr>
                <w:rFonts w:ascii="Times New Roman"/>
                <w:sz w:val="11"/>
              </w:rPr>
            </w:pPr>
          </w:p>
          <w:p>
            <w:pPr>
              <w:pStyle w:val="TableParagraph"/>
              <w:ind w:right="-15"/>
              <w:jc w:val="right"/>
              <w:rPr>
                <w:sz w:val="11"/>
              </w:rPr>
            </w:pPr>
            <w:r>
              <w:rPr>
                <w:w w:val="105"/>
                <w:sz w:val="11"/>
              </w:rPr>
              <w:t>978,792,207.00</w:t>
            </w:r>
          </w:p>
        </w:tc>
        <w:tc>
          <w:tcPr>
            <w:tcW w:w="1018" w:type="dxa"/>
            <w:tcBorders>
              <w:top w:val="nil"/>
              <w:bottom w:val="nil"/>
            </w:tcBorders>
          </w:tcPr>
          <w:p>
            <w:pPr>
              <w:pStyle w:val="TableParagraph"/>
              <w:rPr>
                <w:rFonts w:ascii="Times New Roman"/>
                <w:sz w:val="12"/>
              </w:rPr>
            </w:pPr>
          </w:p>
          <w:p>
            <w:pPr>
              <w:pStyle w:val="TableParagraph"/>
              <w:spacing w:before="4"/>
              <w:rPr>
                <w:rFonts w:ascii="Times New Roman"/>
                <w:sz w:val="11"/>
              </w:rPr>
            </w:pPr>
          </w:p>
          <w:p>
            <w:pPr>
              <w:pStyle w:val="TableParagraph"/>
              <w:ind w:right="-15"/>
              <w:jc w:val="right"/>
              <w:rPr>
                <w:sz w:val="11"/>
              </w:rPr>
            </w:pPr>
            <w:r>
              <w:rPr>
                <w:w w:val="105"/>
                <w:sz w:val="11"/>
              </w:rPr>
              <w:t>0.00</w:t>
            </w:r>
          </w:p>
        </w:tc>
        <w:tc>
          <w:tcPr>
            <w:tcW w:w="1018" w:type="dxa"/>
            <w:tcBorders>
              <w:top w:val="nil"/>
              <w:bottom w:val="nil"/>
            </w:tcBorders>
          </w:tcPr>
          <w:p>
            <w:pPr>
              <w:pStyle w:val="TableParagraph"/>
              <w:rPr>
                <w:rFonts w:ascii="Times New Roman"/>
                <w:sz w:val="12"/>
              </w:rPr>
            </w:pPr>
          </w:p>
          <w:p>
            <w:pPr>
              <w:pStyle w:val="TableParagraph"/>
              <w:spacing w:before="4"/>
              <w:rPr>
                <w:rFonts w:ascii="Times New Roman"/>
                <w:sz w:val="11"/>
              </w:rPr>
            </w:pPr>
          </w:p>
          <w:p>
            <w:pPr>
              <w:pStyle w:val="TableParagraph"/>
              <w:ind w:right="-15"/>
              <w:jc w:val="right"/>
              <w:rPr>
                <w:sz w:val="11"/>
              </w:rPr>
            </w:pPr>
            <w:r>
              <w:rPr>
                <w:w w:val="105"/>
                <w:sz w:val="11"/>
              </w:rPr>
              <w:t>0.00</w:t>
            </w:r>
          </w:p>
        </w:tc>
        <w:tc>
          <w:tcPr>
            <w:tcW w:w="1018" w:type="dxa"/>
            <w:tcBorders>
              <w:top w:val="nil"/>
              <w:bottom w:val="nil"/>
            </w:tcBorders>
          </w:tcPr>
          <w:p>
            <w:pPr>
              <w:pStyle w:val="TableParagraph"/>
              <w:rPr>
                <w:rFonts w:ascii="Times New Roman"/>
                <w:sz w:val="12"/>
              </w:rPr>
            </w:pPr>
          </w:p>
          <w:p>
            <w:pPr>
              <w:pStyle w:val="TableParagraph"/>
              <w:spacing w:before="4"/>
              <w:rPr>
                <w:rFonts w:ascii="Times New Roman"/>
                <w:sz w:val="11"/>
              </w:rPr>
            </w:pPr>
          </w:p>
          <w:p>
            <w:pPr>
              <w:pStyle w:val="TableParagraph"/>
              <w:ind w:right="-15"/>
              <w:jc w:val="right"/>
              <w:rPr>
                <w:sz w:val="11"/>
              </w:rPr>
            </w:pPr>
            <w:r>
              <w:rPr>
                <w:w w:val="105"/>
                <w:sz w:val="11"/>
              </w:rPr>
              <w:t>0.00</w:t>
            </w:r>
          </w:p>
        </w:tc>
        <w:tc>
          <w:tcPr>
            <w:tcW w:w="1018" w:type="dxa"/>
            <w:tcBorders>
              <w:top w:val="nil"/>
              <w:bottom w:val="nil"/>
            </w:tcBorders>
          </w:tcPr>
          <w:p>
            <w:pPr>
              <w:pStyle w:val="TableParagraph"/>
              <w:rPr>
                <w:rFonts w:ascii="Times New Roman"/>
                <w:sz w:val="12"/>
              </w:rPr>
            </w:pPr>
          </w:p>
          <w:p>
            <w:pPr>
              <w:pStyle w:val="TableParagraph"/>
              <w:spacing w:before="4"/>
              <w:rPr>
                <w:rFonts w:ascii="Times New Roman"/>
                <w:sz w:val="11"/>
              </w:rPr>
            </w:pPr>
          </w:p>
          <w:p>
            <w:pPr>
              <w:pStyle w:val="TableParagraph"/>
              <w:ind w:right="-15"/>
              <w:jc w:val="right"/>
              <w:rPr>
                <w:sz w:val="11"/>
              </w:rPr>
            </w:pPr>
            <w:r>
              <w:rPr>
                <w:w w:val="105"/>
                <w:sz w:val="11"/>
              </w:rPr>
              <w:t>0.00</w:t>
            </w:r>
          </w:p>
        </w:tc>
        <w:tc>
          <w:tcPr>
            <w:tcW w:w="1018" w:type="dxa"/>
            <w:tcBorders>
              <w:top w:val="nil"/>
              <w:bottom w:val="nil"/>
            </w:tcBorders>
          </w:tcPr>
          <w:p>
            <w:pPr>
              <w:pStyle w:val="TableParagraph"/>
              <w:rPr>
                <w:rFonts w:ascii="Times New Roman"/>
                <w:sz w:val="12"/>
              </w:rPr>
            </w:pPr>
          </w:p>
          <w:p>
            <w:pPr>
              <w:pStyle w:val="TableParagraph"/>
              <w:spacing w:before="4"/>
              <w:rPr>
                <w:rFonts w:ascii="Times New Roman"/>
                <w:sz w:val="11"/>
              </w:rPr>
            </w:pPr>
          </w:p>
          <w:p>
            <w:pPr>
              <w:pStyle w:val="TableParagraph"/>
              <w:ind w:right="-15"/>
              <w:jc w:val="right"/>
              <w:rPr>
                <w:sz w:val="11"/>
              </w:rPr>
            </w:pPr>
            <w:r>
              <w:rPr>
                <w:w w:val="105"/>
                <w:sz w:val="11"/>
              </w:rPr>
              <w:t>0.00</w:t>
            </w:r>
          </w:p>
        </w:tc>
      </w:tr>
      <w:tr>
        <w:trPr>
          <w:trHeight w:val="383" w:hRule="atLeast"/>
        </w:trPr>
        <w:tc>
          <w:tcPr>
            <w:tcW w:w="2350" w:type="dxa"/>
            <w:vMerge/>
            <w:tcBorders>
              <w:top w:val="nil"/>
              <w:left w:val="single" w:sz="4" w:space="0" w:color="000000"/>
            </w:tcBorders>
          </w:tcPr>
          <w:p>
            <w:pPr>
              <w:rPr>
                <w:sz w:val="2"/>
                <w:szCs w:val="2"/>
              </w:rPr>
            </w:pPr>
          </w:p>
        </w:tc>
        <w:tc>
          <w:tcPr>
            <w:tcW w:w="1018" w:type="dxa"/>
            <w:tcBorders>
              <w:top w:val="nil"/>
              <w:bottom w:val="nil"/>
            </w:tcBorders>
          </w:tcPr>
          <w:p>
            <w:pPr>
              <w:pStyle w:val="TableParagraph"/>
              <w:spacing w:before="7"/>
              <w:rPr>
                <w:rFonts w:ascii="Times New Roman"/>
                <w:sz w:val="12"/>
              </w:rPr>
            </w:pPr>
          </w:p>
          <w:p>
            <w:pPr>
              <w:pStyle w:val="TableParagraph"/>
              <w:spacing w:before="1"/>
              <w:ind w:right="-15"/>
              <w:jc w:val="right"/>
              <w:rPr>
                <w:sz w:val="11"/>
              </w:rPr>
            </w:pPr>
            <w:r>
              <w:rPr>
                <w:w w:val="105"/>
                <w:sz w:val="11"/>
              </w:rPr>
              <w:t>0.00</w:t>
            </w:r>
          </w:p>
        </w:tc>
        <w:tc>
          <w:tcPr>
            <w:tcW w:w="1018" w:type="dxa"/>
            <w:tcBorders>
              <w:top w:val="nil"/>
              <w:bottom w:val="nil"/>
            </w:tcBorders>
          </w:tcPr>
          <w:p>
            <w:pPr>
              <w:pStyle w:val="TableParagraph"/>
              <w:spacing w:before="7"/>
              <w:rPr>
                <w:rFonts w:ascii="Times New Roman"/>
                <w:sz w:val="12"/>
              </w:rPr>
            </w:pPr>
          </w:p>
          <w:p>
            <w:pPr>
              <w:pStyle w:val="TableParagraph"/>
              <w:spacing w:before="1"/>
              <w:ind w:right="-15"/>
              <w:jc w:val="right"/>
              <w:rPr>
                <w:sz w:val="11"/>
              </w:rPr>
            </w:pPr>
            <w:r>
              <w:rPr>
                <w:w w:val="105"/>
                <w:sz w:val="11"/>
              </w:rPr>
              <w:t>0.00</w:t>
            </w:r>
          </w:p>
        </w:tc>
        <w:tc>
          <w:tcPr>
            <w:tcW w:w="1018" w:type="dxa"/>
            <w:tcBorders>
              <w:top w:val="nil"/>
              <w:bottom w:val="nil"/>
            </w:tcBorders>
          </w:tcPr>
          <w:p>
            <w:pPr>
              <w:pStyle w:val="TableParagraph"/>
              <w:spacing w:before="7"/>
              <w:rPr>
                <w:rFonts w:ascii="Times New Roman"/>
                <w:sz w:val="12"/>
              </w:rPr>
            </w:pPr>
          </w:p>
          <w:p>
            <w:pPr>
              <w:pStyle w:val="TableParagraph"/>
              <w:spacing w:before="1"/>
              <w:ind w:right="-15"/>
              <w:jc w:val="right"/>
              <w:rPr>
                <w:sz w:val="11"/>
              </w:rPr>
            </w:pPr>
            <w:r>
              <w:rPr>
                <w:w w:val="105"/>
                <w:sz w:val="11"/>
              </w:rPr>
              <w:t>0.00</w:t>
            </w:r>
          </w:p>
        </w:tc>
        <w:tc>
          <w:tcPr>
            <w:tcW w:w="1018" w:type="dxa"/>
            <w:tcBorders>
              <w:top w:val="nil"/>
              <w:bottom w:val="nil"/>
            </w:tcBorders>
          </w:tcPr>
          <w:p>
            <w:pPr>
              <w:pStyle w:val="TableParagraph"/>
              <w:spacing w:before="7"/>
              <w:rPr>
                <w:rFonts w:ascii="Times New Roman"/>
                <w:sz w:val="12"/>
              </w:rPr>
            </w:pPr>
          </w:p>
          <w:p>
            <w:pPr>
              <w:pStyle w:val="TableParagraph"/>
              <w:spacing w:before="1"/>
              <w:ind w:right="-15"/>
              <w:jc w:val="right"/>
              <w:rPr>
                <w:sz w:val="11"/>
              </w:rPr>
            </w:pPr>
            <w:r>
              <w:rPr>
                <w:w w:val="105"/>
                <w:sz w:val="11"/>
              </w:rPr>
              <w:t>0.00</w:t>
            </w:r>
          </w:p>
        </w:tc>
        <w:tc>
          <w:tcPr>
            <w:tcW w:w="1018" w:type="dxa"/>
            <w:tcBorders>
              <w:top w:val="nil"/>
              <w:bottom w:val="nil"/>
            </w:tcBorders>
          </w:tcPr>
          <w:p>
            <w:pPr>
              <w:pStyle w:val="TableParagraph"/>
              <w:spacing w:before="7"/>
              <w:rPr>
                <w:rFonts w:ascii="Times New Roman"/>
                <w:sz w:val="12"/>
              </w:rPr>
            </w:pPr>
          </w:p>
          <w:p>
            <w:pPr>
              <w:pStyle w:val="TableParagraph"/>
              <w:spacing w:before="1"/>
              <w:ind w:right="-15"/>
              <w:jc w:val="right"/>
              <w:rPr>
                <w:sz w:val="11"/>
              </w:rPr>
            </w:pPr>
            <w:r>
              <w:rPr>
                <w:w w:val="105"/>
                <w:sz w:val="11"/>
              </w:rPr>
              <w:t>0.00</w:t>
            </w:r>
          </w:p>
        </w:tc>
        <w:tc>
          <w:tcPr>
            <w:tcW w:w="1018" w:type="dxa"/>
            <w:tcBorders>
              <w:top w:val="nil"/>
              <w:bottom w:val="nil"/>
            </w:tcBorders>
          </w:tcPr>
          <w:p>
            <w:pPr>
              <w:pStyle w:val="TableParagraph"/>
              <w:spacing w:before="7"/>
              <w:rPr>
                <w:rFonts w:ascii="Times New Roman"/>
                <w:sz w:val="12"/>
              </w:rPr>
            </w:pPr>
          </w:p>
          <w:p>
            <w:pPr>
              <w:pStyle w:val="TableParagraph"/>
              <w:spacing w:before="1"/>
              <w:ind w:right="-15"/>
              <w:jc w:val="right"/>
              <w:rPr>
                <w:sz w:val="11"/>
              </w:rPr>
            </w:pPr>
            <w:r>
              <w:rPr>
                <w:w w:val="105"/>
                <w:sz w:val="11"/>
              </w:rPr>
              <w:t>0.00</w:t>
            </w:r>
          </w:p>
        </w:tc>
      </w:tr>
      <w:tr>
        <w:trPr>
          <w:trHeight w:val="473" w:hRule="atLeast"/>
        </w:trPr>
        <w:tc>
          <w:tcPr>
            <w:tcW w:w="2350" w:type="dxa"/>
            <w:vMerge/>
            <w:tcBorders>
              <w:top w:val="nil"/>
              <w:left w:val="single" w:sz="4" w:space="0" w:color="000000"/>
            </w:tcBorders>
          </w:tcPr>
          <w:p>
            <w:pPr>
              <w:rPr>
                <w:sz w:val="2"/>
                <w:szCs w:val="2"/>
              </w:rPr>
            </w:pPr>
          </w:p>
        </w:tc>
        <w:tc>
          <w:tcPr>
            <w:tcW w:w="1018" w:type="dxa"/>
            <w:tcBorders>
              <w:top w:val="nil"/>
            </w:tcBorders>
          </w:tcPr>
          <w:p>
            <w:pPr>
              <w:pStyle w:val="TableParagraph"/>
              <w:spacing w:before="7"/>
              <w:rPr>
                <w:rFonts w:ascii="Times New Roman"/>
                <w:sz w:val="9"/>
              </w:rPr>
            </w:pPr>
          </w:p>
          <w:p>
            <w:pPr>
              <w:pStyle w:val="TableParagraph"/>
              <w:ind w:right="-15"/>
              <w:jc w:val="right"/>
              <w:rPr>
                <w:b/>
                <w:sz w:val="11"/>
              </w:rPr>
            </w:pPr>
            <w:r>
              <w:rPr>
                <w:b/>
                <w:w w:val="105"/>
                <w:sz w:val="11"/>
              </w:rPr>
              <w:t>978,792,207.00</w:t>
            </w:r>
          </w:p>
        </w:tc>
        <w:tc>
          <w:tcPr>
            <w:tcW w:w="1018" w:type="dxa"/>
            <w:tcBorders>
              <w:top w:val="nil"/>
            </w:tcBorders>
          </w:tcPr>
          <w:p>
            <w:pPr>
              <w:pStyle w:val="TableParagraph"/>
              <w:spacing w:before="7"/>
              <w:rPr>
                <w:rFonts w:ascii="Times New Roman"/>
                <w:sz w:val="9"/>
              </w:rPr>
            </w:pPr>
          </w:p>
          <w:p>
            <w:pPr>
              <w:pStyle w:val="TableParagraph"/>
              <w:ind w:right="-15"/>
              <w:jc w:val="right"/>
              <w:rPr>
                <w:b/>
                <w:sz w:val="11"/>
              </w:rPr>
            </w:pPr>
            <w:r>
              <w:rPr>
                <w:b/>
                <w:w w:val="105"/>
                <w:sz w:val="11"/>
              </w:rPr>
              <w:t>0.00</w:t>
            </w:r>
          </w:p>
        </w:tc>
        <w:tc>
          <w:tcPr>
            <w:tcW w:w="1018" w:type="dxa"/>
            <w:tcBorders>
              <w:top w:val="nil"/>
            </w:tcBorders>
          </w:tcPr>
          <w:p>
            <w:pPr>
              <w:pStyle w:val="TableParagraph"/>
              <w:spacing w:before="7"/>
              <w:rPr>
                <w:rFonts w:ascii="Times New Roman"/>
                <w:sz w:val="9"/>
              </w:rPr>
            </w:pPr>
          </w:p>
          <w:p>
            <w:pPr>
              <w:pStyle w:val="TableParagraph"/>
              <w:ind w:right="-15"/>
              <w:jc w:val="right"/>
              <w:rPr>
                <w:b/>
                <w:sz w:val="11"/>
              </w:rPr>
            </w:pPr>
            <w:r>
              <w:rPr>
                <w:b/>
                <w:w w:val="105"/>
                <w:sz w:val="11"/>
              </w:rPr>
              <w:t>0.00</w:t>
            </w:r>
          </w:p>
        </w:tc>
        <w:tc>
          <w:tcPr>
            <w:tcW w:w="1018" w:type="dxa"/>
            <w:tcBorders>
              <w:top w:val="nil"/>
            </w:tcBorders>
          </w:tcPr>
          <w:p>
            <w:pPr>
              <w:pStyle w:val="TableParagraph"/>
              <w:spacing w:before="7"/>
              <w:rPr>
                <w:rFonts w:ascii="Times New Roman"/>
                <w:sz w:val="9"/>
              </w:rPr>
            </w:pPr>
          </w:p>
          <w:p>
            <w:pPr>
              <w:pStyle w:val="TableParagraph"/>
              <w:ind w:right="-15"/>
              <w:jc w:val="right"/>
              <w:rPr>
                <w:b/>
                <w:sz w:val="11"/>
              </w:rPr>
            </w:pPr>
            <w:r>
              <w:rPr>
                <w:b/>
                <w:w w:val="105"/>
                <w:sz w:val="11"/>
              </w:rPr>
              <w:t>0.00</w:t>
            </w:r>
          </w:p>
        </w:tc>
        <w:tc>
          <w:tcPr>
            <w:tcW w:w="1018" w:type="dxa"/>
            <w:tcBorders>
              <w:top w:val="nil"/>
            </w:tcBorders>
          </w:tcPr>
          <w:p>
            <w:pPr>
              <w:pStyle w:val="TableParagraph"/>
              <w:spacing w:before="7"/>
              <w:rPr>
                <w:rFonts w:ascii="Times New Roman"/>
                <w:sz w:val="9"/>
              </w:rPr>
            </w:pPr>
          </w:p>
          <w:p>
            <w:pPr>
              <w:pStyle w:val="TableParagraph"/>
              <w:ind w:right="-15"/>
              <w:jc w:val="right"/>
              <w:rPr>
                <w:b/>
                <w:sz w:val="11"/>
              </w:rPr>
            </w:pPr>
            <w:r>
              <w:rPr>
                <w:b/>
                <w:w w:val="105"/>
                <w:sz w:val="11"/>
              </w:rPr>
              <w:t>0.00</w:t>
            </w:r>
          </w:p>
        </w:tc>
        <w:tc>
          <w:tcPr>
            <w:tcW w:w="1018" w:type="dxa"/>
            <w:tcBorders>
              <w:top w:val="nil"/>
            </w:tcBorders>
          </w:tcPr>
          <w:p>
            <w:pPr>
              <w:pStyle w:val="TableParagraph"/>
              <w:spacing w:before="7"/>
              <w:rPr>
                <w:rFonts w:ascii="Times New Roman"/>
                <w:sz w:val="9"/>
              </w:rPr>
            </w:pPr>
          </w:p>
          <w:p>
            <w:pPr>
              <w:pStyle w:val="TableParagraph"/>
              <w:ind w:right="-15"/>
              <w:jc w:val="right"/>
              <w:rPr>
                <w:b/>
                <w:sz w:val="11"/>
              </w:rPr>
            </w:pPr>
            <w:r>
              <w:rPr>
                <w:b/>
                <w:w w:val="105"/>
                <w:sz w:val="11"/>
              </w:rPr>
              <w:t>0.00</w:t>
            </w:r>
          </w:p>
        </w:tc>
      </w:tr>
    </w:tbl>
    <w:p>
      <w:pPr>
        <w:spacing w:after="0"/>
        <w:jc w:val="right"/>
        <w:rPr>
          <w:sz w:val="11"/>
        </w:rPr>
        <w:sectPr>
          <w:pgSz w:w="12250" w:h="15850"/>
          <w:pgMar w:header="730" w:footer="0" w:top="1000" w:bottom="280" w:left="860" w:right="840"/>
        </w:sectPr>
      </w:pPr>
    </w:p>
    <w:p>
      <w:pPr>
        <w:pStyle w:val="BodyText"/>
        <w:spacing w:before="9"/>
        <w:rPr>
          <w:rFonts w:ascii="Times New Roman"/>
          <w:sz w:val="15"/>
        </w:rPr>
      </w:pPr>
    </w:p>
    <w:p>
      <w:pPr>
        <w:pStyle w:val="BodyText"/>
        <w:ind w:left="608"/>
        <w:rPr>
          <w:rFonts w:ascii="Times New Roman"/>
          <w:sz w:val="20"/>
        </w:rPr>
      </w:pPr>
      <w:r>
        <w:rPr>
          <w:rFonts w:ascii="Times New Roman"/>
          <w:sz w:val="20"/>
        </w:rPr>
        <w:pict>
          <v:group style="width:464.7pt;height:591.5pt;mso-position-horizontal-relative:char;mso-position-vertical-relative:line" coordorigin="0,0" coordsize="9294,11830">
            <v:shape style="position:absolute;left:626;top:2236;width:7910;height:8102" type="#_x0000_t75" stroked="false">
              <v:imagedata r:id="rId6" o:title=""/>
            </v:shape>
            <v:shape style="position:absolute;left:0;top:0;width:9294;height:11830" type="#_x0000_t75" stroked="false">
              <v:imagedata r:id="rId17" o:title=""/>
            </v:shape>
          </v:group>
        </w:pict>
      </w:r>
      <w:r>
        <w:rPr>
          <w:rFonts w:ascii="Times New Roman"/>
          <w:sz w:val="20"/>
        </w:rPr>
      </w:r>
    </w:p>
    <w:p>
      <w:pPr>
        <w:spacing w:after="0"/>
        <w:rPr>
          <w:rFonts w:ascii="Times New Roman"/>
          <w:sz w:val="20"/>
        </w:rPr>
        <w:sectPr>
          <w:pgSz w:w="12250" w:h="15850"/>
          <w:pgMar w:header="730" w:footer="0" w:top="1000" w:bottom="280" w:left="860" w:right="840"/>
        </w:sectPr>
      </w:pPr>
    </w:p>
    <w:p>
      <w:pPr>
        <w:spacing w:before="113"/>
        <w:ind w:left="1247" w:right="1264" w:firstLine="0"/>
        <w:jc w:val="center"/>
        <w:rPr>
          <w:b/>
          <w:sz w:val="24"/>
        </w:rPr>
      </w:pPr>
      <w:r>
        <w:rPr>
          <w:b/>
          <w:sz w:val="24"/>
        </w:rPr>
        <w:t>ANEXO 2</w:t>
      </w:r>
    </w:p>
    <w:p>
      <w:pPr>
        <w:pStyle w:val="BodyText"/>
        <w:spacing w:before="1"/>
        <w:rPr>
          <w:b/>
        </w:rPr>
      </w:pPr>
    </w:p>
    <w:p>
      <w:pPr>
        <w:spacing w:before="0"/>
        <w:ind w:left="1246" w:right="1268" w:firstLine="0"/>
        <w:jc w:val="center"/>
        <w:rPr>
          <w:b/>
          <w:sz w:val="24"/>
        </w:rPr>
      </w:pPr>
      <w:r>
        <w:rPr>
          <w:b/>
          <w:sz w:val="24"/>
        </w:rPr>
        <w:t>LEY DE INGRESOS DEL ESTADO LIBRE Y SOBERANO DE NAYARIT PARA EL EJERCICIO FISCAL DE 2019</w:t>
      </w:r>
    </w:p>
    <w:p>
      <w:pPr>
        <w:pStyle w:val="BodyText"/>
        <w:rPr>
          <w:b/>
        </w:rPr>
      </w:pPr>
    </w:p>
    <w:p>
      <w:pPr>
        <w:spacing w:before="0"/>
        <w:ind w:left="400" w:right="0" w:firstLine="0"/>
        <w:jc w:val="left"/>
        <w:rPr>
          <w:b/>
          <w:sz w:val="24"/>
        </w:rPr>
      </w:pPr>
      <w:r>
        <w:rPr/>
        <w:drawing>
          <wp:anchor distT="0" distB="0" distL="0" distR="0" allowOverlap="1" layoutInCell="1" locked="0" behindDoc="1" simplePos="0" relativeHeight="267959927">
            <wp:simplePos x="0" y="0"/>
            <wp:positionH relativeFrom="page">
              <wp:posOffset>1336374</wp:posOffset>
            </wp:positionH>
            <wp:positionV relativeFrom="paragraph">
              <wp:posOffset>593418</wp:posOffset>
            </wp:positionV>
            <wp:extent cx="5026051" cy="5148262"/>
            <wp:effectExtent l="0" t="0" r="0" b="0"/>
            <wp:wrapNone/>
            <wp:docPr id="141" name="image2.png" descr=""/>
            <wp:cNvGraphicFramePr>
              <a:graphicFrameLocks noChangeAspect="1"/>
            </wp:cNvGraphicFramePr>
            <a:graphic>
              <a:graphicData uri="http://schemas.openxmlformats.org/drawingml/2006/picture">
                <pic:pic>
                  <pic:nvPicPr>
                    <pic:cNvPr id="142" name="image2.png"/>
                    <pic:cNvPicPr/>
                  </pic:nvPicPr>
                  <pic:blipFill>
                    <a:blip r:embed="rId6" cstate="print"/>
                    <a:stretch>
                      <a:fillRect/>
                    </a:stretch>
                  </pic:blipFill>
                  <pic:spPr>
                    <a:xfrm>
                      <a:off x="0" y="0"/>
                      <a:ext cx="5026051" cy="5148262"/>
                    </a:xfrm>
                    <a:prstGeom prst="rect">
                      <a:avLst/>
                    </a:prstGeom>
                  </pic:spPr>
                </pic:pic>
              </a:graphicData>
            </a:graphic>
          </wp:anchor>
        </w:drawing>
      </w:r>
      <w:r>
        <w:rPr>
          <w:b/>
          <w:sz w:val="24"/>
        </w:rPr>
        <w:t>SISTEMA ARMONIZADO</w:t>
      </w:r>
    </w:p>
    <w:p>
      <w:pPr>
        <w:pStyle w:val="BodyText"/>
        <w:spacing w:before="11"/>
        <w:rPr>
          <w:b/>
          <w:sz w:val="23"/>
        </w:rPr>
      </w:pP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1"/>
        <w:gridCol w:w="1949"/>
        <w:gridCol w:w="3725"/>
        <w:gridCol w:w="2674"/>
      </w:tblGrid>
      <w:tr>
        <w:trPr>
          <w:trHeight w:val="616" w:hRule="atLeast"/>
        </w:trPr>
        <w:tc>
          <w:tcPr>
            <w:tcW w:w="1291" w:type="dxa"/>
          </w:tcPr>
          <w:p>
            <w:pPr>
              <w:pStyle w:val="TableParagraph"/>
              <w:spacing w:before="2"/>
              <w:ind w:left="105"/>
              <w:rPr>
                <w:b/>
                <w:sz w:val="24"/>
              </w:rPr>
            </w:pPr>
            <w:r>
              <w:rPr>
                <w:b/>
                <w:sz w:val="24"/>
              </w:rPr>
              <w:t>C.R.I.</w:t>
            </w:r>
          </w:p>
        </w:tc>
        <w:tc>
          <w:tcPr>
            <w:tcW w:w="1949" w:type="dxa"/>
          </w:tcPr>
          <w:p>
            <w:pPr>
              <w:pStyle w:val="TableParagraph"/>
              <w:spacing w:before="2"/>
              <w:ind w:left="105"/>
              <w:rPr>
                <w:b/>
                <w:sz w:val="24"/>
              </w:rPr>
            </w:pPr>
            <w:r>
              <w:rPr>
                <w:b/>
                <w:sz w:val="24"/>
              </w:rPr>
              <w:t>PLAN DE CUENTAS</w:t>
            </w:r>
          </w:p>
        </w:tc>
        <w:tc>
          <w:tcPr>
            <w:tcW w:w="3725" w:type="dxa"/>
          </w:tcPr>
          <w:p>
            <w:pPr>
              <w:pStyle w:val="TableParagraph"/>
              <w:spacing w:before="2"/>
              <w:ind w:left="108"/>
              <w:rPr>
                <w:b/>
                <w:sz w:val="24"/>
              </w:rPr>
            </w:pPr>
            <w:r>
              <w:rPr>
                <w:b/>
                <w:sz w:val="24"/>
              </w:rPr>
              <w:t>CONCEPTO</w:t>
            </w:r>
          </w:p>
        </w:tc>
        <w:tc>
          <w:tcPr>
            <w:tcW w:w="2674" w:type="dxa"/>
          </w:tcPr>
          <w:p>
            <w:pPr>
              <w:pStyle w:val="TableParagraph"/>
              <w:spacing w:before="2"/>
              <w:ind w:right="116"/>
              <w:jc w:val="right"/>
              <w:rPr>
                <w:b/>
                <w:sz w:val="24"/>
              </w:rPr>
            </w:pPr>
            <w:r>
              <w:rPr>
                <w:b/>
                <w:sz w:val="24"/>
              </w:rPr>
              <w:t>INGRESO ESTIMADO</w:t>
            </w:r>
          </w:p>
        </w:tc>
      </w:tr>
      <w:tr>
        <w:trPr>
          <w:trHeight w:val="313" w:hRule="atLeast"/>
        </w:trPr>
        <w:tc>
          <w:tcPr>
            <w:tcW w:w="1291" w:type="dxa"/>
          </w:tcPr>
          <w:p>
            <w:pPr>
              <w:pStyle w:val="TableParagraph"/>
              <w:rPr>
                <w:rFonts w:ascii="Times New Roman"/>
                <w:sz w:val="22"/>
              </w:rPr>
            </w:pPr>
          </w:p>
        </w:tc>
        <w:tc>
          <w:tcPr>
            <w:tcW w:w="1949" w:type="dxa"/>
          </w:tcPr>
          <w:p>
            <w:pPr>
              <w:pStyle w:val="TableParagraph"/>
              <w:ind w:left="105"/>
              <w:rPr>
                <w:b/>
                <w:sz w:val="24"/>
              </w:rPr>
            </w:pPr>
            <w:r>
              <w:rPr>
                <w:b/>
                <w:sz w:val="24"/>
              </w:rPr>
              <w:t>4</w:t>
            </w:r>
          </w:p>
        </w:tc>
        <w:tc>
          <w:tcPr>
            <w:tcW w:w="3725" w:type="dxa"/>
          </w:tcPr>
          <w:p>
            <w:pPr>
              <w:pStyle w:val="TableParagraph"/>
              <w:ind w:left="108"/>
              <w:rPr>
                <w:b/>
                <w:sz w:val="24"/>
              </w:rPr>
            </w:pPr>
            <w:r>
              <w:rPr>
                <w:b/>
                <w:sz w:val="24"/>
              </w:rPr>
              <w:t>INGRESOS</w:t>
            </w:r>
          </w:p>
        </w:tc>
        <w:tc>
          <w:tcPr>
            <w:tcW w:w="2674" w:type="dxa"/>
          </w:tcPr>
          <w:p>
            <w:pPr>
              <w:pStyle w:val="TableParagraph"/>
              <w:rPr>
                <w:rFonts w:ascii="Times New Roman"/>
                <w:sz w:val="22"/>
              </w:rPr>
            </w:pPr>
          </w:p>
        </w:tc>
      </w:tr>
      <w:tr>
        <w:trPr>
          <w:trHeight w:val="316" w:hRule="atLeast"/>
        </w:trPr>
        <w:tc>
          <w:tcPr>
            <w:tcW w:w="1291" w:type="dxa"/>
          </w:tcPr>
          <w:p>
            <w:pPr>
              <w:pStyle w:val="TableParagraph"/>
              <w:rPr>
                <w:rFonts w:ascii="Times New Roman"/>
                <w:sz w:val="24"/>
              </w:rPr>
            </w:pPr>
          </w:p>
        </w:tc>
        <w:tc>
          <w:tcPr>
            <w:tcW w:w="1949" w:type="dxa"/>
          </w:tcPr>
          <w:p>
            <w:pPr>
              <w:pStyle w:val="TableParagraph"/>
              <w:ind w:left="105"/>
              <w:rPr>
                <w:b/>
                <w:sz w:val="24"/>
              </w:rPr>
            </w:pPr>
            <w:r>
              <w:rPr>
                <w:b/>
                <w:sz w:val="24"/>
              </w:rPr>
              <w:t>4.1</w:t>
            </w:r>
          </w:p>
        </w:tc>
        <w:tc>
          <w:tcPr>
            <w:tcW w:w="3725" w:type="dxa"/>
          </w:tcPr>
          <w:p>
            <w:pPr>
              <w:pStyle w:val="TableParagraph"/>
              <w:ind w:left="108"/>
              <w:rPr>
                <w:b/>
                <w:sz w:val="24"/>
              </w:rPr>
            </w:pPr>
            <w:r>
              <w:rPr>
                <w:b/>
                <w:sz w:val="24"/>
              </w:rPr>
              <w:t>INGRESOS DE GESTIÓN</w:t>
            </w:r>
          </w:p>
        </w:tc>
        <w:tc>
          <w:tcPr>
            <w:tcW w:w="2674" w:type="dxa"/>
          </w:tcPr>
          <w:p>
            <w:pPr>
              <w:pStyle w:val="TableParagraph"/>
              <w:ind w:right="95"/>
              <w:jc w:val="right"/>
              <w:rPr>
                <w:b/>
                <w:sz w:val="24"/>
              </w:rPr>
            </w:pPr>
            <w:r>
              <w:rPr>
                <w:b/>
                <w:sz w:val="24"/>
              </w:rPr>
              <w:t>1,410,815,624.00</w:t>
            </w:r>
          </w:p>
        </w:tc>
      </w:tr>
      <w:tr>
        <w:trPr>
          <w:trHeight w:val="313" w:hRule="atLeast"/>
        </w:trPr>
        <w:tc>
          <w:tcPr>
            <w:tcW w:w="1291" w:type="dxa"/>
          </w:tcPr>
          <w:p>
            <w:pPr>
              <w:pStyle w:val="TableParagraph"/>
              <w:ind w:left="105"/>
              <w:rPr>
                <w:b/>
                <w:sz w:val="24"/>
              </w:rPr>
            </w:pPr>
            <w:r>
              <w:rPr>
                <w:b/>
                <w:sz w:val="24"/>
              </w:rPr>
              <w:t>1</w:t>
            </w:r>
          </w:p>
        </w:tc>
        <w:tc>
          <w:tcPr>
            <w:tcW w:w="1949" w:type="dxa"/>
          </w:tcPr>
          <w:p>
            <w:pPr>
              <w:pStyle w:val="TableParagraph"/>
              <w:ind w:left="105"/>
              <w:rPr>
                <w:b/>
                <w:sz w:val="24"/>
              </w:rPr>
            </w:pPr>
            <w:r>
              <w:rPr>
                <w:b/>
                <w:sz w:val="24"/>
              </w:rPr>
              <w:t>4.1.1</w:t>
            </w:r>
          </w:p>
        </w:tc>
        <w:tc>
          <w:tcPr>
            <w:tcW w:w="3725" w:type="dxa"/>
          </w:tcPr>
          <w:p>
            <w:pPr>
              <w:pStyle w:val="TableParagraph"/>
              <w:ind w:left="108"/>
              <w:rPr>
                <w:b/>
                <w:sz w:val="24"/>
              </w:rPr>
            </w:pPr>
            <w:r>
              <w:rPr>
                <w:b/>
                <w:sz w:val="24"/>
              </w:rPr>
              <w:t>IMPUESTOS</w:t>
            </w:r>
          </w:p>
        </w:tc>
        <w:tc>
          <w:tcPr>
            <w:tcW w:w="2674" w:type="dxa"/>
          </w:tcPr>
          <w:p>
            <w:pPr>
              <w:pStyle w:val="TableParagraph"/>
              <w:ind w:right="95"/>
              <w:jc w:val="right"/>
              <w:rPr>
                <w:b/>
                <w:sz w:val="24"/>
              </w:rPr>
            </w:pPr>
            <w:r>
              <w:rPr>
                <w:b/>
                <w:sz w:val="24"/>
              </w:rPr>
              <w:t>770,049,021.00</w:t>
            </w:r>
          </w:p>
        </w:tc>
      </w:tr>
      <w:tr>
        <w:trPr>
          <w:trHeight w:val="317" w:hRule="atLeast"/>
        </w:trPr>
        <w:tc>
          <w:tcPr>
            <w:tcW w:w="1291" w:type="dxa"/>
          </w:tcPr>
          <w:p>
            <w:pPr>
              <w:pStyle w:val="TableParagraph"/>
              <w:spacing w:before="1"/>
              <w:ind w:left="105"/>
              <w:rPr>
                <w:b/>
                <w:sz w:val="24"/>
              </w:rPr>
            </w:pPr>
            <w:r>
              <w:rPr>
                <w:b/>
                <w:sz w:val="24"/>
              </w:rPr>
              <w:t>1.1</w:t>
            </w:r>
          </w:p>
        </w:tc>
        <w:tc>
          <w:tcPr>
            <w:tcW w:w="1949" w:type="dxa"/>
          </w:tcPr>
          <w:p>
            <w:pPr>
              <w:pStyle w:val="TableParagraph"/>
              <w:spacing w:before="1"/>
              <w:ind w:left="105"/>
              <w:rPr>
                <w:b/>
                <w:sz w:val="24"/>
              </w:rPr>
            </w:pPr>
            <w:r>
              <w:rPr>
                <w:b/>
                <w:sz w:val="24"/>
              </w:rPr>
              <w:t>4.1.1.1</w:t>
            </w:r>
          </w:p>
        </w:tc>
        <w:tc>
          <w:tcPr>
            <w:tcW w:w="3725" w:type="dxa"/>
          </w:tcPr>
          <w:p>
            <w:pPr>
              <w:pStyle w:val="TableParagraph"/>
              <w:spacing w:before="1"/>
              <w:ind w:left="108"/>
              <w:rPr>
                <w:b/>
                <w:sz w:val="24"/>
              </w:rPr>
            </w:pPr>
            <w:r>
              <w:rPr>
                <w:b/>
                <w:sz w:val="24"/>
              </w:rPr>
              <w:t>Impuestos Sobre los Ingresos</w:t>
            </w:r>
          </w:p>
        </w:tc>
        <w:tc>
          <w:tcPr>
            <w:tcW w:w="2674" w:type="dxa"/>
          </w:tcPr>
          <w:p>
            <w:pPr>
              <w:pStyle w:val="TableParagraph"/>
              <w:spacing w:before="1"/>
              <w:ind w:right="95"/>
              <w:jc w:val="right"/>
              <w:rPr>
                <w:b/>
                <w:sz w:val="24"/>
              </w:rPr>
            </w:pPr>
            <w:r>
              <w:rPr>
                <w:b/>
                <w:sz w:val="24"/>
              </w:rPr>
              <w:t>44,570,536.00</w:t>
            </w:r>
          </w:p>
        </w:tc>
      </w:tr>
      <w:tr>
        <w:trPr>
          <w:trHeight w:val="868" w:hRule="atLeast"/>
        </w:trPr>
        <w:tc>
          <w:tcPr>
            <w:tcW w:w="1291" w:type="dxa"/>
          </w:tcPr>
          <w:p>
            <w:pPr>
              <w:pStyle w:val="TableParagraph"/>
              <w:ind w:left="105"/>
              <w:rPr>
                <w:b/>
                <w:sz w:val="24"/>
              </w:rPr>
            </w:pPr>
            <w:r>
              <w:rPr>
                <w:b/>
                <w:sz w:val="24"/>
              </w:rPr>
              <w:t>1.1.1</w:t>
            </w:r>
          </w:p>
        </w:tc>
        <w:tc>
          <w:tcPr>
            <w:tcW w:w="1949" w:type="dxa"/>
          </w:tcPr>
          <w:p>
            <w:pPr>
              <w:pStyle w:val="TableParagraph"/>
              <w:rPr>
                <w:rFonts w:ascii="Times New Roman"/>
                <w:sz w:val="24"/>
              </w:rPr>
            </w:pPr>
          </w:p>
        </w:tc>
        <w:tc>
          <w:tcPr>
            <w:tcW w:w="3725" w:type="dxa"/>
          </w:tcPr>
          <w:p>
            <w:pPr>
              <w:pStyle w:val="TableParagraph"/>
              <w:ind w:left="108" w:right="439"/>
              <w:rPr>
                <w:b/>
                <w:sz w:val="24"/>
              </w:rPr>
            </w:pPr>
            <w:r>
              <w:rPr>
                <w:b/>
                <w:sz w:val="24"/>
              </w:rPr>
              <w:t>Impuesto sobre Juegos y Apuestas permitidas, sobre Rifas, Loterías y Sorteos</w:t>
            </w:r>
          </w:p>
        </w:tc>
        <w:tc>
          <w:tcPr>
            <w:tcW w:w="2674" w:type="dxa"/>
          </w:tcPr>
          <w:p>
            <w:pPr>
              <w:pStyle w:val="TableParagraph"/>
              <w:ind w:right="95"/>
              <w:jc w:val="right"/>
              <w:rPr>
                <w:b/>
                <w:sz w:val="24"/>
              </w:rPr>
            </w:pPr>
            <w:r>
              <w:rPr>
                <w:b/>
                <w:sz w:val="24"/>
              </w:rPr>
              <w:t>24,560,000.00</w:t>
            </w:r>
          </w:p>
        </w:tc>
      </w:tr>
      <w:tr>
        <w:trPr>
          <w:trHeight w:val="1439" w:hRule="atLeast"/>
        </w:trPr>
        <w:tc>
          <w:tcPr>
            <w:tcW w:w="1291" w:type="dxa"/>
          </w:tcPr>
          <w:p>
            <w:pPr>
              <w:pStyle w:val="TableParagraph"/>
              <w:ind w:left="105"/>
              <w:rPr>
                <w:b/>
                <w:sz w:val="24"/>
              </w:rPr>
            </w:pPr>
            <w:r>
              <w:rPr>
                <w:b/>
                <w:sz w:val="24"/>
              </w:rPr>
              <w:t>1.1.2</w:t>
            </w:r>
          </w:p>
        </w:tc>
        <w:tc>
          <w:tcPr>
            <w:tcW w:w="1949" w:type="dxa"/>
          </w:tcPr>
          <w:p>
            <w:pPr>
              <w:pStyle w:val="TableParagraph"/>
              <w:rPr>
                <w:rFonts w:ascii="Times New Roman"/>
                <w:sz w:val="24"/>
              </w:rPr>
            </w:pPr>
          </w:p>
        </w:tc>
        <w:tc>
          <w:tcPr>
            <w:tcW w:w="3725" w:type="dxa"/>
          </w:tcPr>
          <w:p>
            <w:pPr>
              <w:pStyle w:val="TableParagraph"/>
              <w:ind w:left="108" w:right="119"/>
              <w:rPr>
                <w:b/>
                <w:sz w:val="24"/>
              </w:rPr>
            </w:pPr>
            <w:r>
              <w:rPr>
                <w:b/>
                <w:sz w:val="24"/>
              </w:rPr>
              <w:t>Impuesto Cedular por prestación de Servicios, Arrendamiento y en General por otorgar el uso o goce temporal de Bienes Inmuebles</w:t>
            </w:r>
          </w:p>
        </w:tc>
        <w:tc>
          <w:tcPr>
            <w:tcW w:w="2674" w:type="dxa"/>
          </w:tcPr>
          <w:p>
            <w:pPr>
              <w:pStyle w:val="TableParagraph"/>
              <w:ind w:right="95"/>
              <w:jc w:val="right"/>
              <w:rPr>
                <w:b/>
                <w:sz w:val="24"/>
              </w:rPr>
            </w:pPr>
            <w:r>
              <w:rPr>
                <w:b/>
                <w:sz w:val="24"/>
              </w:rPr>
              <w:t>20,010,536.00</w:t>
            </w:r>
          </w:p>
        </w:tc>
      </w:tr>
      <w:tr>
        <w:trPr>
          <w:trHeight w:val="616" w:hRule="atLeast"/>
        </w:trPr>
        <w:tc>
          <w:tcPr>
            <w:tcW w:w="1291" w:type="dxa"/>
          </w:tcPr>
          <w:p>
            <w:pPr>
              <w:pStyle w:val="TableParagraph"/>
              <w:ind w:left="105"/>
              <w:rPr>
                <w:b/>
                <w:sz w:val="24"/>
              </w:rPr>
            </w:pPr>
            <w:r>
              <w:rPr>
                <w:b/>
                <w:sz w:val="24"/>
              </w:rPr>
              <w:t>1.2</w:t>
            </w:r>
          </w:p>
        </w:tc>
        <w:tc>
          <w:tcPr>
            <w:tcW w:w="1949" w:type="dxa"/>
          </w:tcPr>
          <w:p>
            <w:pPr>
              <w:pStyle w:val="TableParagraph"/>
              <w:ind w:left="105"/>
              <w:rPr>
                <w:b/>
                <w:sz w:val="24"/>
              </w:rPr>
            </w:pPr>
            <w:r>
              <w:rPr>
                <w:b/>
                <w:sz w:val="24"/>
              </w:rPr>
              <w:t>4.1.1.2</w:t>
            </w:r>
          </w:p>
        </w:tc>
        <w:tc>
          <w:tcPr>
            <w:tcW w:w="3725" w:type="dxa"/>
          </w:tcPr>
          <w:p>
            <w:pPr>
              <w:pStyle w:val="TableParagraph"/>
              <w:ind w:left="108" w:right="1373"/>
              <w:rPr>
                <w:b/>
                <w:sz w:val="24"/>
              </w:rPr>
            </w:pPr>
            <w:r>
              <w:rPr>
                <w:b/>
                <w:sz w:val="24"/>
              </w:rPr>
              <w:t>Impuestos Sobre el Patrimonio</w:t>
            </w:r>
          </w:p>
        </w:tc>
        <w:tc>
          <w:tcPr>
            <w:tcW w:w="2674" w:type="dxa"/>
          </w:tcPr>
          <w:p>
            <w:pPr>
              <w:pStyle w:val="TableParagraph"/>
              <w:ind w:right="95"/>
              <w:jc w:val="right"/>
              <w:rPr>
                <w:b/>
                <w:sz w:val="24"/>
              </w:rPr>
            </w:pPr>
            <w:r>
              <w:rPr>
                <w:b/>
                <w:sz w:val="24"/>
              </w:rPr>
              <w:t>7,519,611.00</w:t>
            </w:r>
          </w:p>
        </w:tc>
      </w:tr>
      <w:tr>
        <w:trPr>
          <w:trHeight w:val="314" w:hRule="atLeast"/>
        </w:trPr>
        <w:tc>
          <w:tcPr>
            <w:tcW w:w="1291" w:type="dxa"/>
          </w:tcPr>
          <w:p>
            <w:pPr>
              <w:pStyle w:val="TableParagraph"/>
              <w:ind w:left="105"/>
              <w:rPr>
                <w:b/>
                <w:sz w:val="24"/>
              </w:rPr>
            </w:pPr>
            <w:r>
              <w:rPr>
                <w:b/>
                <w:sz w:val="24"/>
              </w:rPr>
              <w:t>1.2.1</w:t>
            </w:r>
          </w:p>
        </w:tc>
        <w:tc>
          <w:tcPr>
            <w:tcW w:w="1949" w:type="dxa"/>
          </w:tcPr>
          <w:p>
            <w:pPr>
              <w:pStyle w:val="TableParagraph"/>
              <w:rPr>
                <w:rFonts w:ascii="Times New Roman"/>
                <w:sz w:val="22"/>
              </w:rPr>
            </w:pPr>
          </w:p>
        </w:tc>
        <w:tc>
          <w:tcPr>
            <w:tcW w:w="3725" w:type="dxa"/>
          </w:tcPr>
          <w:p>
            <w:pPr>
              <w:pStyle w:val="TableParagraph"/>
              <w:ind w:left="108"/>
              <w:rPr>
                <w:b/>
                <w:sz w:val="24"/>
              </w:rPr>
            </w:pPr>
            <w:r>
              <w:rPr>
                <w:b/>
                <w:sz w:val="24"/>
              </w:rPr>
              <w:t>Impuesto Predial</w:t>
            </w:r>
          </w:p>
        </w:tc>
        <w:tc>
          <w:tcPr>
            <w:tcW w:w="2674" w:type="dxa"/>
          </w:tcPr>
          <w:p>
            <w:pPr>
              <w:pStyle w:val="TableParagraph"/>
              <w:rPr>
                <w:rFonts w:ascii="Times New Roman"/>
                <w:sz w:val="22"/>
              </w:rPr>
            </w:pPr>
          </w:p>
        </w:tc>
      </w:tr>
      <w:tr>
        <w:trPr>
          <w:trHeight w:val="316" w:hRule="atLeast"/>
        </w:trPr>
        <w:tc>
          <w:tcPr>
            <w:tcW w:w="1291" w:type="dxa"/>
          </w:tcPr>
          <w:p>
            <w:pPr>
              <w:pStyle w:val="TableParagraph"/>
              <w:ind w:left="105"/>
              <w:rPr>
                <w:b/>
                <w:sz w:val="24"/>
              </w:rPr>
            </w:pPr>
            <w:r>
              <w:rPr>
                <w:b/>
                <w:sz w:val="24"/>
              </w:rPr>
              <w:t>1.2.1.1</w:t>
            </w:r>
          </w:p>
        </w:tc>
        <w:tc>
          <w:tcPr>
            <w:tcW w:w="1949" w:type="dxa"/>
          </w:tcPr>
          <w:p>
            <w:pPr>
              <w:pStyle w:val="TableParagraph"/>
              <w:rPr>
                <w:rFonts w:ascii="Times New Roman"/>
                <w:sz w:val="24"/>
              </w:rPr>
            </w:pPr>
          </w:p>
        </w:tc>
        <w:tc>
          <w:tcPr>
            <w:tcW w:w="3725" w:type="dxa"/>
          </w:tcPr>
          <w:p>
            <w:pPr>
              <w:pStyle w:val="TableParagraph"/>
              <w:ind w:left="108"/>
              <w:rPr>
                <w:b/>
                <w:sz w:val="24"/>
              </w:rPr>
            </w:pPr>
            <w:r>
              <w:rPr>
                <w:b/>
                <w:sz w:val="24"/>
              </w:rPr>
              <w:t>Urbano</w:t>
            </w:r>
          </w:p>
        </w:tc>
        <w:tc>
          <w:tcPr>
            <w:tcW w:w="2674" w:type="dxa"/>
          </w:tcPr>
          <w:p>
            <w:pPr>
              <w:pStyle w:val="TableParagraph"/>
              <w:ind w:right="95"/>
              <w:jc w:val="right"/>
              <w:rPr>
                <w:b/>
                <w:sz w:val="24"/>
              </w:rPr>
            </w:pPr>
            <w:r>
              <w:rPr>
                <w:b/>
                <w:sz w:val="24"/>
              </w:rPr>
              <w:t>7,371,136.00</w:t>
            </w:r>
          </w:p>
        </w:tc>
      </w:tr>
      <w:tr>
        <w:trPr>
          <w:trHeight w:val="314" w:hRule="atLeast"/>
        </w:trPr>
        <w:tc>
          <w:tcPr>
            <w:tcW w:w="1291" w:type="dxa"/>
          </w:tcPr>
          <w:p>
            <w:pPr>
              <w:pStyle w:val="TableParagraph"/>
              <w:ind w:left="105"/>
              <w:rPr>
                <w:b/>
                <w:sz w:val="24"/>
              </w:rPr>
            </w:pPr>
            <w:r>
              <w:rPr>
                <w:b/>
                <w:sz w:val="24"/>
              </w:rPr>
              <w:t>1.2.1.2</w:t>
            </w:r>
          </w:p>
        </w:tc>
        <w:tc>
          <w:tcPr>
            <w:tcW w:w="1949" w:type="dxa"/>
          </w:tcPr>
          <w:p>
            <w:pPr>
              <w:pStyle w:val="TableParagraph"/>
              <w:rPr>
                <w:rFonts w:ascii="Times New Roman"/>
                <w:sz w:val="22"/>
              </w:rPr>
            </w:pPr>
          </w:p>
        </w:tc>
        <w:tc>
          <w:tcPr>
            <w:tcW w:w="3725" w:type="dxa"/>
          </w:tcPr>
          <w:p>
            <w:pPr>
              <w:pStyle w:val="TableParagraph"/>
              <w:ind w:left="108"/>
              <w:rPr>
                <w:b/>
                <w:sz w:val="24"/>
              </w:rPr>
            </w:pPr>
            <w:r>
              <w:rPr>
                <w:b/>
                <w:sz w:val="24"/>
              </w:rPr>
              <w:t>Rústico</w:t>
            </w:r>
          </w:p>
        </w:tc>
        <w:tc>
          <w:tcPr>
            <w:tcW w:w="2674" w:type="dxa"/>
          </w:tcPr>
          <w:p>
            <w:pPr>
              <w:pStyle w:val="TableParagraph"/>
              <w:ind w:right="95"/>
              <w:jc w:val="right"/>
              <w:rPr>
                <w:b/>
                <w:sz w:val="24"/>
              </w:rPr>
            </w:pPr>
            <w:r>
              <w:rPr>
                <w:b/>
                <w:sz w:val="24"/>
              </w:rPr>
              <w:t>148,475.00</w:t>
            </w:r>
          </w:p>
        </w:tc>
      </w:tr>
      <w:tr>
        <w:trPr>
          <w:trHeight w:val="913" w:hRule="atLeast"/>
        </w:trPr>
        <w:tc>
          <w:tcPr>
            <w:tcW w:w="1291" w:type="dxa"/>
          </w:tcPr>
          <w:p>
            <w:pPr>
              <w:pStyle w:val="TableParagraph"/>
              <w:ind w:left="105"/>
              <w:rPr>
                <w:b/>
                <w:sz w:val="24"/>
              </w:rPr>
            </w:pPr>
            <w:r>
              <w:rPr>
                <w:b/>
                <w:sz w:val="24"/>
              </w:rPr>
              <w:t>1.3</w:t>
            </w:r>
          </w:p>
        </w:tc>
        <w:tc>
          <w:tcPr>
            <w:tcW w:w="1949" w:type="dxa"/>
          </w:tcPr>
          <w:p>
            <w:pPr>
              <w:pStyle w:val="TableParagraph"/>
              <w:ind w:left="105"/>
              <w:rPr>
                <w:b/>
                <w:sz w:val="24"/>
              </w:rPr>
            </w:pPr>
            <w:r>
              <w:rPr>
                <w:b/>
                <w:sz w:val="24"/>
              </w:rPr>
              <w:t>4.1.1.3</w:t>
            </w:r>
          </w:p>
        </w:tc>
        <w:tc>
          <w:tcPr>
            <w:tcW w:w="3725" w:type="dxa"/>
          </w:tcPr>
          <w:p>
            <w:pPr>
              <w:pStyle w:val="TableParagraph"/>
              <w:ind w:left="108" w:right="159"/>
              <w:rPr>
                <w:b/>
                <w:sz w:val="24"/>
              </w:rPr>
            </w:pPr>
            <w:r>
              <w:rPr>
                <w:b/>
                <w:sz w:val="24"/>
              </w:rPr>
              <w:t>Impuestos Sobre la Producción, el Consumo y las Transacciones</w:t>
            </w:r>
          </w:p>
        </w:tc>
        <w:tc>
          <w:tcPr>
            <w:tcW w:w="2674" w:type="dxa"/>
          </w:tcPr>
          <w:p>
            <w:pPr>
              <w:pStyle w:val="TableParagraph"/>
              <w:ind w:right="95"/>
              <w:jc w:val="right"/>
              <w:rPr>
                <w:b/>
                <w:sz w:val="24"/>
              </w:rPr>
            </w:pPr>
            <w:r>
              <w:rPr>
                <w:b/>
                <w:sz w:val="24"/>
              </w:rPr>
              <w:t>203,589,491.00</w:t>
            </w:r>
          </w:p>
        </w:tc>
      </w:tr>
      <w:tr>
        <w:trPr>
          <w:trHeight w:val="316" w:hRule="atLeast"/>
        </w:trPr>
        <w:tc>
          <w:tcPr>
            <w:tcW w:w="1291" w:type="dxa"/>
          </w:tcPr>
          <w:p>
            <w:pPr>
              <w:pStyle w:val="TableParagraph"/>
              <w:spacing w:before="2"/>
              <w:ind w:left="172"/>
              <w:rPr>
                <w:b/>
                <w:sz w:val="24"/>
              </w:rPr>
            </w:pPr>
            <w:r>
              <w:rPr>
                <w:b/>
                <w:sz w:val="24"/>
              </w:rPr>
              <w:t>1.3.1</w:t>
            </w:r>
          </w:p>
        </w:tc>
        <w:tc>
          <w:tcPr>
            <w:tcW w:w="1949" w:type="dxa"/>
          </w:tcPr>
          <w:p>
            <w:pPr>
              <w:pStyle w:val="TableParagraph"/>
              <w:rPr>
                <w:rFonts w:ascii="Times New Roman"/>
                <w:sz w:val="24"/>
              </w:rPr>
            </w:pPr>
          </w:p>
        </w:tc>
        <w:tc>
          <w:tcPr>
            <w:tcW w:w="3725" w:type="dxa"/>
          </w:tcPr>
          <w:p>
            <w:pPr>
              <w:pStyle w:val="TableParagraph"/>
              <w:spacing w:before="2"/>
              <w:ind w:left="108"/>
              <w:rPr>
                <w:b/>
                <w:sz w:val="24"/>
              </w:rPr>
            </w:pPr>
            <w:r>
              <w:rPr>
                <w:b/>
                <w:sz w:val="24"/>
              </w:rPr>
              <w:t>Impuesto al Hospedaje</w:t>
            </w:r>
          </w:p>
        </w:tc>
        <w:tc>
          <w:tcPr>
            <w:tcW w:w="2674" w:type="dxa"/>
          </w:tcPr>
          <w:p>
            <w:pPr>
              <w:pStyle w:val="TableParagraph"/>
              <w:spacing w:before="2"/>
              <w:ind w:right="95"/>
              <w:jc w:val="right"/>
              <w:rPr>
                <w:b/>
                <w:sz w:val="24"/>
              </w:rPr>
            </w:pPr>
            <w:r>
              <w:rPr>
                <w:b/>
                <w:sz w:val="24"/>
              </w:rPr>
              <w:t>170,000,000.00</w:t>
            </w:r>
          </w:p>
        </w:tc>
      </w:tr>
      <w:tr>
        <w:trPr>
          <w:trHeight w:val="827" w:hRule="atLeast"/>
        </w:trPr>
        <w:tc>
          <w:tcPr>
            <w:tcW w:w="1291" w:type="dxa"/>
          </w:tcPr>
          <w:p>
            <w:pPr>
              <w:pStyle w:val="TableParagraph"/>
              <w:ind w:left="105"/>
              <w:rPr>
                <w:b/>
                <w:sz w:val="24"/>
              </w:rPr>
            </w:pPr>
            <w:r>
              <w:rPr>
                <w:b/>
                <w:sz w:val="24"/>
              </w:rPr>
              <w:t>1.3.2</w:t>
            </w:r>
          </w:p>
        </w:tc>
        <w:tc>
          <w:tcPr>
            <w:tcW w:w="1949" w:type="dxa"/>
          </w:tcPr>
          <w:p>
            <w:pPr>
              <w:pStyle w:val="TableParagraph"/>
              <w:rPr>
                <w:rFonts w:ascii="Times New Roman"/>
                <w:sz w:val="24"/>
              </w:rPr>
            </w:pPr>
          </w:p>
        </w:tc>
        <w:tc>
          <w:tcPr>
            <w:tcW w:w="3725" w:type="dxa"/>
          </w:tcPr>
          <w:p>
            <w:pPr>
              <w:pStyle w:val="TableParagraph"/>
              <w:spacing w:line="270" w:lineRule="atLeast"/>
              <w:ind w:left="108" w:right="906"/>
              <w:rPr>
                <w:b/>
                <w:sz w:val="24"/>
              </w:rPr>
            </w:pPr>
            <w:r>
              <w:rPr>
                <w:b/>
                <w:sz w:val="24"/>
              </w:rPr>
              <w:t>Impuesto a la Venta de Bebidas con Contenido Alcohólico</w:t>
            </w:r>
          </w:p>
        </w:tc>
        <w:tc>
          <w:tcPr>
            <w:tcW w:w="2674" w:type="dxa"/>
          </w:tcPr>
          <w:p>
            <w:pPr>
              <w:pStyle w:val="TableParagraph"/>
              <w:ind w:right="95"/>
              <w:jc w:val="right"/>
              <w:rPr>
                <w:b/>
                <w:sz w:val="24"/>
              </w:rPr>
            </w:pPr>
            <w:r>
              <w:rPr>
                <w:b/>
                <w:sz w:val="24"/>
              </w:rPr>
              <w:t>6,707,497.00</w:t>
            </w:r>
          </w:p>
        </w:tc>
      </w:tr>
      <w:tr>
        <w:trPr>
          <w:trHeight w:val="585" w:hRule="atLeast"/>
        </w:trPr>
        <w:tc>
          <w:tcPr>
            <w:tcW w:w="1291" w:type="dxa"/>
          </w:tcPr>
          <w:p>
            <w:pPr>
              <w:pStyle w:val="TableParagraph"/>
              <w:ind w:left="105"/>
              <w:rPr>
                <w:b/>
                <w:sz w:val="24"/>
              </w:rPr>
            </w:pPr>
            <w:r>
              <w:rPr>
                <w:b/>
                <w:sz w:val="24"/>
              </w:rPr>
              <w:t>1.3.3</w:t>
            </w:r>
          </w:p>
        </w:tc>
        <w:tc>
          <w:tcPr>
            <w:tcW w:w="1949" w:type="dxa"/>
          </w:tcPr>
          <w:p>
            <w:pPr>
              <w:pStyle w:val="TableParagraph"/>
              <w:rPr>
                <w:rFonts w:ascii="Times New Roman"/>
                <w:sz w:val="24"/>
              </w:rPr>
            </w:pPr>
          </w:p>
        </w:tc>
        <w:tc>
          <w:tcPr>
            <w:tcW w:w="3725" w:type="dxa"/>
          </w:tcPr>
          <w:p>
            <w:pPr>
              <w:pStyle w:val="TableParagraph"/>
              <w:ind w:left="108" w:right="360"/>
              <w:rPr>
                <w:b/>
                <w:sz w:val="24"/>
              </w:rPr>
            </w:pPr>
            <w:r>
              <w:rPr>
                <w:b/>
                <w:sz w:val="24"/>
              </w:rPr>
              <w:t>Impuesto sobre Adquisición de Bienes Muebles</w:t>
            </w:r>
          </w:p>
        </w:tc>
        <w:tc>
          <w:tcPr>
            <w:tcW w:w="2674" w:type="dxa"/>
          </w:tcPr>
          <w:p>
            <w:pPr>
              <w:pStyle w:val="TableParagraph"/>
              <w:ind w:right="95"/>
              <w:jc w:val="right"/>
              <w:rPr>
                <w:b/>
                <w:sz w:val="24"/>
              </w:rPr>
            </w:pPr>
            <w:r>
              <w:rPr>
                <w:b/>
                <w:sz w:val="24"/>
              </w:rPr>
              <w:t>20,925,629.00</w:t>
            </w:r>
          </w:p>
        </w:tc>
      </w:tr>
      <w:tr>
        <w:trPr>
          <w:trHeight w:val="585" w:hRule="atLeast"/>
        </w:trPr>
        <w:tc>
          <w:tcPr>
            <w:tcW w:w="1291" w:type="dxa"/>
          </w:tcPr>
          <w:p>
            <w:pPr>
              <w:pStyle w:val="TableParagraph"/>
              <w:ind w:left="105"/>
              <w:rPr>
                <w:b/>
                <w:sz w:val="24"/>
              </w:rPr>
            </w:pPr>
            <w:r>
              <w:rPr>
                <w:b/>
                <w:sz w:val="24"/>
              </w:rPr>
              <w:t>1.3.4</w:t>
            </w:r>
          </w:p>
        </w:tc>
        <w:tc>
          <w:tcPr>
            <w:tcW w:w="1949" w:type="dxa"/>
          </w:tcPr>
          <w:p>
            <w:pPr>
              <w:pStyle w:val="TableParagraph"/>
              <w:rPr>
                <w:rFonts w:ascii="Times New Roman"/>
                <w:sz w:val="24"/>
              </w:rPr>
            </w:pPr>
          </w:p>
        </w:tc>
        <w:tc>
          <w:tcPr>
            <w:tcW w:w="3725" w:type="dxa"/>
          </w:tcPr>
          <w:p>
            <w:pPr>
              <w:pStyle w:val="TableParagraph"/>
              <w:ind w:left="108" w:right="360"/>
              <w:rPr>
                <w:b/>
                <w:sz w:val="24"/>
              </w:rPr>
            </w:pPr>
            <w:r>
              <w:rPr>
                <w:b/>
                <w:sz w:val="24"/>
              </w:rPr>
              <w:t>Impuesto sobre Adquisición de Bienes Inmuebles</w:t>
            </w:r>
          </w:p>
        </w:tc>
        <w:tc>
          <w:tcPr>
            <w:tcW w:w="2674" w:type="dxa"/>
          </w:tcPr>
          <w:p>
            <w:pPr>
              <w:pStyle w:val="TableParagraph"/>
              <w:ind w:right="95"/>
              <w:jc w:val="right"/>
              <w:rPr>
                <w:b/>
                <w:sz w:val="24"/>
              </w:rPr>
            </w:pPr>
            <w:r>
              <w:rPr>
                <w:b/>
                <w:sz w:val="24"/>
              </w:rPr>
              <w:t>5,956,365.00</w:t>
            </w:r>
          </w:p>
        </w:tc>
      </w:tr>
      <w:tr>
        <w:trPr>
          <w:trHeight w:val="613" w:hRule="atLeast"/>
        </w:trPr>
        <w:tc>
          <w:tcPr>
            <w:tcW w:w="1291" w:type="dxa"/>
          </w:tcPr>
          <w:p>
            <w:pPr>
              <w:pStyle w:val="TableParagraph"/>
              <w:ind w:left="105"/>
              <w:rPr>
                <w:b/>
                <w:sz w:val="24"/>
              </w:rPr>
            </w:pPr>
            <w:r>
              <w:rPr>
                <w:b/>
                <w:sz w:val="24"/>
              </w:rPr>
              <w:t>1.4</w:t>
            </w:r>
          </w:p>
        </w:tc>
        <w:tc>
          <w:tcPr>
            <w:tcW w:w="1949" w:type="dxa"/>
          </w:tcPr>
          <w:p>
            <w:pPr>
              <w:pStyle w:val="TableParagraph"/>
              <w:ind w:left="105"/>
              <w:rPr>
                <w:b/>
                <w:sz w:val="24"/>
              </w:rPr>
            </w:pPr>
            <w:r>
              <w:rPr>
                <w:b/>
                <w:sz w:val="24"/>
              </w:rPr>
              <w:t>4.1.1.4</w:t>
            </w:r>
          </w:p>
        </w:tc>
        <w:tc>
          <w:tcPr>
            <w:tcW w:w="3725" w:type="dxa"/>
          </w:tcPr>
          <w:p>
            <w:pPr>
              <w:pStyle w:val="TableParagraph"/>
              <w:ind w:left="108" w:right="946"/>
              <w:rPr>
                <w:b/>
                <w:sz w:val="24"/>
              </w:rPr>
            </w:pPr>
            <w:r>
              <w:rPr>
                <w:b/>
                <w:sz w:val="24"/>
              </w:rPr>
              <w:t>Impuestos al Comercio Exterior</w:t>
            </w:r>
          </w:p>
        </w:tc>
        <w:tc>
          <w:tcPr>
            <w:tcW w:w="2674" w:type="dxa"/>
          </w:tcPr>
          <w:p>
            <w:pPr>
              <w:pStyle w:val="TableParagraph"/>
              <w:ind w:right="96"/>
              <w:jc w:val="right"/>
              <w:rPr>
                <w:b/>
                <w:sz w:val="24"/>
              </w:rPr>
            </w:pPr>
            <w:r>
              <w:rPr>
                <w:b/>
                <w:sz w:val="24"/>
              </w:rPr>
              <w:t>0</w:t>
            </w:r>
          </w:p>
        </w:tc>
      </w:tr>
      <w:tr>
        <w:trPr>
          <w:trHeight w:val="616" w:hRule="atLeast"/>
        </w:trPr>
        <w:tc>
          <w:tcPr>
            <w:tcW w:w="1291" w:type="dxa"/>
          </w:tcPr>
          <w:p>
            <w:pPr>
              <w:pStyle w:val="TableParagraph"/>
              <w:ind w:left="105"/>
              <w:rPr>
                <w:b/>
                <w:sz w:val="24"/>
              </w:rPr>
            </w:pPr>
            <w:r>
              <w:rPr>
                <w:b/>
                <w:sz w:val="24"/>
              </w:rPr>
              <w:t>1.5</w:t>
            </w:r>
          </w:p>
        </w:tc>
        <w:tc>
          <w:tcPr>
            <w:tcW w:w="1949" w:type="dxa"/>
          </w:tcPr>
          <w:p>
            <w:pPr>
              <w:pStyle w:val="TableParagraph"/>
              <w:ind w:left="105"/>
              <w:rPr>
                <w:b/>
                <w:sz w:val="24"/>
              </w:rPr>
            </w:pPr>
            <w:r>
              <w:rPr>
                <w:b/>
                <w:sz w:val="24"/>
              </w:rPr>
              <w:t>4.1.1.5</w:t>
            </w:r>
          </w:p>
        </w:tc>
        <w:tc>
          <w:tcPr>
            <w:tcW w:w="3725" w:type="dxa"/>
          </w:tcPr>
          <w:p>
            <w:pPr>
              <w:pStyle w:val="TableParagraph"/>
              <w:ind w:left="108" w:right="359"/>
              <w:rPr>
                <w:b/>
                <w:sz w:val="24"/>
              </w:rPr>
            </w:pPr>
            <w:r>
              <w:rPr>
                <w:b/>
                <w:sz w:val="24"/>
              </w:rPr>
              <w:t>Impuestos Sobre Nóminas y Asimilables</w:t>
            </w:r>
          </w:p>
        </w:tc>
        <w:tc>
          <w:tcPr>
            <w:tcW w:w="2674" w:type="dxa"/>
          </w:tcPr>
          <w:p>
            <w:pPr>
              <w:pStyle w:val="TableParagraph"/>
              <w:ind w:right="95"/>
              <w:jc w:val="right"/>
              <w:rPr>
                <w:b/>
                <w:sz w:val="24"/>
              </w:rPr>
            </w:pPr>
            <w:r>
              <w:rPr>
                <w:b/>
                <w:sz w:val="24"/>
              </w:rPr>
              <w:t>307,197,205.00</w:t>
            </w:r>
          </w:p>
        </w:tc>
      </w:tr>
      <w:tr>
        <w:trPr>
          <w:trHeight w:val="314" w:hRule="atLeast"/>
        </w:trPr>
        <w:tc>
          <w:tcPr>
            <w:tcW w:w="1291" w:type="dxa"/>
          </w:tcPr>
          <w:p>
            <w:pPr>
              <w:pStyle w:val="TableParagraph"/>
              <w:ind w:left="105"/>
              <w:rPr>
                <w:b/>
                <w:sz w:val="24"/>
              </w:rPr>
            </w:pPr>
            <w:r>
              <w:rPr>
                <w:b/>
                <w:sz w:val="24"/>
              </w:rPr>
              <w:t>1.5.1</w:t>
            </w:r>
          </w:p>
        </w:tc>
        <w:tc>
          <w:tcPr>
            <w:tcW w:w="1949" w:type="dxa"/>
          </w:tcPr>
          <w:p>
            <w:pPr>
              <w:pStyle w:val="TableParagraph"/>
              <w:rPr>
                <w:rFonts w:ascii="Times New Roman"/>
                <w:sz w:val="22"/>
              </w:rPr>
            </w:pPr>
          </w:p>
        </w:tc>
        <w:tc>
          <w:tcPr>
            <w:tcW w:w="3725" w:type="dxa"/>
          </w:tcPr>
          <w:p>
            <w:pPr>
              <w:pStyle w:val="TableParagraph"/>
              <w:ind w:left="108"/>
              <w:rPr>
                <w:b/>
                <w:sz w:val="24"/>
              </w:rPr>
            </w:pPr>
            <w:r>
              <w:rPr>
                <w:b/>
                <w:sz w:val="24"/>
              </w:rPr>
              <w:t>Impuesto sobre Nóminas</w:t>
            </w:r>
          </w:p>
        </w:tc>
        <w:tc>
          <w:tcPr>
            <w:tcW w:w="2674" w:type="dxa"/>
          </w:tcPr>
          <w:p>
            <w:pPr>
              <w:pStyle w:val="TableParagraph"/>
              <w:ind w:right="95"/>
              <w:jc w:val="right"/>
              <w:rPr>
                <w:b/>
                <w:sz w:val="24"/>
              </w:rPr>
            </w:pPr>
            <w:r>
              <w:rPr>
                <w:b/>
                <w:sz w:val="24"/>
              </w:rPr>
              <w:t>307,197,205.00</w:t>
            </w:r>
          </w:p>
        </w:tc>
      </w:tr>
      <w:tr>
        <w:trPr>
          <w:trHeight w:val="313" w:hRule="atLeast"/>
        </w:trPr>
        <w:tc>
          <w:tcPr>
            <w:tcW w:w="1291" w:type="dxa"/>
          </w:tcPr>
          <w:p>
            <w:pPr>
              <w:pStyle w:val="TableParagraph"/>
              <w:ind w:left="105"/>
              <w:rPr>
                <w:b/>
                <w:sz w:val="24"/>
              </w:rPr>
            </w:pPr>
            <w:r>
              <w:rPr>
                <w:b/>
                <w:sz w:val="24"/>
              </w:rPr>
              <w:t>1.6</w:t>
            </w:r>
          </w:p>
        </w:tc>
        <w:tc>
          <w:tcPr>
            <w:tcW w:w="1949" w:type="dxa"/>
          </w:tcPr>
          <w:p>
            <w:pPr>
              <w:pStyle w:val="TableParagraph"/>
              <w:ind w:left="105"/>
              <w:rPr>
                <w:b/>
                <w:sz w:val="24"/>
              </w:rPr>
            </w:pPr>
            <w:r>
              <w:rPr>
                <w:b/>
                <w:sz w:val="24"/>
              </w:rPr>
              <w:t>4.1.1.6</w:t>
            </w:r>
          </w:p>
        </w:tc>
        <w:tc>
          <w:tcPr>
            <w:tcW w:w="3725" w:type="dxa"/>
          </w:tcPr>
          <w:p>
            <w:pPr>
              <w:pStyle w:val="TableParagraph"/>
              <w:ind w:left="108"/>
              <w:rPr>
                <w:b/>
                <w:sz w:val="24"/>
              </w:rPr>
            </w:pPr>
            <w:r>
              <w:rPr>
                <w:b/>
                <w:sz w:val="24"/>
              </w:rPr>
              <w:t>Impuestos Ecológicos</w:t>
            </w:r>
          </w:p>
        </w:tc>
        <w:tc>
          <w:tcPr>
            <w:tcW w:w="2674" w:type="dxa"/>
          </w:tcPr>
          <w:p>
            <w:pPr>
              <w:pStyle w:val="TableParagraph"/>
              <w:ind w:right="96"/>
              <w:jc w:val="right"/>
              <w:rPr>
                <w:b/>
                <w:sz w:val="24"/>
              </w:rPr>
            </w:pPr>
            <w:r>
              <w:rPr>
                <w:b/>
                <w:sz w:val="24"/>
              </w:rPr>
              <w:t>0</w:t>
            </w:r>
          </w:p>
        </w:tc>
      </w:tr>
      <w:tr>
        <w:trPr>
          <w:trHeight w:val="316" w:hRule="atLeast"/>
        </w:trPr>
        <w:tc>
          <w:tcPr>
            <w:tcW w:w="1291" w:type="dxa"/>
          </w:tcPr>
          <w:p>
            <w:pPr>
              <w:pStyle w:val="TableParagraph"/>
              <w:spacing w:before="2"/>
              <w:ind w:left="105"/>
              <w:rPr>
                <w:b/>
                <w:sz w:val="24"/>
              </w:rPr>
            </w:pPr>
            <w:r>
              <w:rPr>
                <w:b/>
                <w:sz w:val="24"/>
              </w:rPr>
              <w:t>1.7</w:t>
            </w:r>
          </w:p>
        </w:tc>
        <w:tc>
          <w:tcPr>
            <w:tcW w:w="1949" w:type="dxa"/>
          </w:tcPr>
          <w:p>
            <w:pPr>
              <w:pStyle w:val="TableParagraph"/>
              <w:spacing w:before="2"/>
              <w:ind w:left="105"/>
              <w:rPr>
                <w:b/>
                <w:sz w:val="24"/>
              </w:rPr>
            </w:pPr>
            <w:r>
              <w:rPr>
                <w:b/>
                <w:sz w:val="24"/>
              </w:rPr>
              <w:t>4.1.1.7</w:t>
            </w:r>
          </w:p>
        </w:tc>
        <w:tc>
          <w:tcPr>
            <w:tcW w:w="3725" w:type="dxa"/>
          </w:tcPr>
          <w:p>
            <w:pPr>
              <w:pStyle w:val="TableParagraph"/>
              <w:spacing w:before="2"/>
              <w:ind w:left="108"/>
              <w:rPr>
                <w:b/>
                <w:sz w:val="24"/>
              </w:rPr>
            </w:pPr>
            <w:r>
              <w:rPr>
                <w:b/>
                <w:sz w:val="24"/>
              </w:rPr>
              <w:t>Accesorios de Impuestos</w:t>
            </w:r>
          </w:p>
        </w:tc>
        <w:tc>
          <w:tcPr>
            <w:tcW w:w="2674" w:type="dxa"/>
          </w:tcPr>
          <w:p>
            <w:pPr>
              <w:pStyle w:val="TableParagraph"/>
              <w:spacing w:before="2"/>
              <w:ind w:right="95"/>
              <w:jc w:val="right"/>
              <w:rPr>
                <w:b/>
                <w:sz w:val="24"/>
              </w:rPr>
            </w:pPr>
            <w:r>
              <w:rPr>
                <w:b/>
                <w:sz w:val="24"/>
              </w:rPr>
              <w:t>15,701,012.00</w:t>
            </w:r>
          </w:p>
        </w:tc>
      </w:tr>
      <w:tr>
        <w:trPr>
          <w:trHeight w:val="314" w:hRule="atLeast"/>
        </w:trPr>
        <w:tc>
          <w:tcPr>
            <w:tcW w:w="1291" w:type="dxa"/>
          </w:tcPr>
          <w:p>
            <w:pPr>
              <w:pStyle w:val="TableParagraph"/>
              <w:ind w:left="105"/>
              <w:rPr>
                <w:b/>
                <w:sz w:val="24"/>
              </w:rPr>
            </w:pPr>
            <w:r>
              <w:rPr>
                <w:b/>
                <w:sz w:val="24"/>
              </w:rPr>
              <w:t>1.7.1</w:t>
            </w:r>
          </w:p>
        </w:tc>
        <w:tc>
          <w:tcPr>
            <w:tcW w:w="1949" w:type="dxa"/>
          </w:tcPr>
          <w:p>
            <w:pPr>
              <w:pStyle w:val="TableParagraph"/>
              <w:rPr>
                <w:rFonts w:ascii="Times New Roman"/>
                <w:sz w:val="22"/>
              </w:rPr>
            </w:pPr>
          </w:p>
        </w:tc>
        <w:tc>
          <w:tcPr>
            <w:tcW w:w="3725" w:type="dxa"/>
          </w:tcPr>
          <w:p>
            <w:pPr>
              <w:pStyle w:val="TableParagraph"/>
              <w:ind w:left="108"/>
              <w:rPr>
                <w:b/>
                <w:sz w:val="24"/>
              </w:rPr>
            </w:pPr>
            <w:r>
              <w:rPr>
                <w:b/>
                <w:sz w:val="24"/>
              </w:rPr>
              <w:t>Recargos</w:t>
            </w:r>
          </w:p>
        </w:tc>
        <w:tc>
          <w:tcPr>
            <w:tcW w:w="2674" w:type="dxa"/>
          </w:tcPr>
          <w:p>
            <w:pPr>
              <w:pStyle w:val="TableParagraph"/>
              <w:ind w:right="95"/>
              <w:jc w:val="right"/>
              <w:rPr>
                <w:b/>
                <w:sz w:val="24"/>
              </w:rPr>
            </w:pPr>
            <w:r>
              <w:rPr>
                <w:b/>
                <w:sz w:val="24"/>
              </w:rPr>
              <w:t>6,812,054.00</w:t>
            </w:r>
          </w:p>
        </w:tc>
      </w:tr>
    </w:tbl>
    <w:p>
      <w:pPr>
        <w:spacing w:after="0"/>
        <w:jc w:val="right"/>
        <w:rPr>
          <w:sz w:val="24"/>
        </w:rPr>
        <w:sectPr>
          <w:pgSz w:w="12250" w:h="15850"/>
          <w:pgMar w:header="730" w:footer="0" w:top="1000" w:bottom="280" w:left="860" w:right="840"/>
        </w:sectPr>
      </w:pPr>
    </w:p>
    <w:p>
      <w:pPr>
        <w:pStyle w:val="BodyText"/>
        <w:spacing w:before="9"/>
        <w:rPr>
          <w:rFonts w:ascii="Times New Roman"/>
          <w:sz w:val="9"/>
        </w:rPr>
      </w:pPr>
      <w:r>
        <w:rPr/>
        <w:drawing>
          <wp:anchor distT="0" distB="0" distL="0" distR="0" allowOverlap="1" layoutInCell="1" locked="0" behindDoc="1" simplePos="0" relativeHeight="267959951">
            <wp:simplePos x="0" y="0"/>
            <wp:positionH relativeFrom="page">
              <wp:posOffset>1336374</wp:posOffset>
            </wp:positionH>
            <wp:positionV relativeFrom="page">
              <wp:posOffset>2189606</wp:posOffset>
            </wp:positionV>
            <wp:extent cx="5026051" cy="5148262"/>
            <wp:effectExtent l="0" t="0" r="0" b="0"/>
            <wp:wrapNone/>
            <wp:docPr id="143" name="image2.png" descr=""/>
            <wp:cNvGraphicFramePr>
              <a:graphicFrameLocks noChangeAspect="1"/>
            </wp:cNvGraphicFramePr>
            <a:graphic>
              <a:graphicData uri="http://schemas.openxmlformats.org/drawingml/2006/picture">
                <pic:pic>
                  <pic:nvPicPr>
                    <pic:cNvPr id="144" name="image2.png"/>
                    <pic:cNvPicPr/>
                  </pic:nvPicPr>
                  <pic:blipFill>
                    <a:blip r:embed="rId6" cstate="print"/>
                    <a:stretch>
                      <a:fillRect/>
                    </a:stretch>
                  </pic:blipFill>
                  <pic:spPr>
                    <a:xfrm>
                      <a:off x="0" y="0"/>
                      <a:ext cx="5026051" cy="5148262"/>
                    </a:xfrm>
                    <a:prstGeom prst="rect">
                      <a:avLst/>
                    </a:prstGeom>
                  </pic:spPr>
                </pic:pic>
              </a:graphicData>
            </a:graphic>
          </wp:anchor>
        </w:drawing>
      </w: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1"/>
        <w:gridCol w:w="1949"/>
        <w:gridCol w:w="3725"/>
        <w:gridCol w:w="2674"/>
      </w:tblGrid>
      <w:tr>
        <w:trPr>
          <w:trHeight w:val="616" w:hRule="atLeast"/>
        </w:trPr>
        <w:tc>
          <w:tcPr>
            <w:tcW w:w="1291" w:type="dxa"/>
          </w:tcPr>
          <w:p>
            <w:pPr>
              <w:pStyle w:val="TableParagraph"/>
              <w:spacing w:before="2"/>
              <w:ind w:left="105"/>
              <w:rPr>
                <w:b/>
                <w:sz w:val="24"/>
              </w:rPr>
            </w:pPr>
            <w:r>
              <w:rPr>
                <w:b/>
                <w:sz w:val="24"/>
              </w:rPr>
              <w:t>C.R.I.</w:t>
            </w:r>
          </w:p>
        </w:tc>
        <w:tc>
          <w:tcPr>
            <w:tcW w:w="1949" w:type="dxa"/>
          </w:tcPr>
          <w:p>
            <w:pPr>
              <w:pStyle w:val="TableParagraph"/>
              <w:spacing w:before="2"/>
              <w:ind w:left="105"/>
              <w:rPr>
                <w:b/>
                <w:sz w:val="24"/>
              </w:rPr>
            </w:pPr>
            <w:r>
              <w:rPr>
                <w:b/>
                <w:sz w:val="24"/>
              </w:rPr>
              <w:t>PLAN DE CUENTAS</w:t>
            </w:r>
          </w:p>
        </w:tc>
        <w:tc>
          <w:tcPr>
            <w:tcW w:w="3725" w:type="dxa"/>
          </w:tcPr>
          <w:p>
            <w:pPr>
              <w:pStyle w:val="TableParagraph"/>
              <w:spacing w:before="2"/>
              <w:ind w:left="108"/>
              <w:rPr>
                <w:b/>
                <w:sz w:val="24"/>
              </w:rPr>
            </w:pPr>
            <w:r>
              <w:rPr>
                <w:b/>
                <w:sz w:val="24"/>
              </w:rPr>
              <w:t>CONCEPTO</w:t>
            </w:r>
          </w:p>
        </w:tc>
        <w:tc>
          <w:tcPr>
            <w:tcW w:w="2674" w:type="dxa"/>
          </w:tcPr>
          <w:p>
            <w:pPr>
              <w:pStyle w:val="TableParagraph"/>
              <w:spacing w:before="2"/>
              <w:ind w:right="116"/>
              <w:jc w:val="right"/>
              <w:rPr>
                <w:b/>
                <w:sz w:val="24"/>
              </w:rPr>
            </w:pPr>
            <w:r>
              <w:rPr>
                <w:b/>
                <w:sz w:val="24"/>
              </w:rPr>
              <w:t>INGRESO ESTIMADO</w:t>
            </w:r>
          </w:p>
        </w:tc>
      </w:tr>
      <w:tr>
        <w:trPr>
          <w:trHeight w:val="313" w:hRule="atLeast"/>
        </w:trPr>
        <w:tc>
          <w:tcPr>
            <w:tcW w:w="1291" w:type="dxa"/>
          </w:tcPr>
          <w:p>
            <w:pPr>
              <w:pStyle w:val="TableParagraph"/>
              <w:ind w:left="105"/>
              <w:rPr>
                <w:b/>
                <w:sz w:val="24"/>
              </w:rPr>
            </w:pPr>
            <w:r>
              <w:rPr>
                <w:b/>
                <w:sz w:val="24"/>
              </w:rPr>
              <w:t>1.7.3</w:t>
            </w:r>
          </w:p>
        </w:tc>
        <w:tc>
          <w:tcPr>
            <w:tcW w:w="1949" w:type="dxa"/>
          </w:tcPr>
          <w:p>
            <w:pPr>
              <w:pStyle w:val="TableParagraph"/>
              <w:rPr>
                <w:rFonts w:ascii="Times New Roman"/>
                <w:sz w:val="22"/>
              </w:rPr>
            </w:pPr>
          </w:p>
        </w:tc>
        <w:tc>
          <w:tcPr>
            <w:tcW w:w="3725" w:type="dxa"/>
          </w:tcPr>
          <w:p>
            <w:pPr>
              <w:pStyle w:val="TableParagraph"/>
              <w:ind w:left="108"/>
              <w:rPr>
                <w:b/>
                <w:sz w:val="24"/>
              </w:rPr>
            </w:pPr>
            <w:r>
              <w:rPr>
                <w:b/>
                <w:sz w:val="24"/>
              </w:rPr>
              <w:t>Gastos de Ejecución</w:t>
            </w:r>
          </w:p>
        </w:tc>
        <w:tc>
          <w:tcPr>
            <w:tcW w:w="2674" w:type="dxa"/>
          </w:tcPr>
          <w:p>
            <w:pPr>
              <w:pStyle w:val="TableParagraph"/>
              <w:ind w:right="95"/>
              <w:jc w:val="right"/>
              <w:rPr>
                <w:b/>
                <w:sz w:val="24"/>
              </w:rPr>
            </w:pPr>
            <w:r>
              <w:rPr>
                <w:b/>
                <w:sz w:val="24"/>
              </w:rPr>
              <w:t>4,925,570.00</w:t>
            </w:r>
          </w:p>
        </w:tc>
      </w:tr>
      <w:tr>
        <w:trPr>
          <w:trHeight w:val="316" w:hRule="atLeast"/>
        </w:trPr>
        <w:tc>
          <w:tcPr>
            <w:tcW w:w="1291" w:type="dxa"/>
          </w:tcPr>
          <w:p>
            <w:pPr>
              <w:pStyle w:val="TableParagraph"/>
              <w:ind w:left="105"/>
              <w:rPr>
                <w:b/>
                <w:sz w:val="24"/>
              </w:rPr>
            </w:pPr>
            <w:r>
              <w:rPr>
                <w:b/>
                <w:sz w:val="24"/>
              </w:rPr>
              <w:t>1.7.4</w:t>
            </w:r>
          </w:p>
        </w:tc>
        <w:tc>
          <w:tcPr>
            <w:tcW w:w="1949" w:type="dxa"/>
          </w:tcPr>
          <w:p>
            <w:pPr>
              <w:pStyle w:val="TableParagraph"/>
              <w:rPr>
                <w:rFonts w:ascii="Times New Roman"/>
                <w:sz w:val="24"/>
              </w:rPr>
            </w:pPr>
          </w:p>
        </w:tc>
        <w:tc>
          <w:tcPr>
            <w:tcW w:w="3725" w:type="dxa"/>
          </w:tcPr>
          <w:p>
            <w:pPr>
              <w:pStyle w:val="TableParagraph"/>
              <w:ind w:left="108"/>
              <w:rPr>
                <w:b/>
                <w:sz w:val="24"/>
              </w:rPr>
            </w:pPr>
            <w:r>
              <w:rPr>
                <w:b/>
                <w:sz w:val="24"/>
              </w:rPr>
              <w:t>Multas</w:t>
            </w:r>
          </w:p>
        </w:tc>
        <w:tc>
          <w:tcPr>
            <w:tcW w:w="2674" w:type="dxa"/>
          </w:tcPr>
          <w:p>
            <w:pPr>
              <w:pStyle w:val="TableParagraph"/>
              <w:ind w:right="95"/>
              <w:jc w:val="right"/>
              <w:rPr>
                <w:b/>
                <w:sz w:val="24"/>
              </w:rPr>
            </w:pPr>
            <w:r>
              <w:rPr>
                <w:b/>
                <w:sz w:val="24"/>
              </w:rPr>
              <w:t>3,963,388.00</w:t>
            </w:r>
          </w:p>
        </w:tc>
      </w:tr>
      <w:tr>
        <w:trPr>
          <w:trHeight w:val="313" w:hRule="atLeast"/>
        </w:trPr>
        <w:tc>
          <w:tcPr>
            <w:tcW w:w="1291" w:type="dxa"/>
          </w:tcPr>
          <w:p>
            <w:pPr>
              <w:pStyle w:val="TableParagraph"/>
              <w:ind w:left="105"/>
              <w:rPr>
                <w:b/>
                <w:sz w:val="24"/>
              </w:rPr>
            </w:pPr>
            <w:r>
              <w:rPr>
                <w:b/>
                <w:sz w:val="24"/>
              </w:rPr>
              <w:t>1.8</w:t>
            </w:r>
          </w:p>
        </w:tc>
        <w:tc>
          <w:tcPr>
            <w:tcW w:w="1949" w:type="dxa"/>
          </w:tcPr>
          <w:p>
            <w:pPr>
              <w:pStyle w:val="TableParagraph"/>
              <w:ind w:left="105"/>
              <w:rPr>
                <w:b/>
                <w:sz w:val="24"/>
              </w:rPr>
            </w:pPr>
            <w:r>
              <w:rPr>
                <w:b/>
                <w:sz w:val="24"/>
              </w:rPr>
              <w:t>4.1.1.9</w:t>
            </w:r>
          </w:p>
        </w:tc>
        <w:tc>
          <w:tcPr>
            <w:tcW w:w="3725" w:type="dxa"/>
          </w:tcPr>
          <w:p>
            <w:pPr>
              <w:pStyle w:val="TableParagraph"/>
              <w:ind w:left="108"/>
              <w:rPr>
                <w:b/>
                <w:sz w:val="24"/>
              </w:rPr>
            </w:pPr>
            <w:r>
              <w:rPr>
                <w:b/>
                <w:sz w:val="24"/>
              </w:rPr>
              <w:t>Otros Impuestos</w:t>
            </w:r>
          </w:p>
        </w:tc>
        <w:tc>
          <w:tcPr>
            <w:tcW w:w="2674" w:type="dxa"/>
          </w:tcPr>
          <w:p>
            <w:pPr>
              <w:pStyle w:val="TableParagraph"/>
              <w:ind w:right="95"/>
              <w:jc w:val="right"/>
              <w:rPr>
                <w:b/>
                <w:sz w:val="24"/>
              </w:rPr>
            </w:pPr>
            <w:r>
              <w:rPr>
                <w:b/>
                <w:sz w:val="24"/>
              </w:rPr>
              <w:t>169,068,338.00</w:t>
            </w:r>
          </w:p>
        </w:tc>
      </w:tr>
      <w:tr>
        <w:trPr>
          <w:trHeight w:val="585" w:hRule="atLeast"/>
        </w:trPr>
        <w:tc>
          <w:tcPr>
            <w:tcW w:w="1291" w:type="dxa"/>
          </w:tcPr>
          <w:p>
            <w:pPr>
              <w:pStyle w:val="TableParagraph"/>
              <w:ind w:left="105"/>
              <w:rPr>
                <w:b/>
                <w:sz w:val="24"/>
              </w:rPr>
            </w:pPr>
            <w:r>
              <w:rPr>
                <w:b/>
                <w:sz w:val="24"/>
              </w:rPr>
              <w:t>1.8.1</w:t>
            </w:r>
          </w:p>
        </w:tc>
        <w:tc>
          <w:tcPr>
            <w:tcW w:w="1949" w:type="dxa"/>
          </w:tcPr>
          <w:p>
            <w:pPr>
              <w:pStyle w:val="TableParagraph"/>
              <w:rPr>
                <w:rFonts w:ascii="Times New Roman"/>
                <w:sz w:val="24"/>
              </w:rPr>
            </w:pPr>
          </w:p>
        </w:tc>
        <w:tc>
          <w:tcPr>
            <w:tcW w:w="3725" w:type="dxa"/>
          </w:tcPr>
          <w:p>
            <w:pPr>
              <w:pStyle w:val="TableParagraph"/>
              <w:ind w:left="108" w:right="253"/>
              <w:rPr>
                <w:b/>
                <w:sz w:val="24"/>
              </w:rPr>
            </w:pPr>
            <w:r>
              <w:rPr>
                <w:b/>
                <w:sz w:val="24"/>
              </w:rPr>
              <w:t>Impuesto para el Fomento de la Educación</w:t>
            </w:r>
          </w:p>
        </w:tc>
        <w:tc>
          <w:tcPr>
            <w:tcW w:w="2674" w:type="dxa"/>
          </w:tcPr>
          <w:p>
            <w:pPr>
              <w:pStyle w:val="TableParagraph"/>
              <w:ind w:right="95"/>
              <w:jc w:val="right"/>
              <w:rPr>
                <w:b/>
                <w:sz w:val="24"/>
              </w:rPr>
            </w:pPr>
            <w:r>
              <w:rPr>
                <w:b/>
                <w:sz w:val="24"/>
              </w:rPr>
              <w:t>80,849,031.00</w:t>
            </w:r>
          </w:p>
        </w:tc>
      </w:tr>
      <w:tr>
        <w:trPr>
          <w:trHeight w:val="585" w:hRule="atLeast"/>
        </w:trPr>
        <w:tc>
          <w:tcPr>
            <w:tcW w:w="1291" w:type="dxa"/>
          </w:tcPr>
          <w:p>
            <w:pPr>
              <w:pStyle w:val="TableParagraph"/>
              <w:ind w:left="105"/>
              <w:rPr>
                <w:b/>
                <w:sz w:val="24"/>
              </w:rPr>
            </w:pPr>
            <w:r>
              <w:rPr>
                <w:b/>
                <w:sz w:val="24"/>
              </w:rPr>
              <w:t>1.8.2</w:t>
            </w:r>
          </w:p>
        </w:tc>
        <w:tc>
          <w:tcPr>
            <w:tcW w:w="1949" w:type="dxa"/>
          </w:tcPr>
          <w:p>
            <w:pPr>
              <w:pStyle w:val="TableParagraph"/>
              <w:rPr>
                <w:rFonts w:ascii="Times New Roman"/>
                <w:sz w:val="24"/>
              </w:rPr>
            </w:pPr>
          </w:p>
        </w:tc>
        <w:tc>
          <w:tcPr>
            <w:tcW w:w="3725" w:type="dxa"/>
          </w:tcPr>
          <w:p>
            <w:pPr>
              <w:pStyle w:val="TableParagraph"/>
              <w:ind w:left="108" w:right="412"/>
              <w:rPr>
                <w:b/>
                <w:sz w:val="24"/>
              </w:rPr>
            </w:pPr>
            <w:r>
              <w:rPr>
                <w:b/>
                <w:sz w:val="24"/>
              </w:rPr>
              <w:t>Impuesto para la Asistencia Social</w:t>
            </w:r>
          </w:p>
        </w:tc>
        <w:tc>
          <w:tcPr>
            <w:tcW w:w="2674" w:type="dxa"/>
          </w:tcPr>
          <w:p>
            <w:pPr>
              <w:pStyle w:val="TableParagraph"/>
              <w:ind w:right="95"/>
              <w:jc w:val="right"/>
              <w:rPr>
                <w:b/>
                <w:sz w:val="24"/>
              </w:rPr>
            </w:pPr>
            <w:r>
              <w:rPr>
                <w:b/>
                <w:sz w:val="24"/>
              </w:rPr>
              <w:t>48,509,419.00</w:t>
            </w:r>
          </w:p>
        </w:tc>
      </w:tr>
      <w:tr>
        <w:trPr>
          <w:trHeight w:val="585" w:hRule="atLeast"/>
        </w:trPr>
        <w:tc>
          <w:tcPr>
            <w:tcW w:w="1291" w:type="dxa"/>
          </w:tcPr>
          <w:p>
            <w:pPr>
              <w:pStyle w:val="TableParagraph"/>
              <w:ind w:left="105"/>
              <w:rPr>
                <w:b/>
                <w:sz w:val="24"/>
              </w:rPr>
            </w:pPr>
            <w:r>
              <w:rPr>
                <w:b/>
                <w:sz w:val="24"/>
              </w:rPr>
              <w:t>1.8.3</w:t>
            </w:r>
          </w:p>
        </w:tc>
        <w:tc>
          <w:tcPr>
            <w:tcW w:w="1949" w:type="dxa"/>
          </w:tcPr>
          <w:p>
            <w:pPr>
              <w:pStyle w:val="TableParagraph"/>
              <w:rPr>
                <w:rFonts w:ascii="Times New Roman"/>
                <w:sz w:val="24"/>
              </w:rPr>
            </w:pPr>
          </w:p>
        </w:tc>
        <w:tc>
          <w:tcPr>
            <w:tcW w:w="3725" w:type="dxa"/>
          </w:tcPr>
          <w:p>
            <w:pPr>
              <w:pStyle w:val="TableParagraph"/>
              <w:ind w:left="108" w:right="239"/>
              <w:rPr>
                <w:b/>
                <w:sz w:val="24"/>
              </w:rPr>
            </w:pPr>
            <w:r>
              <w:rPr>
                <w:b/>
                <w:sz w:val="24"/>
              </w:rPr>
              <w:t>Impuesto para la Universidad Autónoma de Nayarit</w:t>
            </w:r>
          </w:p>
        </w:tc>
        <w:tc>
          <w:tcPr>
            <w:tcW w:w="2674" w:type="dxa"/>
          </w:tcPr>
          <w:p>
            <w:pPr>
              <w:pStyle w:val="TableParagraph"/>
              <w:ind w:right="95"/>
              <w:jc w:val="right"/>
              <w:rPr>
                <w:b/>
                <w:sz w:val="24"/>
              </w:rPr>
            </w:pPr>
            <w:r>
              <w:rPr>
                <w:b/>
                <w:sz w:val="24"/>
              </w:rPr>
              <w:t>39,709,888.00</w:t>
            </w:r>
          </w:p>
        </w:tc>
      </w:tr>
      <w:tr>
        <w:trPr>
          <w:trHeight w:val="1814" w:hRule="atLeast"/>
        </w:trPr>
        <w:tc>
          <w:tcPr>
            <w:tcW w:w="1291" w:type="dxa"/>
          </w:tcPr>
          <w:p>
            <w:pPr>
              <w:pStyle w:val="TableParagraph"/>
              <w:ind w:left="105"/>
              <w:rPr>
                <w:b/>
                <w:sz w:val="24"/>
              </w:rPr>
            </w:pPr>
            <w:r>
              <w:rPr>
                <w:b/>
                <w:sz w:val="24"/>
              </w:rPr>
              <w:t>1.9</w:t>
            </w:r>
          </w:p>
        </w:tc>
        <w:tc>
          <w:tcPr>
            <w:tcW w:w="1949" w:type="dxa"/>
          </w:tcPr>
          <w:p>
            <w:pPr>
              <w:pStyle w:val="TableParagraph"/>
              <w:ind w:left="105"/>
              <w:rPr>
                <w:b/>
                <w:sz w:val="24"/>
              </w:rPr>
            </w:pPr>
            <w:r>
              <w:rPr>
                <w:b/>
                <w:sz w:val="24"/>
              </w:rPr>
              <w:t>4.1.1.8</w:t>
            </w:r>
          </w:p>
        </w:tc>
        <w:tc>
          <w:tcPr>
            <w:tcW w:w="3725" w:type="dxa"/>
          </w:tcPr>
          <w:p>
            <w:pPr>
              <w:pStyle w:val="TableParagraph"/>
              <w:ind w:left="108" w:right="145"/>
              <w:rPr>
                <w:b/>
                <w:sz w:val="24"/>
              </w:rPr>
            </w:pPr>
            <w:r>
              <w:rPr>
                <w:b/>
                <w:sz w:val="24"/>
              </w:rPr>
              <w:t>Impuestos no Comprendidos en la Ley de Ingresos Vigente, Causados en Ejercicios Fiscales Anteriores Pendientes de Liquidación o Pago</w:t>
            </w:r>
          </w:p>
        </w:tc>
        <w:tc>
          <w:tcPr>
            <w:tcW w:w="2674" w:type="dxa"/>
          </w:tcPr>
          <w:p>
            <w:pPr>
              <w:pStyle w:val="TableParagraph"/>
              <w:ind w:right="95"/>
              <w:jc w:val="right"/>
              <w:rPr>
                <w:b/>
                <w:sz w:val="24"/>
              </w:rPr>
            </w:pPr>
            <w:r>
              <w:rPr>
                <w:b/>
                <w:sz w:val="24"/>
              </w:rPr>
              <w:t>22,402,828.00</w:t>
            </w:r>
          </w:p>
        </w:tc>
      </w:tr>
      <w:tr>
        <w:trPr>
          <w:trHeight w:val="1379" w:hRule="atLeast"/>
        </w:trPr>
        <w:tc>
          <w:tcPr>
            <w:tcW w:w="1291" w:type="dxa"/>
          </w:tcPr>
          <w:p>
            <w:pPr>
              <w:pStyle w:val="TableParagraph"/>
              <w:ind w:left="105"/>
              <w:rPr>
                <w:b/>
                <w:sz w:val="24"/>
              </w:rPr>
            </w:pPr>
            <w:r>
              <w:rPr>
                <w:b/>
                <w:sz w:val="24"/>
              </w:rPr>
              <w:t>1.9.1</w:t>
            </w:r>
          </w:p>
        </w:tc>
        <w:tc>
          <w:tcPr>
            <w:tcW w:w="1949" w:type="dxa"/>
          </w:tcPr>
          <w:p>
            <w:pPr>
              <w:pStyle w:val="TableParagraph"/>
              <w:rPr>
                <w:rFonts w:ascii="Times New Roman"/>
                <w:sz w:val="24"/>
              </w:rPr>
            </w:pPr>
          </w:p>
        </w:tc>
        <w:tc>
          <w:tcPr>
            <w:tcW w:w="3725" w:type="dxa"/>
          </w:tcPr>
          <w:p>
            <w:pPr>
              <w:pStyle w:val="TableParagraph"/>
              <w:spacing w:line="270" w:lineRule="atLeast"/>
              <w:ind w:left="108" w:right="479"/>
              <w:rPr>
                <w:b/>
                <w:sz w:val="24"/>
              </w:rPr>
            </w:pPr>
            <w:r>
              <w:rPr>
                <w:b/>
                <w:sz w:val="24"/>
              </w:rPr>
              <w:t>Impuesto sobre Tenencia o Uso de Vehículos correspondiente a los ejercicios fiscales 2014 al 2016</w:t>
            </w:r>
          </w:p>
        </w:tc>
        <w:tc>
          <w:tcPr>
            <w:tcW w:w="2674" w:type="dxa"/>
          </w:tcPr>
          <w:p>
            <w:pPr>
              <w:pStyle w:val="TableParagraph"/>
              <w:ind w:right="95"/>
              <w:jc w:val="right"/>
              <w:rPr>
                <w:b/>
                <w:sz w:val="24"/>
              </w:rPr>
            </w:pPr>
            <w:r>
              <w:rPr>
                <w:b/>
                <w:sz w:val="24"/>
              </w:rPr>
              <w:t>22,402,828.00</w:t>
            </w:r>
          </w:p>
        </w:tc>
      </w:tr>
      <w:tr>
        <w:trPr>
          <w:trHeight w:val="616" w:hRule="atLeast"/>
        </w:trPr>
        <w:tc>
          <w:tcPr>
            <w:tcW w:w="1291" w:type="dxa"/>
          </w:tcPr>
          <w:p>
            <w:pPr>
              <w:pStyle w:val="TableParagraph"/>
              <w:spacing w:before="2"/>
              <w:ind w:left="105"/>
              <w:rPr>
                <w:b/>
                <w:sz w:val="24"/>
              </w:rPr>
            </w:pPr>
            <w:r>
              <w:rPr>
                <w:b/>
                <w:sz w:val="24"/>
              </w:rPr>
              <w:t>2</w:t>
            </w:r>
          </w:p>
        </w:tc>
        <w:tc>
          <w:tcPr>
            <w:tcW w:w="1949" w:type="dxa"/>
          </w:tcPr>
          <w:p>
            <w:pPr>
              <w:pStyle w:val="TableParagraph"/>
              <w:spacing w:before="2"/>
              <w:ind w:left="105"/>
              <w:rPr>
                <w:b/>
                <w:sz w:val="24"/>
              </w:rPr>
            </w:pPr>
            <w:r>
              <w:rPr>
                <w:b/>
                <w:sz w:val="24"/>
              </w:rPr>
              <w:t>4.1.2</w:t>
            </w:r>
          </w:p>
        </w:tc>
        <w:tc>
          <w:tcPr>
            <w:tcW w:w="3725" w:type="dxa"/>
          </w:tcPr>
          <w:p>
            <w:pPr>
              <w:pStyle w:val="TableParagraph"/>
              <w:spacing w:before="2"/>
              <w:ind w:left="108" w:right="346"/>
              <w:rPr>
                <w:b/>
                <w:sz w:val="24"/>
              </w:rPr>
            </w:pPr>
            <w:r>
              <w:rPr>
                <w:b/>
                <w:sz w:val="24"/>
              </w:rPr>
              <w:t>CUOTAS Y APORTACIONES DE SEGURIDAD SOCIAL</w:t>
            </w:r>
          </w:p>
        </w:tc>
        <w:tc>
          <w:tcPr>
            <w:tcW w:w="2674" w:type="dxa"/>
          </w:tcPr>
          <w:p>
            <w:pPr>
              <w:pStyle w:val="TableParagraph"/>
              <w:spacing w:before="2"/>
              <w:ind w:right="96"/>
              <w:jc w:val="right"/>
              <w:rPr>
                <w:b/>
                <w:sz w:val="24"/>
              </w:rPr>
            </w:pPr>
            <w:r>
              <w:rPr>
                <w:b/>
                <w:sz w:val="24"/>
              </w:rPr>
              <w:t>0</w:t>
            </w:r>
          </w:p>
        </w:tc>
      </w:tr>
      <w:tr>
        <w:trPr>
          <w:trHeight w:val="613" w:hRule="atLeast"/>
        </w:trPr>
        <w:tc>
          <w:tcPr>
            <w:tcW w:w="1291" w:type="dxa"/>
          </w:tcPr>
          <w:p>
            <w:pPr>
              <w:pStyle w:val="TableParagraph"/>
              <w:ind w:left="105"/>
              <w:rPr>
                <w:b/>
                <w:sz w:val="24"/>
              </w:rPr>
            </w:pPr>
            <w:r>
              <w:rPr>
                <w:b/>
                <w:sz w:val="24"/>
              </w:rPr>
              <w:t>2.1</w:t>
            </w:r>
          </w:p>
        </w:tc>
        <w:tc>
          <w:tcPr>
            <w:tcW w:w="1949" w:type="dxa"/>
          </w:tcPr>
          <w:p>
            <w:pPr>
              <w:pStyle w:val="TableParagraph"/>
              <w:ind w:left="105"/>
              <w:rPr>
                <w:b/>
                <w:sz w:val="24"/>
              </w:rPr>
            </w:pPr>
            <w:r>
              <w:rPr>
                <w:b/>
                <w:sz w:val="24"/>
              </w:rPr>
              <w:t>4.1.2.1</w:t>
            </w:r>
          </w:p>
        </w:tc>
        <w:tc>
          <w:tcPr>
            <w:tcW w:w="3725" w:type="dxa"/>
          </w:tcPr>
          <w:p>
            <w:pPr>
              <w:pStyle w:val="TableParagraph"/>
              <w:ind w:left="108" w:right="199"/>
              <w:rPr>
                <w:b/>
                <w:sz w:val="24"/>
              </w:rPr>
            </w:pPr>
            <w:r>
              <w:rPr>
                <w:b/>
                <w:sz w:val="24"/>
              </w:rPr>
              <w:t>Aportaciones para Fondos de Vivienda</w:t>
            </w:r>
          </w:p>
        </w:tc>
        <w:tc>
          <w:tcPr>
            <w:tcW w:w="2674" w:type="dxa"/>
          </w:tcPr>
          <w:p>
            <w:pPr>
              <w:pStyle w:val="TableParagraph"/>
              <w:ind w:right="96"/>
              <w:jc w:val="right"/>
              <w:rPr>
                <w:b/>
                <w:sz w:val="24"/>
              </w:rPr>
            </w:pPr>
            <w:r>
              <w:rPr>
                <w:b/>
                <w:sz w:val="24"/>
              </w:rPr>
              <w:t>0</w:t>
            </w:r>
          </w:p>
        </w:tc>
      </w:tr>
      <w:tr>
        <w:trPr>
          <w:trHeight w:val="616" w:hRule="atLeast"/>
        </w:trPr>
        <w:tc>
          <w:tcPr>
            <w:tcW w:w="1291" w:type="dxa"/>
          </w:tcPr>
          <w:p>
            <w:pPr>
              <w:pStyle w:val="TableParagraph"/>
              <w:ind w:left="105"/>
              <w:rPr>
                <w:b/>
                <w:sz w:val="24"/>
              </w:rPr>
            </w:pPr>
            <w:r>
              <w:rPr>
                <w:b/>
                <w:sz w:val="24"/>
              </w:rPr>
              <w:t>2.2</w:t>
            </w:r>
          </w:p>
        </w:tc>
        <w:tc>
          <w:tcPr>
            <w:tcW w:w="1949" w:type="dxa"/>
          </w:tcPr>
          <w:p>
            <w:pPr>
              <w:pStyle w:val="TableParagraph"/>
              <w:ind w:left="105"/>
              <w:rPr>
                <w:b/>
                <w:sz w:val="24"/>
              </w:rPr>
            </w:pPr>
            <w:r>
              <w:rPr>
                <w:b/>
                <w:sz w:val="24"/>
              </w:rPr>
              <w:t>4.1.2.2</w:t>
            </w:r>
          </w:p>
        </w:tc>
        <w:tc>
          <w:tcPr>
            <w:tcW w:w="3725" w:type="dxa"/>
          </w:tcPr>
          <w:p>
            <w:pPr>
              <w:pStyle w:val="TableParagraph"/>
              <w:ind w:left="108" w:right="692"/>
              <w:rPr>
                <w:b/>
                <w:sz w:val="24"/>
              </w:rPr>
            </w:pPr>
            <w:r>
              <w:rPr>
                <w:b/>
                <w:sz w:val="24"/>
              </w:rPr>
              <w:t>Cuotas para la Seguridad Social</w:t>
            </w:r>
          </w:p>
        </w:tc>
        <w:tc>
          <w:tcPr>
            <w:tcW w:w="2674" w:type="dxa"/>
          </w:tcPr>
          <w:p>
            <w:pPr>
              <w:pStyle w:val="TableParagraph"/>
              <w:ind w:right="96"/>
              <w:jc w:val="right"/>
              <w:rPr>
                <w:b/>
                <w:sz w:val="24"/>
              </w:rPr>
            </w:pPr>
            <w:r>
              <w:rPr>
                <w:b/>
                <w:sz w:val="24"/>
              </w:rPr>
              <w:t>0</w:t>
            </w:r>
          </w:p>
        </w:tc>
      </w:tr>
      <w:tr>
        <w:trPr>
          <w:trHeight w:val="613" w:hRule="atLeast"/>
        </w:trPr>
        <w:tc>
          <w:tcPr>
            <w:tcW w:w="1291" w:type="dxa"/>
          </w:tcPr>
          <w:p>
            <w:pPr>
              <w:pStyle w:val="TableParagraph"/>
              <w:ind w:left="105"/>
              <w:rPr>
                <w:b/>
                <w:sz w:val="24"/>
              </w:rPr>
            </w:pPr>
            <w:r>
              <w:rPr>
                <w:b/>
                <w:sz w:val="24"/>
              </w:rPr>
              <w:t>2.3</w:t>
            </w:r>
          </w:p>
        </w:tc>
        <w:tc>
          <w:tcPr>
            <w:tcW w:w="1949" w:type="dxa"/>
          </w:tcPr>
          <w:p>
            <w:pPr>
              <w:pStyle w:val="TableParagraph"/>
              <w:ind w:left="105"/>
              <w:rPr>
                <w:b/>
                <w:sz w:val="24"/>
              </w:rPr>
            </w:pPr>
            <w:r>
              <w:rPr>
                <w:b/>
                <w:sz w:val="24"/>
              </w:rPr>
              <w:t>4.1.2.3</w:t>
            </w:r>
          </w:p>
        </w:tc>
        <w:tc>
          <w:tcPr>
            <w:tcW w:w="3725" w:type="dxa"/>
          </w:tcPr>
          <w:p>
            <w:pPr>
              <w:pStyle w:val="TableParagraph"/>
              <w:ind w:left="108" w:right="719"/>
              <w:rPr>
                <w:b/>
                <w:sz w:val="24"/>
              </w:rPr>
            </w:pPr>
            <w:r>
              <w:rPr>
                <w:b/>
                <w:sz w:val="24"/>
              </w:rPr>
              <w:t>Cuotas de Ahorro para el Retiro</w:t>
            </w:r>
          </w:p>
        </w:tc>
        <w:tc>
          <w:tcPr>
            <w:tcW w:w="2674" w:type="dxa"/>
          </w:tcPr>
          <w:p>
            <w:pPr>
              <w:pStyle w:val="TableParagraph"/>
              <w:ind w:right="96"/>
              <w:jc w:val="right"/>
              <w:rPr>
                <w:b/>
                <w:sz w:val="24"/>
              </w:rPr>
            </w:pPr>
            <w:r>
              <w:rPr>
                <w:b/>
                <w:sz w:val="24"/>
              </w:rPr>
              <w:t>0</w:t>
            </w:r>
          </w:p>
        </w:tc>
      </w:tr>
      <w:tr>
        <w:trPr>
          <w:trHeight w:val="616" w:hRule="atLeast"/>
        </w:trPr>
        <w:tc>
          <w:tcPr>
            <w:tcW w:w="1291" w:type="dxa"/>
          </w:tcPr>
          <w:p>
            <w:pPr>
              <w:pStyle w:val="TableParagraph"/>
              <w:ind w:left="105"/>
              <w:rPr>
                <w:b/>
                <w:sz w:val="24"/>
              </w:rPr>
            </w:pPr>
            <w:r>
              <w:rPr>
                <w:b/>
                <w:sz w:val="24"/>
              </w:rPr>
              <w:t>2.4</w:t>
            </w:r>
          </w:p>
        </w:tc>
        <w:tc>
          <w:tcPr>
            <w:tcW w:w="1949" w:type="dxa"/>
          </w:tcPr>
          <w:p>
            <w:pPr>
              <w:pStyle w:val="TableParagraph"/>
              <w:ind w:left="105"/>
              <w:rPr>
                <w:b/>
                <w:sz w:val="24"/>
              </w:rPr>
            </w:pPr>
            <w:r>
              <w:rPr>
                <w:b/>
                <w:sz w:val="24"/>
              </w:rPr>
              <w:t>4.1.2.9</w:t>
            </w:r>
          </w:p>
        </w:tc>
        <w:tc>
          <w:tcPr>
            <w:tcW w:w="3725" w:type="dxa"/>
          </w:tcPr>
          <w:p>
            <w:pPr>
              <w:pStyle w:val="TableParagraph"/>
              <w:ind w:left="108" w:right="279"/>
              <w:rPr>
                <w:b/>
                <w:sz w:val="24"/>
              </w:rPr>
            </w:pPr>
            <w:r>
              <w:rPr>
                <w:b/>
                <w:sz w:val="24"/>
              </w:rPr>
              <w:t>Otras Cuotas y Aportaciones para la Seguridad Social</w:t>
            </w:r>
          </w:p>
        </w:tc>
        <w:tc>
          <w:tcPr>
            <w:tcW w:w="2674" w:type="dxa"/>
          </w:tcPr>
          <w:p>
            <w:pPr>
              <w:pStyle w:val="TableParagraph"/>
              <w:ind w:right="96"/>
              <w:jc w:val="right"/>
              <w:rPr>
                <w:b/>
                <w:sz w:val="24"/>
              </w:rPr>
            </w:pPr>
            <w:r>
              <w:rPr>
                <w:b/>
                <w:sz w:val="24"/>
              </w:rPr>
              <w:t>0</w:t>
            </w:r>
          </w:p>
        </w:tc>
      </w:tr>
      <w:tr>
        <w:trPr>
          <w:trHeight w:val="914" w:hRule="atLeast"/>
        </w:trPr>
        <w:tc>
          <w:tcPr>
            <w:tcW w:w="1291" w:type="dxa"/>
          </w:tcPr>
          <w:p>
            <w:pPr>
              <w:pStyle w:val="TableParagraph"/>
              <w:ind w:left="105"/>
              <w:rPr>
                <w:b/>
                <w:sz w:val="24"/>
              </w:rPr>
            </w:pPr>
            <w:r>
              <w:rPr>
                <w:b/>
                <w:sz w:val="24"/>
              </w:rPr>
              <w:t>2.5</w:t>
            </w:r>
          </w:p>
        </w:tc>
        <w:tc>
          <w:tcPr>
            <w:tcW w:w="1949" w:type="dxa"/>
          </w:tcPr>
          <w:p>
            <w:pPr>
              <w:pStyle w:val="TableParagraph"/>
              <w:ind w:left="105"/>
              <w:rPr>
                <w:b/>
                <w:sz w:val="24"/>
              </w:rPr>
            </w:pPr>
            <w:r>
              <w:rPr>
                <w:b/>
                <w:sz w:val="24"/>
              </w:rPr>
              <w:t>4.1.2.4</w:t>
            </w:r>
          </w:p>
        </w:tc>
        <w:tc>
          <w:tcPr>
            <w:tcW w:w="3725" w:type="dxa"/>
          </w:tcPr>
          <w:p>
            <w:pPr>
              <w:pStyle w:val="TableParagraph"/>
              <w:ind w:left="108" w:right="466"/>
              <w:rPr>
                <w:b/>
                <w:sz w:val="24"/>
              </w:rPr>
            </w:pPr>
            <w:r>
              <w:rPr>
                <w:b/>
                <w:sz w:val="24"/>
              </w:rPr>
              <w:t>Accesorios de Cuotas y Aportaciones de Seguridad Social</w:t>
            </w:r>
          </w:p>
        </w:tc>
        <w:tc>
          <w:tcPr>
            <w:tcW w:w="2674" w:type="dxa"/>
          </w:tcPr>
          <w:p>
            <w:pPr>
              <w:pStyle w:val="TableParagraph"/>
              <w:ind w:right="96"/>
              <w:jc w:val="right"/>
              <w:rPr>
                <w:b/>
                <w:sz w:val="24"/>
              </w:rPr>
            </w:pPr>
            <w:r>
              <w:rPr>
                <w:b/>
                <w:sz w:val="24"/>
              </w:rPr>
              <w:t>0</w:t>
            </w:r>
          </w:p>
        </w:tc>
      </w:tr>
      <w:tr>
        <w:trPr>
          <w:trHeight w:val="613" w:hRule="atLeast"/>
        </w:trPr>
        <w:tc>
          <w:tcPr>
            <w:tcW w:w="1291" w:type="dxa"/>
          </w:tcPr>
          <w:p>
            <w:pPr>
              <w:pStyle w:val="TableParagraph"/>
              <w:ind w:left="105"/>
              <w:rPr>
                <w:b/>
                <w:sz w:val="24"/>
              </w:rPr>
            </w:pPr>
            <w:r>
              <w:rPr>
                <w:b/>
                <w:sz w:val="24"/>
              </w:rPr>
              <w:t>3</w:t>
            </w:r>
          </w:p>
        </w:tc>
        <w:tc>
          <w:tcPr>
            <w:tcW w:w="1949" w:type="dxa"/>
          </w:tcPr>
          <w:p>
            <w:pPr>
              <w:pStyle w:val="TableParagraph"/>
              <w:ind w:left="105"/>
              <w:rPr>
                <w:b/>
                <w:sz w:val="24"/>
              </w:rPr>
            </w:pPr>
            <w:r>
              <w:rPr>
                <w:b/>
                <w:sz w:val="24"/>
              </w:rPr>
              <w:t>4.1.3</w:t>
            </w:r>
          </w:p>
        </w:tc>
        <w:tc>
          <w:tcPr>
            <w:tcW w:w="3725" w:type="dxa"/>
          </w:tcPr>
          <w:p>
            <w:pPr>
              <w:pStyle w:val="TableParagraph"/>
              <w:ind w:left="108" w:right="1000"/>
              <w:rPr>
                <w:b/>
                <w:sz w:val="24"/>
              </w:rPr>
            </w:pPr>
            <w:r>
              <w:rPr>
                <w:b/>
                <w:sz w:val="24"/>
              </w:rPr>
              <w:t>CONTRIBUCIONES DE MEJORAS</w:t>
            </w:r>
          </w:p>
        </w:tc>
        <w:tc>
          <w:tcPr>
            <w:tcW w:w="2674" w:type="dxa"/>
          </w:tcPr>
          <w:p>
            <w:pPr>
              <w:pStyle w:val="TableParagraph"/>
              <w:ind w:right="96"/>
              <w:jc w:val="right"/>
              <w:rPr>
                <w:b/>
                <w:sz w:val="24"/>
              </w:rPr>
            </w:pPr>
            <w:r>
              <w:rPr>
                <w:b/>
                <w:sz w:val="24"/>
              </w:rPr>
              <w:t>0</w:t>
            </w:r>
          </w:p>
        </w:tc>
      </w:tr>
      <w:tr>
        <w:trPr>
          <w:trHeight w:val="616" w:hRule="atLeast"/>
        </w:trPr>
        <w:tc>
          <w:tcPr>
            <w:tcW w:w="1291" w:type="dxa"/>
          </w:tcPr>
          <w:p>
            <w:pPr>
              <w:pStyle w:val="TableParagraph"/>
              <w:spacing w:before="2"/>
              <w:ind w:left="105"/>
              <w:rPr>
                <w:b/>
                <w:sz w:val="24"/>
              </w:rPr>
            </w:pPr>
            <w:r>
              <w:rPr>
                <w:b/>
                <w:sz w:val="24"/>
              </w:rPr>
              <w:t>3.1</w:t>
            </w:r>
          </w:p>
        </w:tc>
        <w:tc>
          <w:tcPr>
            <w:tcW w:w="1949" w:type="dxa"/>
          </w:tcPr>
          <w:p>
            <w:pPr>
              <w:pStyle w:val="TableParagraph"/>
              <w:spacing w:before="2"/>
              <w:ind w:left="105"/>
              <w:rPr>
                <w:b/>
                <w:sz w:val="24"/>
              </w:rPr>
            </w:pPr>
            <w:r>
              <w:rPr>
                <w:b/>
                <w:sz w:val="24"/>
              </w:rPr>
              <w:t>4.1.3.1</w:t>
            </w:r>
          </w:p>
        </w:tc>
        <w:tc>
          <w:tcPr>
            <w:tcW w:w="3725" w:type="dxa"/>
          </w:tcPr>
          <w:p>
            <w:pPr>
              <w:pStyle w:val="TableParagraph"/>
              <w:spacing w:before="2"/>
              <w:ind w:left="108" w:right="506"/>
              <w:rPr>
                <w:b/>
                <w:sz w:val="24"/>
              </w:rPr>
            </w:pPr>
            <w:r>
              <w:rPr>
                <w:b/>
                <w:sz w:val="24"/>
              </w:rPr>
              <w:t>Contribuciones de Mejoras por Obras Públicas</w:t>
            </w:r>
          </w:p>
        </w:tc>
        <w:tc>
          <w:tcPr>
            <w:tcW w:w="2674" w:type="dxa"/>
          </w:tcPr>
          <w:p>
            <w:pPr>
              <w:pStyle w:val="TableParagraph"/>
              <w:spacing w:before="2"/>
              <w:ind w:right="96"/>
              <w:jc w:val="right"/>
              <w:rPr>
                <w:b/>
                <w:sz w:val="24"/>
              </w:rPr>
            </w:pPr>
            <w:r>
              <w:rPr>
                <w:b/>
                <w:sz w:val="24"/>
              </w:rPr>
              <w:t>0</w:t>
            </w:r>
          </w:p>
        </w:tc>
      </w:tr>
      <w:tr>
        <w:trPr>
          <w:trHeight w:val="1814" w:hRule="atLeast"/>
        </w:trPr>
        <w:tc>
          <w:tcPr>
            <w:tcW w:w="1291" w:type="dxa"/>
          </w:tcPr>
          <w:p>
            <w:pPr>
              <w:pStyle w:val="TableParagraph"/>
              <w:ind w:left="105"/>
              <w:rPr>
                <w:b/>
                <w:sz w:val="24"/>
              </w:rPr>
            </w:pPr>
            <w:r>
              <w:rPr>
                <w:b/>
                <w:sz w:val="24"/>
              </w:rPr>
              <w:t>3.9</w:t>
            </w:r>
          </w:p>
        </w:tc>
        <w:tc>
          <w:tcPr>
            <w:tcW w:w="1949" w:type="dxa"/>
          </w:tcPr>
          <w:p>
            <w:pPr>
              <w:pStyle w:val="TableParagraph"/>
              <w:ind w:left="105"/>
              <w:rPr>
                <w:b/>
                <w:sz w:val="24"/>
              </w:rPr>
            </w:pPr>
            <w:r>
              <w:rPr>
                <w:b/>
                <w:sz w:val="24"/>
              </w:rPr>
              <w:t>4.1.3.2</w:t>
            </w:r>
          </w:p>
        </w:tc>
        <w:tc>
          <w:tcPr>
            <w:tcW w:w="3725" w:type="dxa"/>
          </w:tcPr>
          <w:p>
            <w:pPr>
              <w:pStyle w:val="TableParagraph"/>
              <w:ind w:left="108" w:right="146"/>
              <w:rPr>
                <w:b/>
                <w:sz w:val="24"/>
              </w:rPr>
            </w:pPr>
            <w:r>
              <w:rPr>
                <w:b/>
                <w:sz w:val="24"/>
              </w:rPr>
              <w:t>Contribuciones de Mejoras no Comprendidas en la Ley de Ingresos Vigente, Causadas en Ejercicios Fiscales Anteriores Pendientes de Liquidación o Pago</w:t>
            </w:r>
          </w:p>
        </w:tc>
        <w:tc>
          <w:tcPr>
            <w:tcW w:w="2674" w:type="dxa"/>
          </w:tcPr>
          <w:p>
            <w:pPr>
              <w:pStyle w:val="TableParagraph"/>
              <w:ind w:right="96"/>
              <w:jc w:val="right"/>
              <w:rPr>
                <w:b/>
                <w:sz w:val="24"/>
              </w:rPr>
            </w:pPr>
            <w:r>
              <w:rPr>
                <w:b/>
                <w:sz w:val="24"/>
              </w:rPr>
              <w:t>0</w:t>
            </w:r>
          </w:p>
        </w:tc>
      </w:tr>
    </w:tbl>
    <w:p>
      <w:pPr>
        <w:spacing w:after="0"/>
        <w:jc w:val="right"/>
        <w:rPr>
          <w:sz w:val="24"/>
        </w:rPr>
        <w:sectPr>
          <w:pgSz w:w="12250" w:h="15850"/>
          <w:pgMar w:header="730" w:footer="0" w:top="1000" w:bottom="280" w:left="860" w:right="840"/>
        </w:sectPr>
      </w:pPr>
    </w:p>
    <w:p>
      <w:pPr>
        <w:pStyle w:val="BodyText"/>
        <w:spacing w:before="9"/>
        <w:rPr>
          <w:rFonts w:ascii="Times New Roman"/>
          <w:sz w:val="9"/>
        </w:rPr>
      </w:pPr>
      <w:r>
        <w:rPr/>
        <w:drawing>
          <wp:anchor distT="0" distB="0" distL="0" distR="0" allowOverlap="1" layoutInCell="1" locked="0" behindDoc="1" simplePos="0" relativeHeight="267959975">
            <wp:simplePos x="0" y="0"/>
            <wp:positionH relativeFrom="page">
              <wp:posOffset>1336374</wp:posOffset>
            </wp:positionH>
            <wp:positionV relativeFrom="page">
              <wp:posOffset>2189606</wp:posOffset>
            </wp:positionV>
            <wp:extent cx="5026051" cy="5148262"/>
            <wp:effectExtent l="0" t="0" r="0" b="0"/>
            <wp:wrapNone/>
            <wp:docPr id="145" name="image2.png" descr=""/>
            <wp:cNvGraphicFramePr>
              <a:graphicFrameLocks noChangeAspect="1"/>
            </wp:cNvGraphicFramePr>
            <a:graphic>
              <a:graphicData uri="http://schemas.openxmlformats.org/drawingml/2006/picture">
                <pic:pic>
                  <pic:nvPicPr>
                    <pic:cNvPr id="146" name="image2.png"/>
                    <pic:cNvPicPr/>
                  </pic:nvPicPr>
                  <pic:blipFill>
                    <a:blip r:embed="rId6" cstate="print"/>
                    <a:stretch>
                      <a:fillRect/>
                    </a:stretch>
                  </pic:blipFill>
                  <pic:spPr>
                    <a:xfrm>
                      <a:off x="0" y="0"/>
                      <a:ext cx="5026051" cy="5148262"/>
                    </a:xfrm>
                    <a:prstGeom prst="rect">
                      <a:avLst/>
                    </a:prstGeom>
                  </pic:spPr>
                </pic:pic>
              </a:graphicData>
            </a:graphic>
          </wp:anchor>
        </w:drawing>
      </w: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1"/>
        <w:gridCol w:w="1949"/>
        <w:gridCol w:w="3725"/>
        <w:gridCol w:w="2674"/>
      </w:tblGrid>
      <w:tr>
        <w:trPr>
          <w:trHeight w:val="616" w:hRule="atLeast"/>
        </w:trPr>
        <w:tc>
          <w:tcPr>
            <w:tcW w:w="1291" w:type="dxa"/>
          </w:tcPr>
          <w:p>
            <w:pPr>
              <w:pStyle w:val="TableParagraph"/>
              <w:spacing w:before="2"/>
              <w:ind w:left="105"/>
              <w:rPr>
                <w:b/>
                <w:sz w:val="24"/>
              </w:rPr>
            </w:pPr>
            <w:r>
              <w:rPr>
                <w:b/>
                <w:sz w:val="24"/>
              </w:rPr>
              <w:t>C.R.I.</w:t>
            </w:r>
          </w:p>
        </w:tc>
        <w:tc>
          <w:tcPr>
            <w:tcW w:w="1949" w:type="dxa"/>
          </w:tcPr>
          <w:p>
            <w:pPr>
              <w:pStyle w:val="TableParagraph"/>
              <w:spacing w:before="2"/>
              <w:ind w:left="105"/>
              <w:rPr>
                <w:b/>
                <w:sz w:val="24"/>
              </w:rPr>
            </w:pPr>
            <w:r>
              <w:rPr>
                <w:b/>
                <w:sz w:val="24"/>
              </w:rPr>
              <w:t>PLAN DE CUENTAS</w:t>
            </w:r>
          </w:p>
        </w:tc>
        <w:tc>
          <w:tcPr>
            <w:tcW w:w="3725" w:type="dxa"/>
          </w:tcPr>
          <w:p>
            <w:pPr>
              <w:pStyle w:val="TableParagraph"/>
              <w:spacing w:before="2"/>
              <w:ind w:left="108"/>
              <w:rPr>
                <w:b/>
                <w:sz w:val="24"/>
              </w:rPr>
            </w:pPr>
            <w:r>
              <w:rPr>
                <w:b/>
                <w:sz w:val="24"/>
              </w:rPr>
              <w:t>CONCEPTO</w:t>
            </w:r>
          </w:p>
        </w:tc>
        <w:tc>
          <w:tcPr>
            <w:tcW w:w="2674" w:type="dxa"/>
          </w:tcPr>
          <w:p>
            <w:pPr>
              <w:pStyle w:val="TableParagraph"/>
              <w:spacing w:before="2"/>
              <w:ind w:right="116"/>
              <w:jc w:val="right"/>
              <w:rPr>
                <w:b/>
                <w:sz w:val="24"/>
              </w:rPr>
            </w:pPr>
            <w:r>
              <w:rPr>
                <w:b/>
                <w:sz w:val="24"/>
              </w:rPr>
              <w:t>INGRESO ESTIMADO</w:t>
            </w:r>
          </w:p>
        </w:tc>
      </w:tr>
      <w:tr>
        <w:trPr>
          <w:trHeight w:val="313" w:hRule="atLeast"/>
        </w:trPr>
        <w:tc>
          <w:tcPr>
            <w:tcW w:w="1291" w:type="dxa"/>
          </w:tcPr>
          <w:p>
            <w:pPr>
              <w:pStyle w:val="TableParagraph"/>
              <w:ind w:left="105"/>
              <w:rPr>
                <w:b/>
                <w:sz w:val="24"/>
              </w:rPr>
            </w:pPr>
            <w:r>
              <w:rPr>
                <w:b/>
                <w:sz w:val="24"/>
              </w:rPr>
              <w:t>4</w:t>
            </w:r>
          </w:p>
        </w:tc>
        <w:tc>
          <w:tcPr>
            <w:tcW w:w="1949" w:type="dxa"/>
          </w:tcPr>
          <w:p>
            <w:pPr>
              <w:pStyle w:val="TableParagraph"/>
              <w:ind w:left="105"/>
              <w:rPr>
                <w:b/>
                <w:sz w:val="24"/>
              </w:rPr>
            </w:pPr>
            <w:r>
              <w:rPr>
                <w:b/>
                <w:sz w:val="24"/>
              </w:rPr>
              <w:t>4.1.4</w:t>
            </w:r>
          </w:p>
        </w:tc>
        <w:tc>
          <w:tcPr>
            <w:tcW w:w="3725" w:type="dxa"/>
          </w:tcPr>
          <w:p>
            <w:pPr>
              <w:pStyle w:val="TableParagraph"/>
              <w:ind w:left="108"/>
              <w:rPr>
                <w:b/>
                <w:sz w:val="24"/>
              </w:rPr>
            </w:pPr>
            <w:r>
              <w:rPr>
                <w:b/>
                <w:sz w:val="24"/>
              </w:rPr>
              <w:t>DERECHOS</w:t>
            </w:r>
          </w:p>
        </w:tc>
        <w:tc>
          <w:tcPr>
            <w:tcW w:w="2674" w:type="dxa"/>
          </w:tcPr>
          <w:p>
            <w:pPr>
              <w:pStyle w:val="TableParagraph"/>
              <w:ind w:right="95"/>
              <w:jc w:val="right"/>
              <w:rPr>
                <w:b/>
                <w:sz w:val="24"/>
              </w:rPr>
            </w:pPr>
            <w:r>
              <w:rPr>
                <w:b/>
                <w:sz w:val="24"/>
              </w:rPr>
              <w:t>310,783,762.00</w:t>
            </w:r>
          </w:p>
        </w:tc>
      </w:tr>
      <w:tr>
        <w:trPr>
          <w:trHeight w:val="1216" w:hRule="atLeast"/>
        </w:trPr>
        <w:tc>
          <w:tcPr>
            <w:tcW w:w="1291" w:type="dxa"/>
          </w:tcPr>
          <w:p>
            <w:pPr>
              <w:pStyle w:val="TableParagraph"/>
              <w:ind w:left="105"/>
              <w:rPr>
                <w:b/>
                <w:sz w:val="24"/>
              </w:rPr>
            </w:pPr>
            <w:r>
              <w:rPr>
                <w:b/>
                <w:sz w:val="24"/>
              </w:rPr>
              <w:t>4.1</w:t>
            </w:r>
          </w:p>
        </w:tc>
        <w:tc>
          <w:tcPr>
            <w:tcW w:w="1949" w:type="dxa"/>
          </w:tcPr>
          <w:p>
            <w:pPr>
              <w:pStyle w:val="TableParagraph"/>
              <w:ind w:left="105"/>
              <w:rPr>
                <w:b/>
                <w:sz w:val="24"/>
              </w:rPr>
            </w:pPr>
            <w:r>
              <w:rPr>
                <w:b/>
                <w:sz w:val="24"/>
              </w:rPr>
              <w:t>4.1.4.1</w:t>
            </w:r>
          </w:p>
        </w:tc>
        <w:tc>
          <w:tcPr>
            <w:tcW w:w="3725" w:type="dxa"/>
          </w:tcPr>
          <w:p>
            <w:pPr>
              <w:pStyle w:val="TableParagraph"/>
              <w:ind w:left="108" w:right="452"/>
              <w:rPr>
                <w:b/>
                <w:sz w:val="24"/>
              </w:rPr>
            </w:pPr>
            <w:r>
              <w:rPr>
                <w:b/>
                <w:sz w:val="24"/>
              </w:rPr>
              <w:t>Derechos por el Uso, Goce, Aprovechamiento o Explotación de Bienes de Dominio Público.</w:t>
            </w:r>
          </w:p>
        </w:tc>
        <w:tc>
          <w:tcPr>
            <w:tcW w:w="2674" w:type="dxa"/>
          </w:tcPr>
          <w:p>
            <w:pPr>
              <w:pStyle w:val="TableParagraph"/>
              <w:ind w:right="96"/>
              <w:jc w:val="right"/>
              <w:rPr>
                <w:b/>
                <w:sz w:val="24"/>
              </w:rPr>
            </w:pPr>
            <w:r>
              <w:rPr>
                <w:b/>
                <w:sz w:val="24"/>
              </w:rPr>
              <w:t>0</w:t>
            </w:r>
          </w:p>
        </w:tc>
      </w:tr>
      <w:tr>
        <w:trPr>
          <w:trHeight w:val="613" w:hRule="atLeast"/>
        </w:trPr>
        <w:tc>
          <w:tcPr>
            <w:tcW w:w="1291" w:type="dxa"/>
          </w:tcPr>
          <w:p>
            <w:pPr>
              <w:pStyle w:val="TableParagraph"/>
              <w:ind w:left="105"/>
              <w:rPr>
                <w:b/>
                <w:sz w:val="24"/>
              </w:rPr>
            </w:pPr>
            <w:r>
              <w:rPr>
                <w:b/>
                <w:sz w:val="24"/>
              </w:rPr>
              <w:t>4.3</w:t>
            </w:r>
          </w:p>
        </w:tc>
        <w:tc>
          <w:tcPr>
            <w:tcW w:w="1949" w:type="dxa"/>
          </w:tcPr>
          <w:p>
            <w:pPr>
              <w:pStyle w:val="TableParagraph"/>
              <w:ind w:left="105"/>
              <w:rPr>
                <w:b/>
                <w:sz w:val="24"/>
              </w:rPr>
            </w:pPr>
            <w:r>
              <w:rPr>
                <w:b/>
                <w:sz w:val="24"/>
              </w:rPr>
              <w:t>4.1.4.3</w:t>
            </w:r>
          </w:p>
        </w:tc>
        <w:tc>
          <w:tcPr>
            <w:tcW w:w="3725" w:type="dxa"/>
          </w:tcPr>
          <w:p>
            <w:pPr>
              <w:pStyle w:val="TableParagraph"/>
              <w:ind w:left="108" w:right="399"/>
              <w:rPr>
                <w:b/>
                <w:sz w:val="24"/>
              </w:rPr>
            </w:pPr>
            <w:r>
              <w:rPr>
                <w:b/>
                <w:sz w:val="24"/>
              </w:rPr>
              <w:t>Derechos por Prestación de Servicios</w:t>
            </w:r>
          </w:p>
        </w:tc>
        <w:tc>
          <w:tcPr>
            <w:tcW w:w="2674" w:type="dxa"/>
          </w:tcPr>
          <w:p>
            <w:pPr>
              <w:pStyle w:val="TableParagraph"/>
              <w:ind w:right="95"/>
              <w:jc w:val="right"/>
              <w:rPr>
                <w:b/>
                <w:sz w:val="24"/>
              </w:rPr>
            </w:pPr>
            <w:r>
              <w:rPr>
                <w:b/>
                <w:sz w:val="24"/>
              </w:rPr>
              <w:t>297,763,994.00</w:t>
            </w:r>
          </w:p>
        </w:tc>
      </w:tr>
      <w:tr>
        <w:trPr>
          <w:trHeight w:val="316" w:hRule="atLeast"/>
        </w:trPr>
        <w:tc>
          <w:tcPr>
            <w:tcW w:w="1291" w:type="dxa"/>
          </w:tcPr>
          <w:p>
            <w:pPr>
              <w:pStyle w:val="TableParagraph"/>
              <w:ind w:left="105"/>
              <w:rPr>
                <w:b/>
                <w:sz w:val="24"/>
              </w:rPr>
            </w:pPr>
            <w:r>
              <w:rPr>
                <w:b/>
                <w:sz w:val="24"/>
              </w:rPr>
              <w:t>4.3.1</w:t>
            </w:r>
          </w:p>
        </w:tc>
        <w:tc>
          <w:tcPr>
            <w:tcW w:w="1949" w:type="dxa"/>
          </w:tcPr>
          <w:p>
            <w:pPr>
              <w:pStyle w:val="TableParagraph"/>
              <w:rPr>
                <w:rFonts w:ascii="Times New Roman"/>
                <w:sz w:val="24"/>
              </w:rPr>
            </w:pPr>
          </w:p>
        </w:tc>
        <w:tc>
          <w:tcPr>
            <w:tcW w:w="3725" w:type="dxa"/>
          </w:tcPr>
          <w:p>
            <w:pPr>
              <w:pStyle w:val="TableParagraph"/>
              <w:ind w:left="108"/>
              <w:rPr>
                <w:b/>
                <w:sz w:val="24"/>
              </w:rPr>
            </w:pPr>
            <w:r>
              <w:rPr>
                <w:b/>
                <w:sz w:val="24"/>
              </w:rPr>
              <w:t>Servicios Registrales</w:t>
            </w:r>
          </w:p>
        </w:tc>
        <w:tc>
          <w:tcPr>
            <w:tcW w:w="2674" w:type="dxa"/>
          </w:tcPr>
          <w:p>
            <w:pPr>
              <w:pStyle w:val="TableParagraph"/>
              <w:ind w:right="95"/>
              <w:jc w:val="right"/>
              <w:rPr>
                <w:b/>
                <w:sz w:val="24"/>
              </w:rPr>
            </w:pPr>
            <w:r>
              <w:rPr>
                <w:b/>
                <w:sz w:val="24"/>
              </w:rPr>
              <w:t>65,069,142.00</w:t>
            </w:r>
          </w:p>
        </w:tc>
      </w:tr>
      <w:tr>
        <w:trPr>
          <w:trHeight w:val="582" w:hRule="atLeast"/>
        </w:trPr>
        <w:tc>
          <w:tcPr>
            <w:tcW w:w="1291" w:type="dxa"/>
          </w:tcPr>
          <w:p>
            <w:pPr>
              <w:pStyle w:val="TableParagraph"/>
              <w:ind w:left="105"/>
              <w:rPr>
                <w:b/>
                <w:sz w:val="24"/>
              </w:rPr>
            </w:pPr>
            <w:r>
              <w:rPr>
                <w:b/>
                <w:sz w:val="24"/>
              </w:rPr>
              <w:t>4.3.2</w:t>
            </w:r>
          </w:p>
        </w:tc>
        <w:tc>
          <w:tcPr>
            <w:tcW w:w="1949" w:type="dxa"/>
          </w:tcPr>
          <w:p>
            <w:pPr>
              <w:pStyle w:val="TableParagraph"/>
              <w:rPr>
                <w:rFonts w:ascii="Times New Roman"/>
                <w:sz w:val="24"/>
              </w:rPr>
            </w:pPr>
          </w:p>
        </w:tc>
        <w:tc>
          <w:tcPr>
            <w:tcW w:w="3725" w:type="dxa"/>
          </w:tcPr>
          <w:p>
            <w:pPr>
              <w:pStyle w:val="TableParagraph"/>
              <w:ind w:left="108" w:right="945"/>
              <w:rPr>
                <w:b/>
                <w:sz w:val="24"/>
              </w:rPr>
            </w:pPr>
            <w:r>
              <w:rPr>
                <w:b/>
                <w:sz w:val="24"/>
              </w:rPr>
              <w:t>Servicios Prestados en Materia de Profesiones</w:t>
            </w:r>
          </w:p>
        </w:tc>
        <w:tc>
          <w:tcPr>
            <w:tcW w:w="2674" w:type="dxa"/>
          </w:tcPr>
          <w:p>
            <w:pPr>
              <w:pStyle w:val="TableParagraph"/>
              <w:ind w:right="95"/>
              <w:jc w:val="right"/>
              <w:rPr>
                <w:b/>
                <w:sz w:val="24"/>
              </w:rPr>
            </w:pPr>
            <w:r>
              <w:rPr>
                <w:b/>
                <w:sz w:val="24"/>
              </w:rPr>
              <w:t>4,780,174.00</w:t>
            </w:r>
          </w:p>
        </w:tc>
      </w:tr>
      <w:tr>
        <w:trPr>
          <w:trHeight w:val="585" w:hRule="atLeast"/>
        </w:trPr>
        <w:tc>
          <w:tcPr>
            <w:tcW w:w="1291" w:type="dxa"/>
          </w:tcPr>
          <w:p>
            <w:pPr>
              <w:pStyle w:val="TableParagraph"/>
              <w:spacing w:before="3"/>
              <w:ind w:left="105"/>
              <w:rPr>
                <w:b/>
                <w:sz w:val="24"/>
              </w:rPr>
            </w:pPr>
            <w:r>
              <w:rPr>
                <w:b/>
                <w:sz w:val="24"/>
              </w:rPr>
              <w:t>4.3.3</w:t>
            </w:r>
          </w:p>
        </w:tc>
        <w:tc>
          <w:tcPr>
            <w:tcW w:w="1949" w:type="dxa"/>
          </w:tcPr>
          <w:p>
            <w:pPr>
              <w:pStyle w:val="TableParagraph"/>
              <w:rPr>
                <w:rFonts w:ascii="Times New Roman"/>
                <w:sz w:val="24"/>
              </w:rPr>
            </w:pPr>
          </w:p>
        </w:tc>
        <w:tc>
          <w:tcPr>
            <w:tcW w:w="3725" w:type="dxa"/>
          </w:tcPr>
          <w:p>
            <w:pPr>
              <w:pStyle w:val="TableParagraph"/>
              <w:spacing w:before="3"/>
              <w:ind w:left="108" w:right="572"/>
              <w:rPr>
                <w:b/>
                <w:sz w:val="24"/>
              </w:rPr>
            </w:pPr>
            <w:r>
              <w:rPr>
                <w:b/>
                <w:sz w:val="24"/>
              </w:rPr>
              <w:t>Servicios Prestados por la Dirección del Notariado</w:t>
            </w:r>
          </w:p>
        </w:tc>
        <w:tc>
          <w:tcPr>
            <w:tcW w:w="2674" w:type="dxa"/>
          </w:tcPr>
          <w:p>
            <w:pPr>
              <w:pStyle w:val="TableParagraph"/>
              <w:spacing w:before="3"/>
              <w:ind w:right="95"/>
              <w:jc w:val="right"/>
              <w:rPr>
                <w:b/>
                <w:sz w:val="24"/>
              </w:rPr>
            </w:pPr>
            <w:r>
              <w:rPr>
                <w:b/>
                <w:sz w:val="24"/>
              </w:rPr>
              <w:t>1,006,205.00</w:t>
            </w:r>
          </w:p>
        </w:tc>
      </w:tr>
      <w:tr>
        <w:trPr>
          <w:trHeight w:val="585" w:hRule="atLeast"/>
        </w:trPr>
        <w:tc>
          <w:tcPr>
            <w:tcW w:w="1291" w:type="dxa"/>
          </w:tcPr>
          <w:p>
            <w:pPr>
              <w:pStyle w:val="TableParagraph"/>
              <w:spacing w:before="2"/>
              <w:ind w:left="105"/>
              <w:rPr>
                <w:b/>
                <w:sz w:val="24"/>
              </w:rPr>
            </w:pPr>
            <w:r>
              <w:rPr>
                <w:b/>
                <w:sz w:val="24"/>
              </w:rPr>
              <w:t>4.3.4</w:t>
            </w:r>
          </w:p>
        </w:tc>
        <w:tc>
          <w:tcPr>
            <w:tcW w:w="1949" w:type="dxa"/>
          </w:tcPr>
          <w:p>
            <w:pPr>
              <w:pStyle w:val="TableParagraph"/>
              <w:rPr>
                <w:rFonts w:ascii="Times New Roman"/>
                <w:sz w:val="24"/>
              </w:rPr>
            </w:pPr>
          </w:p>
        </w:tc>
        <w:tc>
          <w:tcPr>
            <w:tcW w:w="3725" w:type="dxa"/>
          </w:tcPr>
          <w:p>
            <w:pPr>
              <w:pStyle w:val="TableParagraph"/>
              <w:spacing w:before="2"/>
              <w:ind w:left="108" w:right="92"/>
              <w:rPr>
                <w:b/>
                <w:sz w:val="24"/>
              </w:rPr>
            </w:pPr>
            <w:r>
              <w:rPr>
                <w:b/>
                <w:sz w:val="24"/>
              </w:rPr>
              <w:t>Certificados, Certificaciones de Documentos y Constancias</w:t>
            </w:r>
          </w:p>
        </w:tc>
        <w:tc>
          <w:tcPr>
            <w:tcW w:w="2674" w:type="dxa"/>
          </w:tcPr>
          <w:p>
            <w:pPr>
              <w:pStyle w:val="TableParagraph"/>
              <w:spacing w:before="2"/>
              <w:ind w:right="95"/>
              <w:jc w:val="right"/>
              <w:rPr>
                <w:b/>
                <w:sz w:val="24"/>
              </w:rPr>
            </w:pPr>
            <w:r>
              <w:rPr>
                <w:b/>
                <w:sz w:val="24"/>
              </w:rPr>
              <w:t>1,666,415.00</w:t>
            </w:r>
          </w:p>
        </w:tc>
      </w:tr>
      <w:tr>
        <w:trPr>
          <w:trHeight w:val="585" w:hRule="atLeast"/>
        </w:trPr>
        <w:tc>
          <w:tcPr>
            <w:tcW w:w="1291" w:type="dxa"/>
          </w:tcPr>
          <w:p>
            <w:pPr>
              <w:pStyle w:val="TableParagraph"/>
              <w:ind w:left="105"/>
              <w:rPr>
                <w:b/>
                <w:sz w:val="24"/>
              </w:rPr>
            </w:pPr>
            <w:r>
              <w:rPr>
                <w:b/>
                <w:sz w:val="24"/>
              </w:rPr>
              <w:t>4.3.5</w:t>
            </w:r>
          </w:p>
        </w:tc>
        <w:tc>
          <w:tcPr>
            <w:tcW w:w="1949" w:type="dxa"/>
          </w:tcPr>
          <w:p>
            <w:pPr>
              <w:pStyle w:val="TableParagraph"/>
              <w:rPr>
                <w:rFonts w:ascii="Times New Roman"/>
                <w:sz w:val="24"/>
              </w:rPr>
            </w:pPr>
          </w:p>
        </w:tc>
        <w:tc>
          <w:tcPr>
            <w:tcW w:w="3725" w:type="dxa"/>
          </w:tcPr>
          <w:p>
            <w:pPr>
              <w:pStyle w:val="TableParagraph"/>
              <w:ind w:left="108" w:right="572"/>
              <w:rPr>
                <w:b/>
                <w:sz w:val="24"/>
              </w:rPr>
            </w:pPr>
            <w:r>
              <w:rPr>
                <w:b/>
                <w:sz w:val="24"/>
              </w:rPr>
              <w:t>Servicios Prestados por el Registro Civil</w:t>
            </w:r>
          </w:p>
        </w:tc>
        <w:tc>
          <w:tcPr>
            <w:tcW w:w="2674" w:type="dxa"/>
          </w:tcPr>
          <w:p>
            <w:pPr>
              <w:pStyle w:val="TableParagraph"/>
              <w:ind w:right="95"/>
              <w:jc w:val="right"/>
              <w:rPr>
                <w:b/>
                <w:sz w:val="24"/>
              </w:rPr>
            </w:pPr>
            <w:r>
              <w:rPr>
                <w:b/>
                <w:sz w:val="24"/>
              </w:rPr>
              <w:t>8,785,681.00</w:t>
            </w:r>
          </w:p>
        </w:tc>
      </w:tr>
      <w:tr>
        <w:trPr>
          <w:trHeight w:val="585" w:hRule="atLeast"/>
        </w:trPr>
        <w:tc>
          <w:tcPr>
            <w:tcW w:w="1291" w:type="dxa"/>
          </w:tcPr>
          <w:p>
            <w:pPr>
              <w:pStyle w:val="TableParagraph"/>
              <w:ind w:left="105"/>
              <w:rPr>
                <w:b/>
                <w:sz w:val="24"/>
              </w:rPr>
            </w:pPr>
            <w:r>
              <w:rPr>
                <w:b/>
                <w:sz w:val="24"/>
              </w:rPr>
              <w:t>4.3.6</w:t>
            </w:r>
          </w:p>
        </w:tc>
        <w:tc>
          <w:tcPr>
            <w:tcW w:w="1949" w:type="dxa"/>
          </w:tcPr>
          <w:p>
            <w:pPr>
              <w:pStyle w:val="TableParagraph"/>
              <w:rPr>
                <w:rFonts w:ascii="Times New Roman"/>
                <w:sz w:val="24"/>
              </w:rPr>
            </w:pPr>
          </w:p>
        </w:tc>
        <w:tc>
          <w:tcPr>
            <w:tcW w:w="3725" w:type="dxa"/>
          </w:tcPr>
          <w:p>
            <w:pPr>
              <w:pStyle w:val="TableParagraph"/>
              <w:ind w:left="108" w:right="839"/>
              <w:rPr>
                <w:b/>
                <w:sz w:val="24"/>
              </w:rPr>
            </w:pPr>
            <w:r>
              <w:rPr>
                <w:b/>
                <w:sz w:val="24"/>
              </w:rPr>
              <w:t>Servicios Prestados por Tránsito y Transporte</w:t>
            </w:r>
          </w:p>
        </w:tc>
        <w:tc>
          <w:tcPr>
            <w:tcW w:w="2674" w:type="dxa"/>
          </w:tcPr>
          <w:p>
            <w:pPr>
              <w:pStyle w:val="TableParagraph"/>
              <w:ind w:right="95"/>
              <w:jc w:val="right"/>
              <w:rPr>
                <w:b/>
                <w:sz w:val="24"/>
              </w:rPr>
            </w:pPr>
            <w:r>
              <w:rPr>
                <w:b/>
                <w:sz w:val="24"/>
              </w:rPr>
              <w:t>143,702,516.00</w:t>
            </w:r>
          </w:p>
        </w:tc>
      </w:tr>
      <w:tr>
        <w:trPr>
          <w:trHeight w:val="316" w:hRule="atLeast"/>
        </w:trPr>
        <w:tc>
          <w:tcPr>
            <w:tcW w:w="1291" w:type="dxa"/>
          </w:tcPr>
          <w:p>
            <w:pPr>
              <w:pStyle w:val="TableParagraph"/>
              <w:ind w:left="105"/>
              <w:rPr>
                <w:b/>
                <w:sz w:val="24"/>
              </w:rPr>
            </w:pPr>
            <w:r>
              <w:rPr>
                <w:b/>
                <w:sz w:val="24"/>
              </w:rPr>
              <w:t>4.3.7</w:t>
            </w:r>
          </w:p>
        </w:tc>
        <w:tc>
          <w:tcPr>
            <w:tcW w:w="1949" w:type="dxa"/>
          </w:tcPr>
          <w:p>
            <w:pPr>
              <w:pStyle w:val="TableParagraph"/>
              <w:rPr>
                <w:rFonts w:ascii="Times New Roman"/>
                <w:sz w:val="24"/>
              </w:rPr>
            </w:pPr>
          </w:p>
        </w:tc>
        <w:tc>
          <w:tcPr>
            <w:tcW w:w="3725" w:type="dxa"/>
          </w:tcPr>
          <w:p>
            <w:pPr>
              <w:pStyle w:val="TableParagraph"/>
              <w:ind w:left="108"/>
              <w:rPr>
                <w:b/>
                <w:sz w:val="24"/>
              </w:rPr>
            </w:pPr>
            <w:r>
              <w:rPr>
                <w:b/>
                <w:sz w:val="24"/>
              </w:rPr>
              <w:t>Servicios Catastrales</w:t>
            </w:r>
          </w:p>
        </w:tc>
        <w:tc>
          <w:tcPr>
            <w:tcW w:w="2674" w:type="dxa"/>
          </w:tcPr>
          <w:p>
            <w:pPr>
              <w:pStyle w:val="TableParagraph"/>
              <w:ind w:right="95"/>
              <w:jc w:val="right"/>
              <w:rPr>
                <w:b/>
                <w:sz w:val="24"/>
              </w:rPr>
            </w:pPr>
            <w:r>
              <w:rPr>
                <w:b/>
                <w:sz w:val="24"/>
              </w:rPr>
              <w:t>2,443,114.00</w:t>
            </w:r>
          </w:p>
        </w:tc>
      </w:tr>
      <w:tr>
        <w:trPr>
          <w:trHeight w:val="580" w:hRule="atLeast"/>
        </w:trPr>
        <w:tc>
          <w:tcPr>
            <w:tcW w:w="1291" w:type="dxa"/>
            <w:tcBorders>
              <w:bottom w:val="single" w:sz="6" w:space="0" w:color="000000"/>
            </w:tcBorders>
          </w:tcPr>
          <w:p>
            <w:pPr>
              <w:pStyle w:val="TableParagraph"/>
              <w:ind w:left="105"/>
              <w:rPr>
                <w:b/>
                <w:sz w:val="24"/>
              </w:rPr>
            </w:pPr>
            <w:r>
              <w:rPr>
                <w:b/>
                <w:sz w:val="24"/>
              </w:rPr>
              <w:t>4.3.8</w:t>
            </w:r>
          </w:p>
        </w:tc>
        <w:tc>
          <w:tcPr>
            <w:tcW w:w="1949" w:type="dxa"/>
            <w:tcBorders>
              <w:bottom w:val="single" w:sz="6" w:space="0" w:color="000000"/>
            </w:tcBorders>
          </w:tcPr>
          <w:p>
            <w:pPr>
              <w:pStyle w:val="TableParagraph"/>
              <w:rPr>
                <w:rFonts w:ascii="Times New Roman"/>
                <w:sz w:val="24"/>
              </w:rPr>
            </w:pPr>
          </w:p>
        </w:tc>
        <w:tc>
          <w:tcPr>
            <w:tcW w:w="3725" w:type="dxa"/>
            <w:tcBorders>
              <w:bottom w:val="single" w:sz="6" w:space="0" w:color="000000"/>
            </w:tcBorders>
          </w:tcPr>
          <w:p>
            <w:pPr>
              <w:pStyle w:val="TableParagraph"/>
              <w:ind w:left="108" w:right="945"/>
              <w:rPr>
                <w:b/>
                <w:sz w:val="24"/>
              </w:rPr>
            </w:pPr>
            <w:r>
              <w:rPr>
                <w:b/>
                <w:sz w:val="24"/>
              </w:rPr>
              <w:t>Servicios Prestados en Materia de Educación</w:t>
            </w:r>
          </w:p>
        </w:tc>
        <w:tc>
          <w:tcPr>
            <w:tcW w:w="2674" w:type="dxa"/>
            <w:tcBorders>
              <w:bottom w:val="single" w:sz="6" w:space="0" w:color="000000"/>
            </w:tcBorders>
          </w:tcPr>
          <w:p>
            <w:pPr>
              <w:pStyle w:val="TableParagraph"/>
              <w:ind w:right="95"/>
              <w:jc w:val="right"/>
              <w:rPr>
                <w:b/>
                <w:sz w:val="24"/>
              </w:rPr>
            </w:pPr>
            <w:r>
              <w:rPr>
                <w:b/>
                <w:sz w:val="24"/>
              </w:rPr>
              <w:t>9,770,125.00</w:t>
            </w:r>
          </w:p>
        </w:tc>
      </w:tr>
      <w:tr>
        <w:trPr>
          <w:trHeight w:val="868" w:hRule="atLeast"/>
        </w:trPr>
        <w:tc>
          <w:tcPr>
            <w:tcW w:w="1291" w:type="dxa"/>
            <w:tcBorders>
              <w:top w:val="single" w:sz="6" w:space="0" w:color="000000"/>
            </w:tcBorders>
          </w:tcPr>
          <w:p>
            <w:pPr>
              <w:pStyle w:val="TableParagraph"/>
              <w:ind w:left="105"/>
              <w:rPr>
                <w:b/>
                <w:sz w:val="24"/>
              </w:rPr>
            </w:pPr>
            <w:r>
              <w:rPr>
                <w:b/>
                <w:sz w:val="24"/>
              </w:rPr>
              <w:t>4.3.9</w:t>
            </w:r>
          </w:p>
        </w:tc>
        <w:tc>
          <w:tcPr>
            <w:tcW w:w="1949" w:type="dxa"/>
            <w:tcBorders>
              <w:top w:val="single" w:sz="6" w:space="0" w:color="000000"/>
            </w:tcBorders>
          </w:tcPr>
          <w:p>
            <w:pPr>
              <w:pStyle w:val="TableParagraph"/>
              <w:rPr>
                <w:rFonts w:ascii="Times New Roman"/>
                <w:sz w:val="24"/>
              </w:rPr>
            </w:pPr>
          </w:p>
        </w:tc>
        <w:tc>
          <w:tcPr>
            <w:tcW w:w="3725" w:type="dxa"/>
            <w:tcBorders>
              <w:top w:val="single" w:sz="6" w:space="0" w:color="000000"/>
            </w:tcBorders>
          </w:tcPr>
          <w:p>
            <w:pPr>
              <w:pStyle w:val="TableParagraph"/>
              <w:ind w:left="108" w:right="612"/>
              <w:rPr>
                <w:b/>
                <w:sz w:val="24"/>
              </w:rPr>
            </w:pPr>
            <w:r>
              <w:rPr>
                <w:b/>
                <w:sz w:val="24"/>
              </w:rPr>
              <w:t>Expedición de Permisos y Refrendos en el Ramo de Alcoholes</w:t>
            </w:r>
          </w:p>
        </w:tc>
        <w:tc>
          <w:tcPr>
            <w:tcW w:w="2674" w:type="dxa"/>
            <w:tcBorders>
              <w:top w:val="single" w:sz="6" w:space="0" w:color="000000"/>
            </w:tcBorders>
          </w:tcPr>
          <w:p>
            <w:pPr>
              <w:pStyle w:val="TableParagraph"/>
              <w:ind w:right="94"/>
              <w:jc w:val="right"/>
              <w:rPr>
                <w:b/>
                <w:sz w:val="24"/>
              </w:rPr>
            </w:pPr>
            <w:r>
              <w:rPr>
                <w:b/>
                <w:sz w:val="24"/>
              </w:rPr>
              <w:t>47,547,143.00</w:t>
            </w:r>
          </w:p>
        </w:tc>
      </w:tr>
      <w:tr>
        <w:trPr>
          <w:trHeight w:val="316" w:hRule="atLeast"/>
        </w:trPr>
        <w:tc>
          <w:tcPr>
            <w:tcW w:w="1291" w:type="dxa"/>
          </w:tcPr>
          <w:p>
            <w:pPr>
              <w:pStyle w:val="TableParagraph"/>
              <w:ind w:left="105"/>
              <w:rPr>
                <w:b/>
                <w:sz w:val="24"/>
              </w:rPr>
            </w:pPr>
            <w:r>
              <w:rPr>
                <w:b/>
                <w:sz w:val="24"/>
              </w:rPr>
              <w:t>4.3.10</w:t>
            </w:r>
          </w:p>
        </w:tc>
        <w:tc>
          <w:tcPr>
            <w:tcW w:w="1949" w:type="dxa"/>
          </w:tcPr>
          <w:p>
            <w:pPr>
              <w:pStyle w:val="TableParagraph"/>
              <w:rPr>
                <w:rFonts w:ascii="Times New Roman"/>
                <w:sz w:val="24"/>
              </w:rPr>
            </w:pPr>
          </w:p>
        </w:tc>
        <w:tc>
          <w:tcPr>
            <w:tcW w:w="3725" w:type="dxa"/>
          </w:tcPr>
          <w:p>
            <w:pPr>
              <w:pStyle w:val="TableParagraph"/>
              <w:ind w:left="108"/>
              <w:rPr>
                <w:b/>
                <w:sz w:val="24"/>
              </w:rPr>
            </w:pPr>
            <w:r>
              <w:rPr>
                <w:b/>
                <w:sz w:val="24"/>
              </w:rPr>
              <w:t>Casas de Empeño</w:t>
            </w:r>
          </w:p>
        </w:tc>
        <w:tc>
          <w:tcPr>
            <w:tcW w:w="2674" w:type="dxa"/>
          </w:tcPr>
          <w:p>
            <w:pPr>
              <w:pStyle w:val="TableParagraph"/>
              <w:ind w:right="95"/>
              <w:jc w:val="right"/>
              <w:rPr>
                <w:b/>
                <w:sz w:val="24"/>
              </w:rPr>
            </w:pPr>
            <w:r>
              <w:rPr>
                <w:b/>
                <w:sz w:val="24"/>
              </w:rPr>
              <w:t>1,490,324.00</w:t>
            </w:r>
          </w:p>
        </w:tc>
      </w:tr>
      <w:tr>
        <w:trPr>
          <w:trHeight w:val="582" w:hRule="atLeast"/>
        </w:trPr>
        <w:tc>
          <w:tcPr>
            <w:tcW w:w="1291" w:type="dxa"/>
          </w:tcPr>
          <w:p>
            <w:pPr>
              <w:pStyle w:val="TableParagraph"/>
              <w:ind w:left="105"/>
              <w:rPr>
                <w:b/>
                <w:sz w:val="24"/>
              </w:rPr>
            </w:pPr>
            <w:r>
              <w:rPr>
                <w:b/>
                <w:sz w:val="24"/>
              </w:rPr>
              <w:t>4.3.13</w:t>
            </w:r>
          </w:p>
        </w:tc>
        <w:tc>
          <w:tcPr>
            <w:tcW w:w="1949" w:type="dxa"/>
          </w:tcPr>
          <w:p>
            <w:pPr>
              <w:pStyle w:val="TableParagraph"/>
              <w:rPr>
                <w:rFonts w:ascii="Times New Roman"/>
                <w:sz w:val="24"/>
              </w:rPr>
            </w:pPr>
          </w:p>
        </w:tc>
        <w:tc>
          <w:tcPr>
            <w:tcW w:w="3725" w:type="dxa"/>
          </w:tcPr>
          <w:p>
            <w:pPr>
              <w:pStyle w:val="TableParagraph"/>
              <w:ind w:left="108" w:right="519"/>
              <w:rPr>
                <w:b/>
                <w:sz w:val="24"/>
              </w:rPr>
            </w:pPr>
            <w:r>
              <w:rPr>
                <w:b/>
                <w:sz w:val="24"/>
              </w:rPr>
              <w:t>Servicios Prestados en Materia de Protección Civil</w:t>
            </w:r>
          </w:p>
        </w:tc>
        <w:tc>
          <w:tcPr>
            <w:tcW w:w="2674" w:type="dxa"/>
          </w:tcPr>
          <w:p>
            <w:pPr>
              <w:pStyle w:val="TableParagraph"/>
              <w:ind w:right="95"/>
              <w:jc w:val="right"/>
              <w:rPr>
                <w:b/>
                <w:sz w:val="24"/>
              </w:rPr>
            </w:pPr>
            <w:r>
              <w:rPr>
                <w:b/>
                <w:sz w:val="24"/>
              </w:rPr>
              <w:t>224,417.00</w:t>
            </w:r>
          </w:p>
        </w:tc>
      </w:tr>
      <w:tr>
        <w:trPr>
          <w:trHeight w:val="585" w:hRule="atLeast"/>
        </w:trPr>
        <w:tc>
          <w:tcPr>
            <w:tcW w:w="1291" w:type="dxa"/>
          </w:tcPr>
          <w:p>
            <w:pPr>
              <w:pStyle w:val="TableParagraph"/>
              <w:spacing w:before="2"/>
              <w:ind w:left="105"/>
              <w:rPr>
                <w:b/>
                <w:sz w:val="24"/>
              </w:rPr>
            </w:pPr>
            <w:r>
              <w:rPr>
                <w:b/>
                <w:sz w:val="24"/>
              </w:rPr>
              <w:t>4.3.15</w:t>
            </w:r>
          </w:p>
        </w:tc>
        <w:tc>
          <w:tcPr>
            <w:tcW w:w="1949" w:type="dxa"/>
          </w:tcPr>
          <w:p>
            <w:pPr>
              <w:pStyle w:val="TableParagraph"/>
              <w:rPr>
                <w:rFonts w:ascii="Times New Roman"/>
                <w:sz w:val="24"/>
              </w:rPr>
            </w:pPr>
          </w:p>
        </w:tc>
        <w:tc>
          <w:tcPr>
            <w:tcW w:w="3725" w:type="dxa"/>
          </w:tcPr>
          <w:p>
            <w:pPr>
              <w:pStyle w:val="TableParagraph"/>
              <w:spacing w:before="2"/>
              <w:ind w:left="108" w:right="239"/>
              <w:rPr>
                <w:b/>
                <w:sz w:val="24"/>
              </w:rPr>
            </w:pPr>
            <w:r>
              <w:rPr>
                <w:b/>
                <w:sz w:val="24"/>
              </w:rPr>
              <w:t>Servicios Prestados en Materia de Seguridad Pública</w:t>
            </w:r>
          </w:p>
        </w:tc>
        <w:tc>
          <w:tcPr>
            <w:tcW w:w="2674" w:type="dxa"/>
          </w:tcPr>
          <w:p>
            <w:pPr>
              <w:pStyle w:val="TableParagraph"/>
              <w:spacing w:before="2"/>
              <w:ind w:right="95"/>
              <w:jc w:val="right"/>
              <w:rPr>
                <w:b/>
                <w:sz w:val="24"/>
              </w:rPr>
            </w:pPr>
            <w:r>
              <w:rPr>
                <w:b/>
                <w:sz w:val="24"/>
              </w:rPr>
              <w:t>659,864.00</w:t>
            </w:r>
          </w:p>
        </w:tc>
      </w:tr>
      <w:tr>
        <w:trPr>
          <w:trHeight w:val="585" w:hRule="atLeast"/>
        </w:trPr>
        <w:tc>
          <w:tcPr>
            <w:tcW w:w="1291" w:type="dxa"/>
          </w:tcPr>
          <w:p>
            <w:pPr>
              <w:pStyle w:val="TableParagraph"/>
              <w:spacing w:before="2"/>
              <w:ind w:left="105"/>
              <w:rPr>
                <w:b/>
                <w:sz w:val="24"/>
              </w:rPr>
            </w:pPr>
            <w:r>
              <w:rPr>
                <w:b/>
                <w:sz w:val="24"/>
              </w:rPr>
              <w:t>4.3.17</w:t>
            </w:r>
          </w:p>
        </w:tc>
        <w:tc>
          <w:tcPr>
            <w:tcW w:w="1949" w:type="dxa"/>
          </w:tcPr>
          <w:p>
            <w:pPr>
              <w:pStyle w:val="TableParagraph"/>
              <w:rPr>
                <w:rFonts w:ascii="Times New Roman"/>
                <w:sz w:val="24"/>
              </w:rPr>
            </w:pPr>
          </w:p>
        </w:tc>
        <w:tc>
          <w:tcPr>
            <w:tcW w:w="3725" w:type="dxa"/>
          </w:tcPr>
          <w:p>
            <w:pPr>
              <w:pStyle w:val="TableParagraph"/>
              <w:spacing w:before="2"/>
              <w:ind w:left="108" w:right="572"/>
              <w:rPr>
                <w:b/>
                <w:sz w:val="24"/>
              </w:rPr>
            </w:pPr>
            <w:r>
              <w:rPr>
                <w:b/>
                <w:sz w:val="24"/>
              </w:rPr>
              <w:t>Servicios Prestados por el Periódico Oficial</w:t>
            </w:r>
          </w:p>
        </w:tc>
        <w:tc>
          <w:tcPr>
            <w:tcW w:w="2674" w:type="dxa"/>
          </w:tcPr>
          <w:p>
            <w:pPr>
              <w:pStyle w:val="TableParagraph"/>
              <w:spacing w:before="2"/>
              <w:ind w:right="92"/>
              <w:jc w:val="right"/>
              <w:rPr>
                <w:b/>
                <w:sz w:val="24"/>
              </w:rPr>
            </w:pPr>
            <w:r>
              <w:rPr>
                <w:b/>
                <w:sz w:val="24"/>
              </w:rPr>
              <w:t>2,172,764.00</w:t>
            </w:r>
          </w:p>
        </w:tc>
      </w:tr>
      <w:tr>
        <w:trPr>
          <w:trHeight w:val="585" w:hRule="atLeast"/>
        </w:trPr>
        <w:tc>
          <w:tcPr>
            <w:tcW w:w="1291" w:type="dxa"/>
          </w:tcPr>
          <w:p>
            <w:pPr>
              <w:pStyle w:val="TableParagraph"/>
              <w:ind w:left="105"/>
              <w:rPr>
                <w:b/>
                <w:sz w:val="24"/>
              </w:rPr>
            </w:pPr>
            <w:r>
              <w:rPr>
                <w:b/>
                <w:sz w:val="24"/>
              </w:rPr>
              <w:t>4.3.18</w:t>
            </w:r>
          </w:p>
        </w:tc>
        <w:tc>
          <w:tcPr>
            <w:tcW w:w="1949" w:type="dxa"/>
          </w:tcPr>
          <w:p>
            <w:pPr>
              <w:pStyle w:val="TableParagraph"/>
              <w:rPr>
                <w:rFonts w:ascii="Times New Roman"/>
                <w:sz w:val="24"/>
              </w:rPr>
            </w:pPr>
          </w:p>
        </w:tc>
        <w:tc>
          <w:tcPr>
            <w:tcW w:w="3725" w:type="dxa"/>
          </w:tcPr>
          <w:p>
            <w:pPr>
              <w:pStyle w:val="TableParagraph"/>
              <w:ind w:left="108" w:right="945"/>
              <w:rPr>
                <w:b/>
                <w:sz w:val="24"/>
              </w:rPr>
            </w:pPr>
            <w:r>
              <w:rPr>
                <w:b/>
                <w:sz w:val="24"/>
              </w:rPr>
              <w:t>Servicios Prestados en Materia Ambiental</w:t>
            </w:r>
          </w:p>
        </w:tc>
        <w:tc>
          <w:tcPr>
            <w:tcW w:w="2674" w:type="dxa"/>
          </w:tcPr>
          <w:p>
            <w:pPr>
              <w:pStyle w:val="TableParagraph"/>
              <w:ind w:right="95"/>
              <w:jc w:val="right"/>
              <w:rPr>
                <w:b/>
                <w:sz w:val="24"/>
              </w:rPr>
            </w:pPr>
            <w:r>
              <w:rPr>
                <w:b/>
                <w:sz w:val="24"/>
              </w:rPr>
              <w:t>5,671,802.00</w:t>
            </w:r>
          </w:p>
        </w:tc>
      </w:tr>
      <w:tr>
        <w:trPr>
          <w:trHeight w:val="870" w:hRule="atLeast"/>
        </w:trPr>
        <w:tc>
          <w:tcPr>
            <w:tcW w:w="1291" w:type="dxa"/>
          </w:tcPr>
          <w:p>
            <w:pPr>
              <w:pStyle w:val="TableParagraph"/>
              <w:ind w:left="105"/>
              <w:rPr>
                <w:b/>
                <w:sz w:val="24"/>
              </w:rPr>
            </w:pPr>
            <w:r>
              <w:rPr>
                <w:b/>
                <w:sz w:val="24"/>
              </w:rPr>
              <w:t>4.3.20</w:t>
            </w:r>
          </w:p>
        </w:tc>
        <w:tc>
          <w:tcPr>
            <w:tcW w:w="1949" w:type="dxa"/>
          </w:tcPr>
          <w:p>
            <w:pPr>
              <w:pStyle w:val="TableParagraph"/>
              <w:rPr>
                <w:rFonts w:ascii="Times New Roman"/>
                <w:sz w:val="24"/>
              </w:rPr>
            </w:pPr>
          </w:p>
        </w:tc>
        <w:tc>
          <w:tcPr>
            <w:tcW w:w="3725" w:type="dxa"/>
          </w:tcPr>
          <w:p>
            <w:pPr>
              <w:pStyle w:val="TableParagraph"/>
              <w:ind w:left="108" w:right="492"/>
              <w:rPr>
                <w:b/>
                <w:sz w:val="24"/>
              </w:rPr>
            </w:pPr>
            <w:r>
              <w:rPr>
                <w:b/>
                <w:sz w:val="24"/>
              </w:rPr>
              <w:t>Servicios Prestados en Materia de Transparencia y Acceso a la Información</w:t>
            </w:r>
          </w:p>
        </w:tc>
        <w:tc>
          <w:tcPr>
            <w:tcW w:w="2674" w:type="dxa"/>
          </w:tcPr>
          <w:p>
            <w:pPr>
              <w:pStyle w:val="TableParagraph"/>
              <w:ind w:right="94"/>
              <w:jc w:val="right"/>
              <w:rPr>
                <w:b/>
                <w:sz w:val="24"/>
              </w:rPr>
            </w:pPr>
            <w:r>
              <w:rPr>
                <w:b/>
                <w:sz w:val="24"/>
              </w:rPr>
              <w:t>50,354.00</w:t>
            </w:r>
          </w:p>
        </w:tc>
      </w:tr>
      <w:tr>
        <w:trPr>
          <w:trHeight w:val="1103" w:hRule="atLeast"/>
        </w:trPr>
        <w:tc>
          <w:tcPr>
            <w:tcW w:w="1291" w:type="dxa"/>
          </w:tcPr>
          <w:p>
            <w:pPr>
              <w:pStyle w:val="TableParagraph"/>
              <w:ind w:left="105"/>
              <w:rPr>
                <w:b/>
                <w:sz w:val="24"/>
              </w:rPr>
            </w:pPr>
            <w:r>
              <w:rPr>
                <w:b/>
                <w:sz w:val="24"/>
              </w:rPr>
              <w:t>4.3.25</w:t>
            </w:r>
          </w:p>
        </w:tc>
        <w:tc>
          <w:tcPr>
            <w:tcW w:w="1949" w:type="dxa"/>
          </w:tcPr>
          <w:p>
            <w:pPr>
              <w:pStyle w:val="TableParagraph"/>
              <w:rPr>
                <w:rFonts w:ascii="Times New Roman"/>
                <w:sz w:val="24"/>
              </w:rPr>
            </w:pPr>
          </w:p>
        </w:tc>
        <w:tc>
          <w:tcPr>
            <w:tcW w:w="3725" w:type="dxa"/>
          </w:tcPr>
          <w:p>
            <w:pPr>
              <w:pStyle w:val="TableParagraph"/>
              <w:spacing w:line="270" w:lineRule="atLeast"/>
              <w:ind w:left="108" w:right="110"/>
              <w:rPr>
                <w:b/>
                <w:sz w:val="24"/>
              </w:rPr>
            </w:pPr>
            <w:r>
              <w:rPr>
                <w:b/>
                <w:sz w:val="24"/>
              </w:rPr>
              <w:t>Expedición de Permisos por la Explotación de las Diversiones o Espectáculos Públicos</w:t>
            </w:r>
          </w:p>
        </w:tc>
        <w:tc>
          <w:tcPr>
            <w:tcW w:w="2674" w:type="dxa"/>
          </w:tcPr>
          <w:p>
            <w:pPr>
              <w:pStyle w:val="TableParagraph"/>
              <w:ind w:right="95"/>
              <w:jc w:val="right"/>
              <w:rPr>
                <w:b/>
                <w:sz w:val="24"/>
              </w:rPr>
            </w:pPr>
            <w:r>
              <w:rPr>
                <w:b/>
                <w:sz w:val="24"/>
              </w:rPr>
              <w:t>172,514.00</w:t>
            </w:r>
          </w:p>
        </w:tc>
      </w:tr>
      <w:tr>
        <w:trPr>
          <w:trHeight w:val="585" w:hRule="atLeast"/>
        </w:trPr>
        <w:tc>
          <w:tcPr>
            <w:tcW w:w="1291" w:type="dxa"/>
          </w:tcPr>
          <w:p>
            <w:pPr>
              <w:pStyle w:val="TableParagraph"/>
              <w:ind w:left="105"/>
              <w:rPr>
                <w:b/>
                <w:sz w:val="24"/>
              </w:rPr>
            </w:pPr>
            <w:r>
              <w:rPr>
                <w:b/>
                <w:sz w:val="24"/>
              </w:rPr>
              <w:t>4.3.26</w:t>
            </w:r>
          </w:p>
        </w:tc>
        <w:tc>
          <w:tcPr>
            <w:tcW w:w="1949" w:type="dxa"/>
          </w:tcPr>
          <w:p>
            <w:pPr>
              <w:pStyle w:val="TableParagraph"/>
              <w:rPr>
                <w:rFonts w:ascii="Times New Roman"/>
                <w:sz w:val="24"/>
              </w:rPr>
            </w:pPr>
          </w:p>
        </w:tc>
        <w:tc>
          <w:tcPr>
            <w:tcW w:w="3725" w:type="dxa"/>
          </w:tcPr>
          <w:p>
            <w:pPr>
              <w:pStyle w:val="TableParagraph"/>
              <w:ind w:left="108" w:right="172"/>
              <w:rPr>
                <w:b/>
                <w:sz w:val="24"/>
              </w:rPr>
            </w:pPr>
            <w:r>
              <w:rPr>
                <w:b/>
                <w:sz w:val="24"/>
              </w:rPr>
              <w:t>Servicios Prestado en Materia de Control de Confianza</w:t>
            </w:r>
          </w:p>
        </w:tc>
        <w:tc>
          <w:tcPr>
            <w:tcW w:w="2674" w:type="dxa"/>
          </w:tcPr>
          <w:p>
            <w:pPr>
              <w:pStyle w:val="TableParagraph"/>
              <w:ind w:right="95"/>
              <w:jc w:val="right"/>
              <w:rPr>
                <w:b/>
                <w:sz w:val="24"/>
              </w:rPr>
            </w:pPr>
            <w:r>
              <w:rPr>
                <w:b/>
                <w:sz w:val="24"/>
              </w:rPr>
              <w:t>2,101,335.00</w:t>
            </w:r>
          </w:p>
        </w:tc>
      </w:tr>
    </w:tbl>
    <w:p>
      <w:pPr>
        <w:spacing w:after="0"/>
        <w:jc w:val="right"/>
        <w:rPr>
          <w:sz w:val="24"/>
        </w:rPr>
        <w:sectPr>
          <w:pgSz w:w="12250" w:h="15850"/>
          <w:pgMar w:header="730" w:footer="0" w:top="1000" w:bottom="280" w:left="860" w:right="840"/>
        </w:sectPr>
      </w:pPr>
    </w:p>
    <w:p>
      <w:pPr>
        <w:pStyle w:val="BodyText"/>
        <w:spacing w:before="9"/>
        <w:rPr>
          <w:rFonts w:ascii="Times New Roman"/>
          <w:sz w:val="9"/>
        </w:rPr>
      </w:pPr>
      <w:r>
        <w:rPr/>
        <w:drawing>
          <wp:anchor distT="0" distB="0" distL="0" distR="0" allowOverlap="1" layoutInCell="1" locked="0" behindDoc="1" simplePos="0" relativeHeight="267959999">
            <wp:simplePos x="0" y="0"/>
            <wp:positionH relativeFrom="page">
              <wp:posOffset>1336374</wp:posOffset>
            </wp:positionH>
            <wp:positionV relativeFrom="page">
              <wp:posOffset>2189606</wp:posOffset>
            </wp:positionV>
            <wp:extent cx="5026051" cy="5148262"/>
            <wp:effectExtent l="0" t="0" r="0" b="0"/>
            <wp:wrapNone/>
            <wp:docPr id="147" name="image2.png" descr=""/>
            <wp:cNvGraphicFramePr>
              <a:graphicFrameLocks noChangeAspect="1"/>
            </wp:cNvGraphicFramePr>
            <a:graphic>
              <a:graphicData uri="http://schemas.openxmlformats.org/drawingml/2006/picture">
                <pic:pic>
                  <pic:nvPicPr>
                    <pic:cNvPr id="148" name="image2.png"/>
                    <pic:cNvPicPr/>
                  </pic:nvPicPr>
                  <pic:blipFill>
                    <a:blip r:embed="rId6" cstate="print"/>
                    <a:stretch>
                      <a:fillRect/>
                    </a:stretch>
                  </pic:blipFill>
                  <pic:spPr>
                    <a:xfrm>
                      <a:off x="0" y="0"/>
                      <a:ext cx="5026051" cy="5148262"/>
                    </a:xfrm>
                    <a:prstGeom prst="rect">
                      <a:avLst/>
                    </a:prstGeom>
                  </pic:spPr>
                </pic:pic>
              </a:graphicData>
            </a:graphic>
          </wp:anchor>
        </w:drawing>
      </w: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1"/>
        <w:gridCol w:w="1949"/>
        <w:gridCol w:w="3725"/>
        <w:gridCol w:w="2674"/>
      </w:tblGrid>
      <w:tr>
        <w:trPr>
          <w:trHeight w:val="616" w:hRule="atLeast"/>
        </w:trPr>
        <w:tc>
          <w:tcPr>
            <w:tcW w:w="1291" w:type="dxa"/>
          </w:tcPr>
          <w:p>
            <w:pPr>
              <w:pStyle w:val="TableParagraph"/>
              <w:spacing w:before="2"/>
              <w:ind w:left="105"/>
              <w:rPr>
                <w:b/>
                <w:sz w:val="24"/>
              </w:rPr>
            </w:pPr>
            <w:r>
              <w:rPr>
                <w:b/>
                <w:sz w:val="24"/>
              </w:rPr>
              <w:t>C.R.I.</w:t>
            </w:r>
          </w:p>
        </w:tc>
        <w:tc>
          <w:tcPr>
            <w:tcW w:w="1949" w:type="dxa"/>
          </w:tcPr>
          <w:p>
            <w:pPr>
              <w:pStyle w:val="TableParagraph"/>
              <w:spacing w:before="2"/>
              <w:ind w:left="105"/>
              <w:rPr>
                <w:b/>
                <w:sz w:val="24"/>
              </w:rPr>
            </w:pPr>
            <w:r>
              <w:rPr>
                <w:b/>
                <w:sz w:val="24"/>
              </w:rPr>
              <w:t>PLAN DE CUENTAS</w:t>
            </w:r>
          </w:p>
        </w:tc>
        <w:tc>
          <w:tcPr>
            <w:tcW w:w="3725" w:type="dxa"/>
          </w:tcPr>
          <w:p>
            <w:pPr>
              <w:pStyle w:val="TableParagraph"/>
              <w:spacing w:before="2"/>
              <w:ind w:left="108"/>
              <w:rPr>
                <w:b/>
                <w:sz w:val="24"/>
              </w:rPr>
            </w:pPr>
            <w:r>
              <w:rPr>
                <w:b/>
                <w:sz w:val="24"/>
              </w:rPr>
              <w:t>CONCEPTO</w:t>
            </w:r>
          </w:p>
        </w:tc>
        <w:tc>
          <w:tcPr>
            <w:tcW w:w="2674" w:type="dxa"/>
          </w:tcPr>
          <w:p>
            <w:pPr>
              <w:pStyle w:val="TableParagraph"/>
              <w:spacing w:before="2"/>
              <w:ind w:right="116"/>
              <w:jc w:val="right"/>
              <w:rPr>
                <w:b/>
                <w:sz w:val="24"/>
              </w:rPr>
            </w:pPr>
            <w:r>
              <w:rPr>
                <w:b/>
                <w:sz w:val="24"/>
              </w:rPr>
              <w:t>INGRESO ESTIMADO</w:t>
            </w:r>
          </w:p>
        </w:tc>
      </w:tr>
      <w:tr>
        <w:trPr>
          <w:trHeight w:val="1103" w:hRule="atLeast"/>
        </w:trPr>
        <w:tc>
          <w:tcPr>
            <w:tcW w:w="1291" w:type="dxa"/>
          </w:tcPr>
          <w:p>
            <w:pPr>
              <w:pStyle w:val="TableParagraph"/>
              <w:ind w:left="105"/>
              <w:rPr>
                <w:b/>
                <w:sz w:val="24"/>
              </w:rPr>
            </w:pPr>
            <w:r>
              <w:rPr>
                <w:b/>
                <w:sz w:val="24"/>
              </w:rPr>
              <w:t>4.3.27</w:t>
            </w:r>
          </w:p>
        </w:tc>
        <w:tc>
          <w:tcPr>
            <w:tcW w:w="1949" w:type="dxa"/>
          </w:tcPr>
          <w:p>
            <w:pPr>
              <w:pStyle w:val="TableParagraph"/>
              <w:rPr>
                <w:rFonts w:ascii="Times New Roman"/>
                <w:sz w:val="24"/>
              </w:rPr>
            </w:pPr>
          </w:p>
        </w:tc>
        <w:tc>
          <w:tcPr>
            <w:tcW w:w="3725" w:type="dxa"/>
          </w:tcPr>
          <w:p>
            <w:pPr>
              <w:pStyle w:val="TableParagraph"/>
              <w:spacing w:line="270" w:lineRule="atLeast"/>
              <w:ind w:left="108" w:right="532"/>
              <w:rPr>
                <w:b/>
                <w:sz w:val="24"/>
              </w:rPr>
            </w:pPr>
            <w:r>
              <w:rPr>
                <w:b/>
                <w:sz w:val="24"/>
              </w:rPr>
              <w:t>Servicios Prestados en Materia de Adquisición de Bienes y/o contratación de servicios.</w:t>
            </w:r>
          </w:p>
        </w:tc>
        <w:tc>
          <w:tcPr>
            <w:tcW w:w="2674" w:type="dxa"/>
          </w:tcPr>
          <w:p>
            <w:pPr>
              <w:pStyle w:val="TableParagraph"/>
              <w:ind w:right="95"/>
              <w:jc w:val="right"/>
              <w:rPr>
                <w:b/>
                <w:sz w:val="24"/>
              </w:rPr>
            </w:pPr>
            <w:r>
              <w:rPr>
                <w:b/>
                <w:sz w:val="24"/>
              </w:rPr>
              <w:t>450,105.00</w:t>
            </w:r>
          </w:p>
        </w:tc>
      </w:tr>
      <w:tr>
        <w:trPr>
          <w:trHeight w:val="314" w:hRule="atLeast"/>
        </w:trPr>
        <w:tc>
          <w:tcPr>
            <w:tcW w:w="1291" w:type="dxa"/>
          </w:tcPr>
          <w:p>
            <w:pPr>
              <w:pStyle w:val="TableParagraph"/>
              <w:ind w:left="105"/>
              <w:rPr>
                <w:b/>
                <w:sz w:val="24"/>
              </w:rPr>
            </w:pPr>
            <w:r>
              <w:rPr>
                <w:b/>
                <w:sz w:val="24"/>
              </w:rPr>
              <w:t>4.4</w:t>
            </w:r>
          </w:p>
        </w:tc>
        <w:tc>
          <w:tcPr>
            <w:tcW w:w="1949" w:type="dxa"/>
          </w:tcPr>
          <w:p>
            <w:pPr>
              <w:pStyle w:val="TableParagraph"/>
              <w:ind w:left="105"/>
              <w:rPr>
                <w:b/>
                <w:sz w:val="24"/>
              </w:rPr>
            </w:pPr>
            <w:r>
              <w:rPr>
                <w:b/>
                <w:sz w:val="24"/>
              </w:rPr>
              <w:t>4.1.4.9</w:t>
            </w:r>
          </w:p>
        </w:tc>
        <w:tc>
          <w:tcPr>
            <w:tcW w:w="3725" w:type="dxa"/>
          </w:tcPr>
          <w:p>
            <w:pPr>
              <w:pStyle w:val="TableParagraph"/>
              <w:ind w:left="108"/>
              <w:rPr>
                <w:b/>
                <w:sz w:val="24"/>
              </w:rPr>
            </w:pPr>
            <w:r>
              <w:rPr>
                <w:b/>
                <w:sz w:val="24"/>
              </w:rPr>
              <w:t>Otros Derechos</w:t>
            </w:r>
          </w:p>
        </w:tc>
        <w:tc>
          <w:tcPr>
            <w:tcW w:w="2674" w:type="dxa"/>
          </w:tcPr>
          <w:p>
            <w:pPr>
              <w:pStyle w:val="TableParagraph"/>
              <w:ind w:right="96"/>
              <w:jc w:val="right"/>
              <w:rPr>
                <w:b/>
                <w:sz w:val="24"/>
              </w:rPr>
            </w:pPr>
            <w:r>
              <w:rPr>
                <w:b/>
                <w:sz w:val="24"/>
              </w:rPr>
              <w:t>0</w:t>
            </w:r>
          </w:p>
        </w:tc>
      </w:tr>
      <w:tr>
        <w:trPr>
          <w:trHeight w:val="316" w:hRule="atLeast"/>
        </w:trPr>
        <w:tc>
          <w:tcPr>
            <w:tcW w:w="1291" w:type="dxa"/>
          </w:tcPr>
          <w:p>
            <w:pPr>
              <w:pStyle w:val="TableParagraph"/>
              <w:spacing w:before="2"/>
              <w:ind w:left="105"/>
              <w:rPr>
                <w:b/>
                <w:sz w:val="24"/>
              </w:rPr>
            </w:pPr>
            <w:r>
              <w:rPr>
                <w:b/>
                <w:sz w:val="24"/>
              </w:rPr>
              <w:t>4.5</w:t>
            </w:r>
          </w:p>
        </w:tc>
        <w:tc>
          <w:tcPr>
            <w:tcW w:w="1949" w:type="dxa"/>
          </w:tcPr>
          <w:p>
            <w:pPr>
              <w:pStyle w:val="TableParagraph"/>
              <w:spacing w:before="2"/>
              <w:ind w:left="105"/>
              <w:rPr>
                <w:b/>
                <w:sz w:val="24"/>
              </w:rPr>
            </w:pPr>
            <w:r>
              <w:rPr>
                <w:b/>
                <w:sz w:val="24"/>
              </w:rPr>
              <w:t>4.1.4.4</w:t>
            </w:r>
          </w:p>
        </w:tc>
        <w:tc>
          <w:tcPr>
            <w:tcW w:w="3725" w:type="dxa"/>
          </w:tcPr>
          <w:p>
            <w:pPr>
              <w:pStyle w:val="TableParagraph"/>
              <w:spacing w:before="2"/>
              <w:ind w:left="108"/>
              <w:rPr>
                <w:b/>
                <w:sz w:val="24"/>
              </w:rPr>
            </w:pPr>
            <w:r>
              <w:rPr>
                <w:b/>
                <w:sz w:val="24"/>
              </w:rPr>
              <w:t>Accesorios de Derechos</w:t>
            </w:r>
          </w:p>
        </w:tc>
        <w:tc>
          <w:tcPr>
            <w:tcW w:w="2674" w:type="dxa"/>
          </w:tcPr>
          <w:p>
            <w:pPr>
              <w:pStyle w:val="TableParagraph"/>
              <w:spacing w:before="2"/>
              <w:ind w:right="95"/>
              <w:jc w:val="right"/>
              <w:rPr>
                <w:b/>
                <w:sz w:val="24"/>
              </w:rPr>
            </w:pPr>
            <w:r>
              <w:rPr>
                <w:b/>
                <w:sz w:val="24"/>
              </w:rPr>
              <w:t>13,019,768.00</w:t>
            </w:r>
          </w:p>
        </w:tc>
      </w:tr>
      <w:tr>
        <w:trPr>
          <w:trHeight w:val="314" w:hRule="atLeast"/>
        </w:trPr>
        <w:tc>
          <w:tcPr>
            <w:tcW w:w="1291" w:type="dxa"/>
          </w:tcPr>
          <w:p>
            <w:pPr>
              <w:pStyle w:val="TableParagraph"/>
              <w:ind w:left="105"/>
              <w:rPr>
                <w:b/>
                <w:sz w:val="24"/>
              </w:rPr>
            </w:pPr>
            <w:r>
              <w:rPr>
                <w:b/>
                <w:sz w:val="24"/>
              </w:rPr>
              <w:t>4.5.1</w:t>
            </w:r>
          </w:p>
        </w:tc>
        <w:tc>
          <w:tcPr>
            <w:tcW w:w="1949" w:type="dxa"/>
          </w:tcPr>
          <w:p>
            <w:pPr>
              <w:pStyle w:val="TableParagraph"/>
              <w:rPr>
                <w:rFonts w:ascii="Times New Roman"/>
                <w:sz w:val="22"/>
              </w:rPr>
            </w:pPr>
          </w:p>
        </w:tc>
        <w:tc>
          <w:tcPr>
            <w:tcW w:w="3725" w:type="dxa"/>
          </w:tcPr>
          <w:p>
            <w:pPr>
              <w:pStyle w:val="TableParagraph"/>
              <w:ind w:left="108"/>
              <w:rPr>
                <w:b/>
                <w:sz w:val="24"/>
              </w:rPr>
            </w:pPr>
            <w:r>
              <w:rPr>
                <w:b/>
                <w:sz w:val="24"/>
              </w:rPr>
              <w:t>Multas</w:t>
            </w:r>
          </w:p>
        </w:tc>
        <w:tc>
          <w:tcPr>
            <w:tcW w:w="2674" w:type="dxa"/>
          </w:tcPr>
          <w:p>
            <w:pPr>
              <w:pStyle w:val="TableParagraph"/>
              <w:ind w:right="95"/>
              <w:jc w:val="right"/>
              <w:rPr>
                <w:b/>
                <w:sz w:val="24"/>
              </w:rPr>
            </w:pPr>
            <w:r>
              <w:rPr>
                <w:b/>
                <w:sz w:val="24"/>
              </w:rPr>
              <w:t>13,019,768.00</w:t>
            </w:r>
          </w:p>
        </w:tc>
      </w:tr>
      <w:tr>
        <w:trPr>
          <w:trHeight w:val="1517" w:hRule="atLeast"/>
        </w:trPr>
        <w:tc>
          <w:tcPr>
            <w:tcW w:w="1291" w:type="dxa"/>
          </w:tcPr>
          <w:p>
            <w:pPr>
              <w:pStyle w:val="TableParagraph"/>
              <w:ind w:left="105"/>
              <w:rPr>
                <w:b/>
                <w:sz w:val="24"/>
              </w:rPr>
            </w:pPr>
            <w:r>
              <w:rPr>
                <w:b/>
                <w:sz w:val="24"/>
              </w:rPr>
              <w:t>4.9</w:t>
            </w:r>
          </w:p>
        </w:tc>
        <w:tc>
          <w:tcPr>
            <w:tcW w:w="1949" w:type="dxa"/>
          </w:tcPr>
          <w:p>
            <w:pPr>
              <w:pStyle w:val="TableParagraph"/>
              <w:ind w:left="105"/>
              <w:rPr>
                <w:b/>
                <w:sz w:val="24"/>
              </w:rPr>
            </w:pPr>
            <w:r>
              <w:rPr>
                <w:b/>
                <w:sz w:val="24"/>
              </w:rPr>
              <w:t>4.1.4.5</w:t>
            </w:r>
          </w:p>
        </w:tc>
        <w:tc>
          <w:tcPr>
            <w:tcW w:w="3725" w:type="dxa"/>
          </w:tcPr>
          <w:p>
            <w:pPr>
              <w:pStyle w:val="TableParagraph"/>
              <w:ind w:left="108" w:right="145"/>
              <w:rPr>
                <w:b/>
                <w:sz w:val="24"/>
              </w:rPr>
            </w:pPr>
            <w:r>
              <w:rPr>
                <w:b/>
                <w:sz w:val="24"/>
              </w:rPr>
              <w:t>Derechos no Comprendidos en la Ley de Ingresos Vigente, Causados en Ejercicios Fiscales Anteriores Pendiente de Liquidación o Pago</w:t>
            </w:r>
          </w:p>
        </w:tc>
        <w:tc>
          <w:tcPr>
            <w:tcW w:w="2674" w:type="dxa"/>
          </w:tcPr>
          <w:p>
            <w:pPr>
              <w:pStyle w:val="TableParagraph"/>
              <w:ind w:right="96"/>
              <w:jc w:val="right"/>
              <w:rPr>
                <w:b/>
                <w:sz w:val="24"/>
              </w:rPr>
            </w:pPr>
            <w:r>
              <w:rPr>
                <w:b/>
                <w:sz w:val="24"/>
              </w:rPr>
              <w:t>0</w:t>
            </w:r>
          </w:p>
        </w:tc>
      </w:tr>
      <w:tr>
        <w:trPr>
          <w:trHeight w:val="313" w:hRule="atLeast"/>
        </w:trPr>
        <w:tc>
          <w:tcPr>
            <w:tcW w:w="1291" w:type="dxa"/>
          </w:tcPr>
          <w:p>
            <w:pPr>
              <w:pStyle w:val="TableParagraph"/>
              <w:ind w:left="105"/>
              <w:rPr>
                <w:b/>
                <w:sz w:val="24"/>
              </w:rPr>
            </w:pPr>
            <w:r>
              <w:rPr>
                <w:b/>
                <w:sz w:val="24"/>
              </w:rPr>
              <w:t>5</w:t>
            </w:r>
          </w:p>
        </w:tc>
        <w:tc>
          <w:tcPr>
            <w:tcW w:w="1949" w:type="dxa"/>
          </w:tcPr>
          <w:p>
            <w:pPr>
              <w:pStyle w:val="TableParagraph"/>
              <w:ind w:left="105"/>
              <w:rPr>
                <w:b/>
                <w:sz w:val="24"/>
              </w:rPr>
            </w:pPr>
            <w:r>
              <w:rPr>
                <w:b/>
                <w:sz w:val="24"/>
              </w:rPr>
              <w:t>4.1.5</w:t>
            </w:r>
          </w:p>
        </w:tc>
        <w:tc>
          <w:tcPr>
            <w:tcW w:w="3725" w:type="dxa"/>
          </w:tcPr>
          <w:p>
            <w:pPr>
              <w:pStyle w:val="TableParagraph"/>
              <w:ind w:left="108"/>
              <w:rPr>
                <w:b/>
                <w:sz w:val="24"/>
              </w:rPr>
            </w:pPr>
            <w:r>
              <w:rPr>
                <w:b/>
                <w:sz w:val="24"/>
              </w:rPr>
              <w:t>PRODUCTOS</w:t>
            </w:r>
          </w:p>
        </w:tc>
        <w:tc>
          <w:tcPr>
            <w:tcW w:w="2674" w:type="dxa"/>
          </w:tcPr>
          <w:p>
            <w:pPr>
              <w:pStyle w:val="TableParagraph"/>
              <w:ind w:right="95"/>
              <w:jc w:val="right"/>
              <w:rPr>
                <w:b/>
                <w:sz w:val="24"/>
              </w:rPr>
            </w:pPr>
            <w:r>
              <w:rPr>
                <w:b/>
                <w:sz w:val="24"/>
              </w:rPr>
              <w:t>25,028,368.00</w:t>
            </w:r>
          </w:p>
        </w:tc>
      </w:tr>
      <w:tr>
        <w:trPr>
          <w:trHeight w:val="316" w:hRule="atLeast"/>
        </w:trPr>
        <w:tc>
          <w:tcPr>
            <w:tcW w:w="1291" w:type="dxa"/>
          </w:tcPr>
          <w:p>
            <w:pPr>
              <w:pStyle w:val="TableParagraph"/>
              <w:ind w:left="105"/>
              <w:rPr>
                <w:b/>
                <w:sz w:val="24"/>
              </w:rPr>
            </w:pPr>
            <w:r>
              <w:rPr>
                <w:b/>
                <w:sz w:val="24"/>
              </w:rPr>
              <w:t>5.1</w:t>
            </w:r>
          </w:p>
        </w:tc>
        <w:tc>
          <w:tcPr>
            <w:tcW w:w="1949" w:type="dxa"/>
          </w:tcPr>
          <w:p>
            <w:pPr>
              <w:pStyle w:val="TableParagraph"/>
              <w:ind w:left="105"/>
              <w:rPr>
                <w:b/>
                <w:sz w:val="24"/>
              </w:rPr>
            </w:pPr>
            <w:r>
              <w:rPr>
                <w:b/>
                <w:sz w:val="24"/>
              </w:rPr>
              <w:t>4.1.5.1</w:t>
            </w:r>
          </w:p>
        </w:tc>
        <w:tc>
          <w:tcPr>
            <w:tcW w:w="3725" w:type="dxa"/>
          </w:tcPr>
          <w:p>
            <w:pPr>
              <w:pStyle w:val="TableParagraph"/>
              <w:ind w:left="108"/>
              <w:rPr>
                <w:b/>
                <w:sz w:val="24"/>
              </w:rPr>
            </w:pPr>
            <w:r>
              <w:rPr>
                <w:b/>
                <w:sz w:val="24"/>
              </w:rPr>
              <w:t>Productos</w:t>
            </w:r>
          </w:p>
        </w:tc>
        <w:tc>
          <w:tcPr>
            <w:tcW w:w="2674" w:type="dxa"/>
          </w:tcPr>
          <w:p>
            <w:pPr>
              <w:pStyle w:val="TableParagraph"/>
              <w:ind w:right="94"/>
              <w:jc w:val="right"/>
              <w:rPr>
                <w:b/>
                <w:sz w:val="24"/>
              </w:rPr>
            </w:pPr>
            <w:r>
              <w:rPr>
                <w:b/>
                <w:sz w:val="24"/>
              </w:rPr>
              <w:t>25,028,368.00</w:t>
            </w:r>
          </w:p>
        </w:tc>
      </w:tr>
      <w:tr>
        <w:trPr>
          <w:trHeight w:val="313" w:hRule="atLeast"/>
        </w:trPr>
        <w:tc>
          <w:tcPr>
            <w:tcW w:w="1291" w:type="dxa"/>
          </w:tcPr>
          <w:p>
            <w:pPr>
              <w:pStyle w:val="TableParagraph"/>
              <w:ind w:left="105"/>
              <w:rPr>
                <w:b/>
                <w:sz w:val="24"/>
              </w:rPr>
            </w:pPr>
            <w:r>
              <w:rPr>
                <w:b/>
                <w:sz w:val="24"/>
              </w:rPr>
              <w:t>5.1.2</w:t>
            </w:r>
          </w:p>
        </w:tc>
        <w:tc>
          <w:tcPr>
            <w:tcW w:w="1949" w:type="dxa"/>
          </w:tcPr>
          <w:p>
            <w:pPr>
              <w:pStyle w:val="TableParagraph"/>
              <w:rPr>
                <w:rFonts w:ascii="Times New Roman"/>
                <w:sz w:val="22"/>
              </w:rPr>
            </w:pPr>
          </w:p>
        </w:tc>
        <w:tc>
          <w:tcPr>
            <w:tcW w:w="3725" w:type="dxa"/>
          </w:tcPr>
          <w:p>
            <w:pPr>
              <w:pStyle w:val="TableParagraph"/>
              <w:ind w:left="108"/>
              <w:rPr>
                <w:b/>
                <w:sz w:val="24"/>
              </w:rPr>
            </w:pPr>
            <w:r>
              <w:rPr>
                <w:b/>
                <w:sz w:val="24"/>
              </w:rPr>
              <w:t>Periódico Oficial</w:t>
            </w:r>
          </w:p>
        </w:tc>
        <w:tc>
          <w:tcPr>
            <w:tcW w:w="2674" w:type="dxa"/>
          </w:tcPr>
          <w:p>
            <w:pPr>
              <w:pStyle w:val="TableParagraph"/>
              <w:ind w:right="95"/>
              <w:jc w:val="right"/>
              <w:rPr>
                <w:b/>
                <w:sz w:val="24"/>
              </w:rPr>
            </w:pPr>
            <w:r>
              <w:rPr>
                <w:b/>
                <w:sz w:val="24"/>
              </w:rPr>
              <w:t>310,433.00</w:t>
            </w:r>
          </w:p>
        </w:tc>
      </w:tr>
      <w:tr>
        <w:trPr>
          <w:trHeight w:val="313" w:hRule="atLeast"/>
        </w:trPr>
        <w:tc>
          <w:tcPr>
            <w:tcW w:w="1291" w:type="dxa"/>
          </w:tcPr>
          <w:p>
            <w:pPr>
              <w:pStyle w:val="TableParagraph"/>
              <w:ind w:left="105"/>
              <w:rPr>
                <w:b/>
                <w:sz w:val="24"/>
              </w:rPr>
            </w:pPr>
            <w:r>
              <w:rPr>
                <w:b/>
                <w:sz w:val="24"/>
              </w:rPr>
              <w:t>5.1.8</w:t>
            </w:r>
          </w:p>
        </w:tc>
        <w:tc>
          <w:tcPr>
            <w:tcW w:w="1949" w:type="dxa"/>
          </w:tcPr>
          <w:p>
            <w:pPr>
              <w:pStyle w:val="TableParagraph"/>
              <w:rPr>
                <w:rFonts w:ascii="Times New Roman"/>
                <w:sz w:val="22"/>
              </w:rPr>
            </w:pPr>
          </w:p>
        </w:tc>
        <w:tc>
          <w:tcPr>
            <w:tcW w:w="3725" w:type="dxa"/>
          </w:tcPr>
          <w:p>
            <w:pPr>
              <w:pStyle w:val="TableParagraph"/>
              <w:ind w:left="108"/>
              <w:rPr>
                <w:b/>
                <w:sz w:val="24"/>
              </w:rPr>
            </w:pPr>
            <w:r>
              <w:rPr>
                <w:b/>
                <w:sz w:val="24"/>
              </w:rPr>
              <w:t>Rentas, Dividendos y Regalías</w:t>
            </w:r>
          </w:p>
        </w:tc>
        <w:tc>
          <w:tcPr>
            <w:tcW w:w="2674" w:type="dxa"/>
          </w:tcPr>
          <w:p>
            <w:pPr>
              <w:pStyle w:val="TableParagraph"/>
              <w:ind w:right="95"/>
              <w:jc w:val="right"/>
              <w:rPr>
                <w:b/>
                <w:sz w:val="24"/>
              </w:rPr>
            </w:pPr>
            <w:r>
              <w:rPr>
                <w:b/>
                <w:sz w:val="24"/>
              </w:rPr>
              <w:t>23,537,735.00</w:t>
            </w:r>
          </w:p>
        </w:tc>
      </w:tr>
      <w:tr>
        <w:trPr>
          <w:trHeight w:val="553" w:hRule="atLeast"/>
        </w:trPr>
        <w:tc>
          <w:tcPr>
            <w:tcW w:w="1291" w:type="dxa"/>
          </w:tcPr>
          <w:p>
            <w:pPr>
              <w:pStyle w:val="TableParagraph"/>
              <w:spacing w:before="2"/>
              <w:ind w:left="105"/>
              <w:rPr>
                <w:b/>
                <w:sz w:val="24"/>
              </w:rPr>
            </w:pPr>
            <w:r>
              <w:rPr>
                <w:b/>
                <w:sz w:val="24"/>
              </w:rPr>
              <w:t>5.1.9</w:t>
            </w:r>
          </w:p>
        </w:tc>
        <w:tc>
          <w:tcPr>
            <w:tcW w:w="1949" w:type="dxa"/>
          </w:tcPr>
          <w:p>
            <w:pPr>
              <w:pStyle w:val="TableParagraph"/>
              <w:rPr>
                <w:rFonts w:ascii="Times New Roman"/>
                <w:sz w:val="24"/>
              </w:rPr>
            </w:pPr>
          </w:p>
        </w:tc>
        <w:tc>
          <w:tcPr>
            <w:tcW w:w="3725" w:type="dxa"/>
          </w:tcPr>
          <w:p>
            <w:pPr>
              <w:pStyle w:val="TableParagraph"/>
              <w:spacing w:before="2"/>
              <w:ind w:left="108"/>
              <w:rPr>
                <w:b/>
                <w:sz w:val="24"/>
              </w:rPr>
            </w:pPr>
            <w:r>
              <w:rPr>
                <w:b/>
                <w:sz w:val="24"/>
              </w:rPr>
              <w:t>Otros Productos</w:t>
            </w:r>
          </w:p>
        </w:tc>
        <w:tc>
          <w:tcPr>
            <w:tcW w:w="2674" w:type="dxa"/>
          </w:tcPr>
          <w:p>
            <w:pPr>
              <w:pStyle w:val="TableParagraph"/>
              <w:spacing w:before="2"/>
              <w:rPr>
                <w:rFonts w:ascii="Times New Roman"/>
                <w:sz w:val="24"/>
              </w:rPr>
            </w:pPr>
          </w:p>
          <w:p>
            <w:pPr>
              <w:pStyle w:val="TableParagraph"/>
              <w:spacing w:line="255" w:lineRule="exact"/>
              <w:ind w:right="97"/>
              <w:jc w:val="right"/>
              <w:rPr>
                <w:b/>
                <w:sz w:val="24"/>
              </w:rPr>
            </w:pPr>
            <w:r>
              <w:rPr>
                <w:b/>
                <w:sz w:val="24"/>
              </w:rPr>
              <w:t>1,180,200.00</w:t>
            </w:r>
          </w:p>
        </w:tc>
      </w:tr>
      <w:tr>
        <w:trPr>
          <w:trHeight w:val="1814" w:hRule="atLeast"/>
        </w:trPr>
        <w:tc>
          <w:tcPr>
            <w:tcW w:w="1291" w:type="dxa"/>
          </w:tcPr>
          <w:p>
            <w:pPr>
              <w:pStyle w:val="TableParagraph"/>
              <w:ind w:left="105"/>
              <w:rPr>
                <w:b/>
                <w:sz w:val="24"/>
              </w:rPr>
            </w:pPr>
            <w:r>
              <w:rPr>
                <w:b/>
                <w:sz w:val="24"/>
              </w:rPr>
              <w:t>5.9</w:t>
            </w:r>
          </w:p>
        </w:tc>
        <w:tc>
          <w:tcPr>
            <w:tcW w:w="1949" w:type="dxa"/>
          </w:tcPr>
          <w:p>
            <w:pPr>
              <w:pStyle w:val="TableParagraph"/>
              <w:ind w:left="105"/>
              <w:rPr>
                <w:b/>
                <w:sz w:val="24"/>
              </w:rPr>
            </w:pPr>
            <w:r>
              <w:rPr>
                <w:b/>
                <w:sz w:val="24"/>
              </w:rPr>
              <w:t>4.1.5.4</w:t>
            </w:r>
          </w:p>
        </w:tc>
        <w:tc>
          <w:tcPr>
            <w:tcW w:w="3725" w:type="dxa"/>
          </w:tcPr>
          <w:p>
            <w:pPr>
              <w:pStyle w:val="TableParagraph"/>
              <w:ind w:left="108" w:right="145"/>
              <w:rPr>
                <w:b/>
                <w:sz w:val="24"/>
              </w:rPr>
            </w:pPr>
            <w:r>
              <w:rPr>
                <w:b/>
                <w:sz w:val="24"/>
              </w:rPr>
              <w:t>Productos no Comprendidos en la Ley de Ingresos Vigente, Causados en Ejercicios Fiscales Anteriores Pendientes de Liquidación o Pago</w:t>
            </w:r>
          </w:p>
        </w:tc>
        <w:tc>
          <w:tcPr>
            <w:tcW w:w="2674" w:type="dxa"/>
          </w:tcPr>
          <w:p>
            <w:pPr>
              <w:pStyle w:val="TableParagraph"/>
              <w:ind w:right="96"/>
              <w:jc w:val="right"/>
              <w:rPr>
                <w:b/>
                <w:sz w:val="24"/>
              </w:rPr>
            </w:pPr>
            <w:r>
              <w:rPr>
                <w:b/>
                <w:sz w:val="24"/>
              </w:rPr>
              <w:t>0</w:t>
            </w:r>
          </w:p>
        </w:tc>
      </w:tr>
      <w:tr>
        <w:trPr>
          <w:trHeight w:val="313" w:hRule="atLeast"/>
        </w:trPr>
        <w:tc>
          <w:tcPr>
            <w:tcW w:w="1291" w:type="dxa"/>
          </w:tcPr>
          <w:p>
            <w:pPr>
              <w:pStyle w:val="TableParagraph"/>
              <w:ind w:left="105"/>
              <w:rPr>
                <w:b/>
                <w:sz w:val="24"/>
              </w:rPr>
            </w:pPr>
            <w:r>
              <w:rPr>
                <w:b/>
                <w:sz w:val="24"/>
              </w:rPr>
              <w:t>6</w:t>
            </w:r>
          </w:p>
        </w:tc>
        <w:tc>
          <w:tcPr>
            <w:tcW w:w="1949" w:type="dxa"/>
          </w:tcPr>
          <w:p>
            <w:pPr>
              <w:pStyle w:val="TableParagraph"/>
              <w:ind w:left="105"/>
              <w:rPr>
                <w:b/>
                <w:sz w:val="24"/>
              </w:rPr>
            </w:pPr>
            <w:r>
              <w:rPr>
                <w:b/>
                <w:sz w:val="24"/>
              </w:rPr>
              <w:t>4.1.6</w:t>
            </w:r>
          </w:p>
        </w:tc>
        <w:tc>
          <w:tcPr>
            <w:tcW w:w="3725" w:type="dxa"/>
          </w:tcPr>
          <w:p>
            <w:pPr>
              <w:pStyle w:val="TableParagraph"/>
              <w:ind w:left="108"/>
              <w:rPr>
                <w:b/>
                <w:sz w:val="24"/>
              </w:rPr>
            </w:pPr>
            <w:r>
              <w:rPr>
                <w:b/>
                <w:sz w:val="24"/>
              </w:rPr>
              <w:t>APROVECHAMIENTOS</w:t>
            </w:r>
          </w:p>
        </w:tc>
        <w:tc>
          <w:tcPr>
            <w:tcW w:w="2674" w:type="dxa"/>
          </w:tcPr>
          <w:p>
            <w:pPr>
              <w:pStyle w:val="TableParagraph"/>
              <w:ind w:right="95"/>
              <w:jc w:val="right"/>
              <w:rPr>
                <w:b/>
                <w:sz w:val="24"/>
              </w:rPr>
            </w:pPr>
            <w:r>
              <w:rPr>
                <w:b/>
                <w:sz w:val="24"/>
              </w:rPr>
              <w:t>150,516,882.00</w:t>
            </w:r>
          </w:p>
        </w:tc>
      </w:tr>
      <w:tr>
        <w:trPr>
          <w:trHeight w:val="316" w:hRule="atLeast"/>
        </w:trPr>
        <w:tc>
          <w:tcPr>
            <w:tcW w:w="1291" w:type="dxa"/>
          </w:tcPr>
          <w:p>
            <w:pPr>
              <w:pStyle w:val="TableParagraph"/>
              <w:spacing w:before="2"/>
              <w:ind w:left="105"/>
              <w:rPr>
                <w:b/>
                <w:sz w:val="24"/>
              </w:rPr>
            </w:pPr>
            <w:r>
              <w:rPr>
                <w:b/>
                <w:sz w:val="24"/>
              </w:rPr>
              <w:t>6.1</w:t>
            </w:r>
          </w:p>
        </w:tc>
        <w:tc>
          <w:tcPr>
            <w:tcW w:w="1949" w:type="dxa"/>
          </w:tcPr>
          <w:p>
            <w:pPr>
              <w:pStyle w:val="TableParagraph"/>
              <w:spacing w:before="2"/>
              <w:ind w:left="105"/>
              <w:rPr>
                <w:b/>
                <w:sz w:val="24"/>
              </w:rPr>
            </w:pPr>
            <w:r>
              <w:rPr>
                <w:b/>
                <w:sz w:val="24"/>
              </w:rPr>
              <w:t>4.1.6.9</w:t>
            </w:r>
          </w:p>
        </w:tc>
        <w:tc>
          <w:tcPr>
            <w:tcW w:w="3725" w:type="dxa"/>
          </w:tcPr>
          <w:p>
            <w:pPr>
              <w:pStyle w:val="TableParagraph"/>
              <w:spacing w:before="2"/>
              <w:ind w:left="108"/>
              <w:rPr>
                <w:b/>
                <w:sz w:val="24"/>
              </w:rPr>
            </w:pPr>
            <w:r>
              <w:rPr>
                <w:b/>
                <w:sz w:val="24"/>
              </w:rPr>
              <w:t>Aprovechamientos</w:t>
            </w:r>
          </w:p>
        </w:tc>
        <w:tc>
          <w:tcPr>
            <w:tcW w:w="2674" w:type="dxa"/>
          </w:tcPr>
          <w:p>
            <w:pPr>
              <w:pStyle w:val="TableParagraph"/>
              <w:spacing w:before="2"/>
              <w:ind w:right="95"/>
              <w:jc w:val="right"/>
              <w:rPr>
                <w:b/>
                <w:sz w:val="24"/>
              </w:rPr>
            </w:pPr>
            <w:r>
              <w:rPr>
                <w:b/>
                <w:sz w:val="24"/>
              </w:rPr>
              <w:t>150,516,882.00</w:t>
            </w:r>
          </w:p>
        </w:tc>
      </w:tr>
      <w:tr>
        <w:trPr>
          <w:trHeight w:val="313" w:hRule="atLeast"/>
        </w:trPr>
        <w:tc>
          <w:tcPr>
            <w:tcW w:w="1291" w:type="dxa"/>
          </w:tcPr>
          <w:p>
            <w:pPr>
              <w:pStyle w:val="TableParagraph"/>
              <w:ind w:left="105"/>
              <w:rPr>
                <w:b/>
                <w:sz w:val="24"/>
              </w:rPr>
            </w:pPr>
            <w:r>
              <w:rPr>
                <w:b/>
                <w:sz w:val="24"/>
              </w:rPr>
              <w:t>6.1.3</w:t>
            </w:r>
          </w:p>
        </w:tc>
        <w:tc>
          <w:tcPr>
            <w:tcW w:w="1949" w:type="dxa"/>
          </w:tcPr>
          <w:p>
            <w:pPr>
              <w:pStyle w:val="TableParagraph"/>
              <w:rPr>
                <w:rFonts w:ascii="Times New Roman"/>
                <w:sz w:val="22"/>
              </w:rPr>
            </w:pPr>
          </w:p>
        </w:tc>
        <w:tc>
          <w:tcPr>
            <w:tcW w:w="3725" w:type="dxa"/>
          </w:tcPr>
          <w:p>
            <w:pPr>
              <w:pStyle w:val="TableParagraph"/>
              <w:ind w:left="108"/>
              <w:rPr>
                <w:b/>
                <w:sz w:val="24"/>
              </w:rPr>
            </w:pPr>
            <w:r>
              <w:rPr>
                <w:b/>
                <w:sz w:val="24"/>
              </w:rPr>
              <w:t>Donaciones</w:t>
            </w:r>
          </w:p>
        </w:tc>
        <w:tc>
          <w:tcPr>
            <w:tcW w:w="2674" w:type="dxa"/>
          </w:tcPr>
          <w:p>
            <w:pPr>
              <w:pStyle w:val="TableParagraph"/>
              <w:ind w:right="95"/>
              <w:jc w:val="right"/>
              <w:rPr>
                <w:b/>
                <w:sz w:val="24"/>
              </w:rPr>
            </w:pPr>
            <w:r>
              <w:rPr>
                <w:b/>
                <w:sz w:val="24"/>
              </w:rPr>
              <w:t>1,590,000.00</w:t>
            </w:r>
          </w:p>
        </w:tc>
      </w:tr>
      <w:tr>
        <w:trPr>
          <w:trHeight w:val="585" w:hRule="atLeast"/>
        </w:trPr>
        <w:tc>
          <w:tcPr>
            <w:tcW w:w="1291" w:type="dxa"/>
          </w:tcPr>
          <w:p>
            <w:pPr>
              <w:pStyle w:val="TableParagraph"/>
              <w:ind w:left="105"/>
              <w:rPr>
                <w:b/>
                <w:sz w:val="24"/>
              </w:rPr>
            </w:pPr>
            <w:r>
              <w:rPr>
                <w:b/>
                <w:sz w:val="24"/>
              </w:rPr>
              <w:t>6.1.7</w:t>
            </w:r>
          </w:p>
        </w:tc>
        <w:tc>
          <w:tcPr>
            <w:tcW w:w="1949" w:type="dxa"/>
          </w:tcPr>
          <w:p>
            <w:pPr>
              <w:pStyle w:val="TableParagraph"/>
              <w:rPr>
                <w:rFonts w:ascii="Times New Roman"/>
                <w:sz w:val="24"/>
              </w:rPr>
            </w:pPr>
          </w:p>
        </w:tc>
        <w:tc>
          <w:tcPr>
            <w:tcW w:w="3725" w:type="dxa"/>
          </w:tcPr>
          <w:p>
            <w:pPr>
              <w:pStyle w:val="TableParagraph"/>
              <w:ind w:left="108" w:right="719"/>
              <w:rPr>
                <w:b/>
                <w:sz w:val="24"/>
              </w:rPr>
            </w:pPr>
            <w:r>
              <w:rPr>
                <w:b/>
                <w:sz w:val="24"/>
              </w:rPr>
              <w:t>Otros Aprovechamientos Diversos</w:t>
            </w:r>
          </w:p>
        </w:tc>
        <w:tc>
          <w:tcPr>
            <w:tcW w:w="2674" w:type="dxa"/>
          </w:tcPr>
          <w:p>
            <w:pPr>
              <w:pStyle w:val="TableParagraph"/>
              <w:ind w:right="95"/>
              <w:jc w:val="right"/>
              <w:rPr>
                <w:b/>
                <w:sz w:val="24"/>
              </w:rPr>
            </w:pPr>
            <w:r>
              <w:rPr>
                <w:b/>
                <w:sz w:val="24"/>
              </w:rPr>
              <w:t>148,499,400.00</w:t>
            </w:r>
          </w:p>
        </w:tc>
      </w:tr>
      <w:tr>
        <w:trPr>
          <w:trHeight w:val="316" w:hRule="atLeast"/>
        </w:trPr>
        <w:tc>
          <w:tcPr>
            <w:tcW w:w="1291" w:type="dxa"/>
          </w:tcPr>
          <w:p>
            <w:pPr>
              <w:pStyle w:val="TableParagraph"/>
              <w:ind w:left="105"/>
              <w:rPr>
                <w:b/>
                <w:sz w:val="24"/>
              </w:rPr>
            </w:pPr>
            <w:r>
              <w:rPr>
                <w:b/>
                <w:sz w:val="24"/>
              </w:rPr>
              <w:t>6.1.10</w:t>
            </w:r>
          </w:p>
        </w:tc>
        <w:tc>
          <w:tcPr>
            <w:tcW w:w="1949" w:type="dxa"/>
          </w:tcPr>
          <w:p>
            <w:pPr>
              <w:pStyle w:val="TableParagraph"/>
              <w:rPr>
                <w:rFonts w:ascii="Times New Roman"/>
                <w:sz w:val="24"/>
              </w:rPr>
            </w:pPr>
          </w:p>
        </w:tc>
        <w:tc>
          <w:tcPr>
            <w:tcW w:w="3725" w:type="dxa"/>
          </w:tcPr>
          <w:p>
            <w:pPr>
              <w:pStyle w:val="TableParagraph"/>
              <w:ind w:left="108"/>
              <w:rPr>
                <w:b/>
                <w:sz w:val="24"/>
              </w:rPr>
            </w:pPr>
            <w:r>
              <w:rPr>
                <w:b/>
                <w:sz w:val="24"/>
              </w:rPr>
              <w:t>Multas Estatales no Fiscales</w:t>
            </w:r>
          </w:p>
        </w:tc>
        <w:tc>
          <w:tcPr>
            <w:tcW w:w="2674" w:type="dxa"/>
          </w:tcPr>
          <w:p>
            <w:pPr>
              <w:pStyle w:val="TableParagraph"/>
              <w:ind w:right="95"/>
              <w:jc w:val="right"/>
              <w:rPr>
                <w:b/>
                <w:sz w:val="24"/>
              </w:rPr>
            </w:pPr>
            <w:r>
              <w:rPr>
                <w:b/>
                <w:sz w:val="24"/>
              </w:rPr>
              <w:t>427,482.00</w:t>
            </w:r>
          </w:p>
        </w:tc>
      </w:tr>
      <w:tr>
        <w:trPr>
          <w:trHeight w:val="1214" w:hRule="atLeast"/>
        </w:trPr>
        <w:tc>
          <w:tcPr>
            <w:tcW w:w="1291" w:type="dxa"/>
          </w:tcPr>
          <w:p>
            <w:pPr>
              <w:pStyle w:val="TableParagraph"/>
              <w:ind w:left="105"/>
              <w:rPr>
                <w:b/>
                <w:sz w:val="24"/>
              </w:rPr>
            </w:pPr>
            <w:r>
              <w:rPr>
                <w:b/>
                <w:sz w:val="24"/>
              </w:rPr>
              <w:t>7</w:t>
            </w:r>
          </w:p>
        </w:tc>
        <w:tc>
          <w:tcPr>
            <w:tcW w:w="1949" w:type="dxa"/>
          </w:tcPr>
          <w:p>
            <w:pPr>
              <w:pStyle w:val="TableParagraph"/>
              <w:ind w:left="105"/>
              <w:rPr>
                <w:b/>
                <w:sz w:val="24"/>
              </w:rPr>
            </w:pPr>
            <w:r>
              <w:rPr>
                <w:b/>
                <w:sz w:val="24"/>
              </w:rPr>
              <w:t>4.1.7</w:t>
            </w:r>
          </w:p>
        </w:tc>
        <w:tc>
          <w:tcPr>
            <w:tcW w:w="3725" w:type="dxa"/>
          </w:tcPr>
          <w:p>
            <w:pPr>
              <w:pStyle w:val="TableParagraph"/>
              <w:ind w:left="108"/>
              <w:rPr>
                <w:b/>
                <w:sz w:val="24"/>
              </w:rPr>
            </w:pPr>
            <w:r>
              <w:rPr>
                <w:b/>
                <w:sz w:val="24"/>
              </w:rPr>
              <w:t>INGRESOS POR VENTA DE BIENES, PRESTACIÓN DE SERVICIOS Y OTROS INGRESOS</w:t>
            </w:r>
          </w:p>
        </w:tc>
        <w:tc>
          <w:tcPr>
            <w:tcW w:w="2674" w:type="dxa"/>
          </w:tcPr>
          <w:p>
            <w:pPr>
              <w:pStyle w:val="TableParagraph"/>
              <w:ind w:right="95"/>
              <w:jc w:val="right"/>
              <w:rPr>
                <w:b/>
                <w:sz w:val="24"/>
              </w:rPr>
            </w:pPr>
            <w:r>
              <w:rPr>
                <w:b/>
                <w:sz w:val="24"/>
              </w:rPr>
              <w:t>154,437,591.00</w:t>
            </w:r>
          </w:p>
        </w:tc>
      </w:tr>
      <w:tr>
        <w:trPr>
          <w:trHeight w:val="913" w:hRule="atLeast"/>
        </w:trPr>
        <w:tc>
          <w:tcPr>
            <w:tcW w:w="1291" w:type="dxa"/>
          </w:tcPr>
          <w:p>
            <w:pPr>
              <w:pStyle w:val="TableParagraph"/>
              <w:ind w:left="105"/>
              <w:rPr>
                <w:b/>
                <w:sz w:val="24"/>
              </w:rPr>
            </w:pPr>
            <w:r>
              <w:rPr>
                <w:b/>
                <w:sz w:val="24"/>
              </w:rPr>
              <w:t>7.1</w:t>
            </w:r>
          </w:p>
        </w:tc>
        <w:tc>
          <w:tcPr>
            <w:tcW w:w="1949" w:type="dxa"/>
          </w:tcPr>
          <w:p>
            <w:pPr>
              <w:pStyle w:val="TableParagraph"/>
              <w:ind w:left="105"/>
              <w:rPr>
                <w:b/>
                <w:sz w:val="24"/>
              </w:rPr>
            </w:pPr>
            <w:r>
              <w:rPr>
                <w:b/>
                <w:sz w:val="24"/>
              </w:rPr>
              <w:t>4.1.7.1</w:t>
            </w:r>
          </w:p>
        </w:tc>
        <w:tc>
          <w:tcPr>
            <w:tcW w:w="3725" w:type="dxa"/>
          </w:tcPr>
          <w:p>
            <w:pPr>
              <w:pStyle w:val="TableParagraph"/>
              <w:ind w:left="108" w:right="239"/>
              <w:rPr>
                <w:b/>
                <w:sz w:val="24"/>
              </w:rPr>
            </w:pPr>
            <w:r>
              <w:rPr>
                <w:b/>
                <w:sz w:val="24"/>
              </w:rPr>
              <w:t>Ingresos por venta de bienes y servicios de Instituciones Públicas de Seguridad Social</w:t>
            </w:r>
          </w:p>
        </w:tc>
        <w:tc>
          <w:tcPr>
            <w:tcW w:w="2674" w:type="dxa"/>
          </w:tcPr>
          <w:p>
            <w:pPr>
              <w:pStyle w:val="TableParagraph"/>
              <w:ind w:right="94"/>
              <w:jc w:val="right"/>
              <w:rPr>
                <w:b/>
                <w:sz w:val="24"/>
              </w:rPr>
            </w:pPr>
            <w:r>
              <w:rPr>
                <w:b/>
                <w:sz w:val="24"/>
              </w:rPr>
              <w:t>-</w:t>
            </w:r>
          </w:p>
        </w:tc>
      </w:tr>
      <w:tr>
        <w:trPr>
          <w:trHeight w:val="1216" w:hRule="atLeast"/>
        </w:trPr>
        <w:tc>
          <w:tcPr>
            <w:tcW w:w="1291" w:type="dxa"/>
          </w:tcPr>
          <w:p>
            <w:pPr>
              <w:pStyle w:val="TableParagraph"/>
              <w:spacing w:before="2"/>
              <w:ind w:left="105"/>
              <w:rPr>
                <w:b/>
                <w:sz w:val="24"/>
              </w:rPr>
            </w:pPr>
            <w:r>
              <w:rPr>
                <w:b/>
                <w:sz w:val="24"/>
              </w:rPr>
              <w:t>7.2</w:t>
            </w:r>
          </w:p>
        </w:tc>
        <w:tc>
          <w:tcPr>
            <w:tcW w:w="1949" w:type="dxa"/>
          </w:tcPr>
          <w:p>
            <w:pPr>
              <w:pStyle w:val="TableParagraph"/>
              <w:spacing w:before="2"/>
              <w:ind w:left="105"/>
              <w:rPr>
                <w:b/>
                <w:sz w:val="24"/>
              </w:rPr>
            </w:pPr>
            <w:r>
              <w:rPr>
                <w:b/>
                <w:sz w:val="24"/>
              </w:rPr>
              <w:t>4.1.7.2</w:t>
            </w:r>
          </w:p>
        </w:tc>
        <w:tc>
          <w:tcPr>
            <w:tcW w:w="3725" w:type="dxa"/>
          </w:tcPr>
          <w:p>
            <w:pPr>
              <w:pStyle w:val="TableParagraph"/>
              <w:spacing w:before="2"/>
              <w:ind w:left="108" w:right="266"/>
              <w:rPr>
                <w:b/>
                <w:sz w:val="24"/>
              </w:rPr>
            </w:pPr>
            <w:r>
              <w:rPr>
                <w:b/>
                <w:sz w:val="24"/>
              </w:rPr>
              <w:t>Ingresos por venta de bienes y prestación de servicios de Empresas Productivas del Estado</w:t>
            </w:r>
          </w:p>
        </w:tc>
        <w:tc>
          <w:tcPr>
            <w:tcW w:w="2674" w:type="dxa"/>
          </w:tcPr>
          <w:p>
            <w:pPr>
              <w:pStyle w:val="TableParagraph"/>
              <w:spacing w:before="2"/>
              <w:ind w:right="94"/>
              <w:jc w:val="right"/>
              <w:rPr>
                <w:b/>
                <w:sz w:val="24"/>
              </w:rPr>
            </w:pPr>
            <w:r>
              <w:rPr>
                <w:b/>
                <w:sz w:val="24"/>
              </w:rPr>
              <w:t>-</w:t>
            </w:r>
          </w:p>
        </w:tc>
      </w:tr>
    </w:tbl>
    <w:p>
      <w:pPr>
        <w:spacing w:after="0"/>
        <w:jc w:val="right"/>
        <w:rPr>
          <w:sz w:val="24"/>
        </w:rPr>
        <w:sectPr>
          <w:pgSz w:w="12250" w:h="15850"/>
          <w:pgMar w:header="730" w:footer="0" w:top="1000" w:bottom="280" w:left="860" w:right="840"/>
        </w:sectPr>
      </w:pPr>
    </w:p>
    <w:p>
      <w:pPr>
        <w:pStyle w:val="BodyText"/>
        <w:spacing w:before="9"/>
        <w:rPr>
          <w:rFonts w:ascii="Times New Roman"/>
          <w:sz w:val="9"/>
        </w:rPr>
      </w:pPr>
      <w:r>
        <w:rPr/>
        <w:drawing>
          <wp:anchor distT="0" distB="0" distL="0" distR="0" allowOverlap="1" layoutInCell="1" locked="0" behindDoc="1" simplePos="0" relativeHeight="267960023">
            <wp:simplePos x="0" y="0"/>
            <wp:positionH relativeFrom="page">
              <wp:posOffset>1336374</wp:posOffset>
            </wp:positionH>
            <wp:positionV relativeFrom="page">
              <wp:posOffset>2189606</wp:posOffset>
            </wp:positionV>
            <wp:extent cx="5026051" cy="5148262"/>
            <wp:effectExtent l="0" t="0" r="0" b="0"/>
            <wp:wrapNone/>
            <wp:docPr id="149" name="image2.png" descr=""/>
            <wp:cNvGraphicFramePr>
              <a:graphicFrameLocks noChangeAspect="1"/>
            </wp:cNvGraphicFramePr>
            <a:graphic>
              <a:graphicData uri="http://schemas.openxmlformats.org/drawingml/2006/picture">
                <pic:pic>
                  <pic:nvPicPr>
                    <pic:cNvPr id="150" name="image2.png"/>
                    <pic:cNvPicPr/>
                  </pic:nvPicPr>
                  <pic:blipFill>
                    <a:blip r:embed="rId6" cstate="print"/>
                    <a:stretch>
                      <a:fillRect/>
                    </a:stretch>
                  </pic:blipFill>
                  <pic:spPr>
                    <a:xfrm>
                      <a:off x="0" y="0"/>
                      <a:ext cx="5026051" cy="5148262"/>
                    </a:xfrm>
                    <a:prstGeom prst="rect">
                      <a:avLst/>
                    </a:prstGeom>
                  </pic:spPr>
                </pic:pic>
              </a:graphicData>
            </a:graphic>
          </wp:anchor>
        </w:drawing>
      </w: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1"/>
        <w:gridCol w:w="1949"/>
        <w:gridCol w:w="3725"/>
        <w:gridCol w:w="2674"/>
      </w:tblGrid>
      <w:tr>
        <w:trPr>
          <w:trHeight w:val="616" w:hRule="atLeast"/>
        </w:trPr>
        <w:tc>
          <w:tcPr>
            <w:tcW w:w="1291" w:type="dxa"/>
          </w:tcPr>
          <w:p>
            <w:pPr>
              <w:pStyle w:val="TableParagraph"/>
              <w:spacing w:before="2"/>
              <w:ind w:left="105"/>
              <w:rPr>
                <w:b/>
                <w:sz w:val="24"/>
              </w:rPr>
            </w:pPr>
            <w:r>
              <w:rPr>
                <w:b/>
                <w:sz w:val="24"/>
              </w:rPr>
              <w:t>C.R.I.</w:t>
            </w:r>
          </w:p>
        </w:tc>
        <w:tc>
          <w:tcPr>
            <w:tcW w:w="1949" w:type="dxa"/>
          </w:tcPr>
          <w:p>
            <w:pPr>
              <w:pStyle w:val="TableParagraph"/>
              <w:spacing w:before="2"/>
              <w:ind w:left="105"/>
              <w:rPr>
                <w:b/>
                <w:sz w:val="24"/>
              </w:rPr>
            </w:pPr>
            <w:r>
              <w:rPr>
                <w:b/>
                <w:sz w:val="24"/>
              </w:rPr>
              <w:t>PLAN DE CUENTAS</w:t>
            </w:r>
          </w:p>
        </w:tc>
        <w:tc>
          <w:tcPr>
            <w:tcW w:w="3725" w:type="dxa"/>
          </w:tcPr>
          <w:p>
            <w:pPr>
              <w:pStyle w:val="TableParagraph"/>
              <w:spacing w:before="2"/>
              <w:ind w:left="108"/>
              <w:rPr>
                <w:b/>
                <w:sz w:val="24"/>
              </w:rPr>
            </w:pPr>
            <w:r>
              <w:rPr>
                <w:b/>
                <w:sz w:val="24"/>
              </w:rPr>
              <w:t>CONCEPTO</w:t>
            </w:r>
          </w:p>
        </w:tc>
        <w:tc>
          <w:tcPr>
            <w:tcW w:w="2674" w:type="dxa"/>
          </w:tcPr>
          <w:p>
            <w:pPr>
              <w:pStyle w:val="TableParagraph"/>
              <w:spacing w:before="2"/>
              <w:ind w:right="116"/>
              <w:jc w:val="right"/>
              <w:rPr>
                <w:b/>
                <w:sz w:val="24"/>
              </w:rPr>
            </w:pPr>
            <w:r>
              <w:rPr>
                <w:b/>
                <w:sz w:val="24"/>
              </w:rPr>
              <w:t>INGRESO ESTIMADO</w:t>
            </w:r>
          </w:p>
        </w:tc>
      </w:tr>
      <w:tr>
        <w:trPr>
          <w:trHeight w:val="1813" w:hRule="atLeast"/>
        </w:trPr>
        <w:tc>
          <w:tcPr>
            <w:tcW w:w="1291" w:type="dxa"/>
          </w:tcPr>
          <w:p>
            <w:pPr>
              <w:pStyle w:val="TableParagraph"/>
              <w:ind w:left="105"/>
              <w:rPr>
                <w:b/>
                <w:sz w:val="24"/>
              </w:rPr>
            </w:pPr>
            <w:r>
              <w:rPr>
                <w:b/>
                <w:sz w:val="24"/>
              </w:rPr>
              <w:t>7.3</w:t>
            </w:r>
          </w:p>
        </w:tc>
        <w:tc>
          <w:tcPr>
            <w:tcW w:w="1949" w:type="dxa"/>
          </w:tcPr>
          <w:p>
            <w:pPr>
              <w:pStyle w:val="TableParagraph"/>
              <w:ind w:left="105"/>
              <w:rPr>
                <w:b/>
                <w:sz w:val="24"/>
              </w:rPr>
            </w:pPr>
            <w:r>
              <w:rPr>
                <w:b/>
                <w:sz w:val="24"/>
              </w:rPr>
              <w:t>4.1.7.3</w:t>
            </w:r>
          </w:p>
        </w:tc>
        <w:tc>
          <w:tcPr>
            <w:tcW w:w="3725" w:type="dxa"/>
          </w:tcPr>
          <w:p>
            <w:pPr>
              <w:pStyle w:val="TableParagraph"/>
              <w:ind w:left="108" w:right="266"/>
              <w:rPr>
                <w:b/>
                <w:sz w:val="24"/>
              </w:rPr>
            </w:pPr>
            <w:r>
              <w:rPr>
                <w:b/>
                <w:sz w:val="24"/>
              </w:rPr>
              <w:t>Ingresos por venta de bienes y prestación de servicios de Entidades Paraestatales y Fideicomisos no empresariales y no financieros</w:t>
            </w:r>
          </w:p>
        </w:tc>
        <w:tc>
          <w:tcPr>
            <w:tcW w:w="2674" w:type="dxa"/>
          </w:tcPr>
          <w:p>
            <w:pPr>
              <w:pStyle w:val="TableParagraph"/>
              <w:rPr>
                <w:rFonts w:ascii="Times New Roman"/>
                <w:sz w:val="24"/>
              </w:rPr>
            </w:pPr>
          </w:p>
          <w:p>
            <w:pPr>
              <w:pStyle w:val="TableParagraph"/>
              <w:ind w:right="97"/>
              <w:jc w:val="right"/>
              <w:rPr>
                <w:b/>
                <w:sz w:val="24"/>
              </w:rPr>
            </w:pPr>
            <w:r>
              <w:rPr>
                <w:b/>
                <w:sz w:val="24"/>
              </w:rPr>
              <w:t>123,477,353.00</w:t>
            </w:r>
          </w:p>
        </w:tc>
      </w:tr>
      <w:tr>
        <w:trPr>
          <w:trHeight w:val="870" w:hRule="atLeast"/>
        </w:trPr>
        <w:tc>
          <w:tcPr>
            <w:tcW w:w="1291" w:type="dxa"/>
          </w:tcPr>
          <w:p>
            <w:pPr>
              <w:pStyle w:val="TableParagraph"/>
              <w:ind w:left="105"/>
              <w:rPr>
                <w:b/>
                <w:sz w:val="24"/>
              </w:rPr>
            </w:pPr>
            <w:r>
              <w:rPr>
                <w:b/>
                <w:sz w:val="24"/>
              </w:rPr>
              <w:t>7.3.1</w:t>
            </w:r>
          </w:p>
        </w:tc>
        <w:tc>
          <w:tcPr>
            <w:tcW w:w="1949" w:type="dxa"/>
          </w:tcPr>
          <w:p>
            <w:pPr>
              <w:pStyle w:val="TableParagraph"/>
              <w:rPr>
                <w:rFonts w:ascii="Times New Roman"/>
                <w:sz w:val="24"/>
              </w:rPr>
            </w:pPr>
          </w:p>
        </w:tc>
        <w:tc>
          <w:tcPr>
            <w:tcW w:w="3725" w:type="dxa"/>
          </w:tcPr>
          <w:p>
            <w:pPr>
              <w:pStyle w:val="TableParagraph"/>
              <w:ind w:left="108" w:right="266"/>
              <w:rPr>
                <w:b/>
                <w:sz w:val="24"/>
              </w:rPr>
            </w:pPr>
            <w:r>
              <w:rPr>
                <w:b/>
                <w:sz w:val="24"/>
              </w:rPr>
              <w:t>Ingresos por venta de bienes y servicios de Organismos Públicos Descentralizados.</w:t>
            </w:r>
          </w:p>
        </w:tc>
        <w:tc>
          <w:tcPr>
            <w:tcW w:w="2674" w:type="dxa"/>
          </w:tcPr>
          <w:p>
            <w:pPr>
              <w:pStyle w:val="TableParagraph"/>
              <w:ind w:right="95"/>
              <w:jc w:val="right"/>
              <w:rPr>
                <w:b/>
                <w:sz w:val="24"/>
              </w:rPr>
            </w:pPr>
            <w:r>
              <w:rPr>
                <w:b/>
                <w:sz w:val="24"/>
              </w:rPr>
              <w:t>123,477,353.00</w:t>
            </w:r>
          </w:p>
        </w:tc>
      </w:tr>
      <w:tr>
        <w:trPr>
          <w:trHeight w:val="1814" w:hRule="atLeast"/>
        </w:trPr>
        <w:tc>
          <w:tcPr>
            <w:tcW w:w="1291" w:type="dxa"/>
          </w:tcPr>
          <w:p>
            <w:pPr>
              <w:pStyle w:val="TableParagraph"/>
              <w:ind w:left="105"/>
              <w:rPr>
                <w:b/>
                <w:sz w:val="24"/>
              </w:rPr>
            </w:pPr>
            <w:r>
              <w:rPr>
                <w:b/>
                <w:sz w:val="24"/>
              </w:rPr>
              <w:t>7.4</w:t>
            </w:r>
          </w:p>
        </w:tc>
        <w:tc>
          <w:tcPr>
            <w:tcW w:w="1949" w:type="dxa"/>
          </w:tcPr>
          <w:p>
            <w:pPr>
              <w:pStyle w:val="TableParagraph"/>
              <w:ind w:left="105"/>
              <w:rPr>
                <w:b/>
                <w:sz w:val="24"/>
              </w:rPr>
            </w:pPr>
            <w:r>
              <w:rPr>
                <w:b/>
                <w:sz w:val="24"/>
              </w:rPr>
              <w:t>4.1.7.4</w:t>
            </w:r>
          </w:p>
        </w:tc>
        <w:tc>
          <w:tcPr>
            <w:tcW w:w="3725" w:type="dxa"/>
          </w:tcPr>
          <w:p>
            <w:pPr>
              <w:pStyle w:val="TableParagraph"/>
              <w:ind w:left="108" w:right="158"/>
              <w:rPr>
                <w:b/>
                <w:sz w:val="24"/>
              </w:rPr>
            </w:pPr>
            <w:r>
              <w:rPr>
                <w:b/>
                <w:sz w:val="24"/>
              </w:rPr>
              <w:t>Ingresos por venta de bienes y prestación de servicios de Entidades Paraestatales Empresariales No Financieras Monetarias con Participación Estatal Mayoritaria.</w:t>
            </w:r>
          </w:p>
        </w:tc>
        <w:tc>
          <w:tcPr>
            <w:tcW w:w="2674" w:type="dxa"/>
          </w:tcPr>
          <w:p>
            <w:pPr>
              <w:pStyle w:val="TableParagraph"/>
              <w:ind w:right="94"/>
              <w:jc w:val="right"/>
              <w:rPr>
                <w:b/>
                <w:sz w:val="24"/>
              </w:rPr>
            </w:pPr>
            <w:r>
              <w:rPr>
                <w:b/>
                <w:sz w:val="24"/>
              </w:rPr>
              <w:t>-</w:t>
            </w:r>
          </w:p>
        </w:tc>
      </w:tr>
      <w:tr>
        <w:trPr>
          <w:trHeight w:val="1816" w:hRule="atLeast"/>
        </w:trPr>
        <w:tc>
          <w:tcPr>
            <w:tcW w:w="1291" w:type="dxa"/>
          </w:tcPr>
          <w:p>
            <w:pPr>
              <w:pStyle w:val="TableParagraph"/>
              <w:spacing w:before="2"/>
              <w:ind w:left="105"/>
              <w:rPr>
                <w:b/>
                <w:sz w:val="24"/>
              </w:rPr>
            </w:pPr>
            <w:r>
              <w:rPr>
                <w:b/>
                <w:sz w:val="24"/>
              </w:rPr>
              <w:t>7.5</w:t>
            </w:r>
          </w:p>
        </w:tc>
        <w:tc>
          <w:tcPr>
            <w:tcW w:w="1949" w:type="dxa"/>
          </w:tcPr>
          <w:p>
            <w:pPr>
              <w:pStyle w:val="TableParagraph"/>
              <w:spacing w:before="2"/>
              <w:ind w:left="105"/>
              <w:rPr>
                <w:b/>
                <w:sz w:val="24"/>
              </w:rPr>
            </w:pPr>
            <w:r>
              <w:rPr>
                <w:b/>
                <w:sz w:val="24"/>
              </w:rPr>
              <w:t>4.1.7.5</w:t>
            </w:r>
          </w:p>
        </w:tc>
        <w:tc>
          <w:tcPr>
            <w:tcW w:w="3725" w:type="dxa"/>
          </w:tcPr>
          <w:p>
            <w:pPr>
              <w:pStyle w:val="TableParagraph"/>
              <w:spacing w:before="2"/>
              <w:ind w:left="108" w:right="252"/>
              <w:rPr>
                <w:b/>
                <w:sz w:val="24"/>
              </w:rPr>
            </w:pPr>
            <w:r>
              <w:rPr>
                <w:b/>
                <w:sz w:val="24"/>
              </w:rPr>
              <w:t>Ingresos por venta de bienes y prestación de servicios de Entidades Paraestatales Empresariales Financieras Monetarias con Participación Estatal Mayoritaria.</w:t>
            </w:r>
          </w:p>
        </w:tc>
        <w:tc>
          <w:tcPr>
            <w:tcW w:w="2674" w:type="dxa"/>
          </w:tcPr>
          <w:p>
            <w:pPr>
              <w:pStyle w:val="TableParagraph"/>
              <w:spacing w:before="2"/>
              <w:ind w:right="94"/>
              <w:jc w:val="right"/>
              <w:rPr>
                <w:b/>
                <w:sz w:val="24"/>
              </w:rPr>
            </w:pPr>
            <w:r>
              <w:rPr>
                <w:b/>
                <w:sz w:val="24"/>
              </w:rPr>
              <w:t>-</w:t>
            </w:r>
          </w:p>
        </w:tc>
      </w:tr>
      <w:tr>
        <w:trPr>
          <w:trHeight w:val="1814" w:hRule="atLeast"/>
        </w:trPr>
        <w:tc>
          <w:tcPr>
            <w:tcW w:w="1291" w:type="dxa"/>
          </w:tcPr>
          <w:p>
            <w:pPr>
              <w:pStyle w:val="TableParagraph"/>
              <w:ind w:left="105"/>
              <w:rPr>
                <w:b/>
                <w:sz w:val="24"/>
              </w:rPr>
            </w:pPr>
            <w:r>
              <w:rPr>
                <w:b/>
                <w:sz w:val="24"/>
              </w:rPr>
              <w:t>7.6</w:t>
            </w:r>
          </w:p>
        </w:tc>
        <w:tc>
          <w:tcPr>
            <w:tcW w:w="1949" w:type="dxa"/>
          </w:tcPr>
          <w:p>
            <w:pPr>
              <w:pStyle w:val="TableParagraph"/>
              <w:ind w:left="105"/>
              <w:rPr>
                <w:b/>
                <w:sz w:val="24"/>
              </w:rPr>
            </w:pPr>
            <w:r>
              <w:rPr>
                <w:b/>
                <w:sz w:val="24"/>
              </w:rPr>
              <w:t>4.1.7.6</w:t>
            </w:r>
          </w:p>
        </w:tc>
        <w:tc>
          <w:tcPr>
            <w:tcW w:w="3725" w:type="dxa"/>
          </w:tcPr>
          <w:p>
            <w:pPr>
              <w:pStyle w:val="TableParagraph"/>
              <w:ind w:left="108" w:right="158"/>
              <w:rPr>
                <w:b/>
                <w:sz w:val="24"/>
              </w:rPr>
            </w:pPr>
            <w:r>
              <w:rPr>
                <w:b/>
                <w:sz w:val="24"/>
              </w:rPr>
              <w:t>Ingresos por venta de bienes y prestación de servicios de Entidades Paraestatales Empresariales Financieras No Monetarias con Participación Estatal Mayoritaria.</w:t>
            </w:r>
          </w:p>
        </w:tc>
        <w:tc>
          <w:tcPr>
            <w:tcW w:w="2674" w:type="dxa"/>
          </w:tcPr>
          <w:p>
            <w:pPr>
              <w:pStyle w:val="TableParagraph"/>
              <w:ind w:right="94"/>
              <w:jc w:val="right"/>
              <w:rPr>
                <w:b/>
                <w:sz w:val="24"/>
              </w:rPr>
            </w:pPr>
            <w:r>
              <w:rPr>
                <w:b/>
                <w:sz w:val="24"/>
              </w:rPr>
              <w:t>-</w:t>
            </w:r>
          </w:p>
        </w:tc>
      </w:tr>
      <w:tr>
        <w:trPr>
          <w:trHeight w:val="1516" w:hRule="atLeast"/>
        </w:trPr>
        <w:tc>
          <w:tcPr>
            <w:tcW w:w="1291" w:type="dxa"/>
          </w:tcPr>
          <w:p>
            <w:pPr>
              <w:pStyle w:val="TableParagraph"/>
              <w:ind w:left="105"/>
              <w:rPr>
                <w:b/>
                <w:sz w:val="24"/>
              </w:rPr>
            </w:pPr>
            <w:r>
              <w:rPr>
                <w:b/>
                <w:sz w:val="24"/>
              </w:rPr>
              <w:t>7.7</w:t>
            </w:r>
          </w:p>
        </w:tc>
        <w:tc>
          <w:tcPr>
            <w:tcW w:w="1949" w:type="dxa"/>
          </w:tcPr>
          <w:p>
            <w:pPr>
              <w:pStyle w:val="TableParagraph"/>
              <w:ind w:left="105"/>
              <w:rPr>
                <w:b/>
                <w:sz w:val="24"/>
              </w:rPr>
            </w:pPr>
            <w:r>
              <w:rPr>
                <w:b/>
                <w:sz w:val="24"/>
              </w:rPr>
              <w:t>4.1.7.7</w:t>
            </w:r>
          </w:p>
        </w:tc>
        <w:tc>
          <w:tcPr>
            <w:tcW w:w="3725" w:type="dxa"/>
          </w:tcPr>
          <w:p>
            <w:pPr>
              <w:pStyle w:val="TableParagraph"/>
              <w:ind w:left="108" w:right="266"/>
              <w:rPr>
                <w:b/>
                <w:sz w:val="24"/>
              </w:rPr>
            </w:pPr>
            <w:r>
              <w:rPr>
                <w:b/>
                <w:sz w:val="24"/>
              </w:rPr>
              <w:t>Ingresos por venta de bienes y prestación de servicios de Fideicomisos Financieros Públicos con Participación Estatal Mayoritaria</w:t>
            </w:r>
          </w:p>
        </w:tc>
        <w:tc>
          <w:tcPr>
            <w:tcW w:w="2674" w:type="dxa"/>
          </w:tcPr>
          <w:p>
            <w:pPr>
              <w:pStyle w:val="TableParagraph"/>
              <w:rPr>
                <w:rFonts w:ascii="Times New Roman"/>
                <w:sz w:val="24"/>
              </w:rPr>
            </w:pPr>
          </w:p>
          <w:p>
            <w:pPr>
              <w:pStyle w:val="TableParagraph"/>
              <w:ind w:right="95"/>
              <w:jc w:val="right"/>
              <w:rPr>
                <w:b/>
                <w:sz w:val="24"/>
              </w:rPr>
            </w:pPr>
            <w:r>
              <w:rPr>
                <w:b/>
                <w:sz w:val="24"/>
              </w:rPr>
              <w:t>27,000,000.00</w:t>
            </w:r>
          </w:p>
        </w:tc>
      </w:tr>
      <w:tr>
        <w:trPr>
          <w:trHeight w:val="868" w:hRule="atLeast"/>
        </w:trPr>
        <w:tc>
          <w:tcPr>
            <w:tcW w:w="1291" w:type="dxa"/>
          </w:tcPr>
          <w:p>
            <w:pPr>
              <w:pStyle w:val="TableParagraph"/>
              <w:ind w:left="105"/>
              <w:rPr>
                <w:b/>
                <w:sz w:val="24"/>
              </w:rPr>
            </w:pPr>
            <w:r>
              <w:rPr>
                <w:b/>
                <w:sz w:val="24"/>
              </w:rPr>
              <w:t>7.7.1</w:t>
            </w:r>
          </w:p>
        </w:tc>
        <w:tc>
          <w:tcPr>
            <w:tcW w:w="1949" w:type="dxa"/>
          </w:tcPr>
          <w:p>
            <w:pPr>
              <w:pStyle w:val="TableParagraph"/>
              <w:rPr>
                <w:rFonts w:ascii="Times New Roman"/>
                <w:sz w:val="24"/>
              </w:rPr>
            </w:pPr>
          </w:p>
        </w:tc>
        <w:tc>
          <w:tcPr>
            <w:tcW w:w="3725" w:type="dxa"/>
          </w:tcPr>
          <w:p>
            <w:pPr>
              <w:pStyle w:val="TableParagraph"/>
              <w:ind w:left="108" w:right="136"/>
              <w:rPr>
                <w:b/>
                <w:sz w:val="24"/>
              </w:rPr>
            </w:pPr>
            <w:r>
              <w:rPr>
                <w:b/>
                <w:sz w:val="24"/>
              </w:rPr>
              <w:t>Ingresos por venta de bienes y servicios del Fideicomiso </w:t>
            </w:r>
            <w:r>
              <w:rPr>
                <w:b/>
                <w:spacing w:val="-7"/>
                <w:sz w:val="24"/>
              </w:rPr>
              <w:t>de </w:t>
            </w:r>
            <w:r>
              <w:rPr>
                <w:b/>
                <w:sz w:val="24"/>
              </w:rPr>
              <w:t>Bahía de Banderas.</w:t>
            </w:r>
          </w:p>
        </w:tc>
        <w:tc>
          <w:tcPr>
            <w:tcW w:w="2674" w:type="dxa"/>
          </w:tcPr>
          <w:p>
            <w:pPr>
              <w:pStyle w:val="TableParagraph"/>
              <w:ind w:right="95"/>
              <w:jc w:val="right"/>
              <w:rPr>
                <w:b/>
                <w:sz w:val="24"/>
              </w:rPr>
            </w:pPr>
            <w:r>
              <w:rPr>
                <w:b/>
                <w:sz w:val="24"/>
              </w:rPr>
              <w:t>27,000,000.00</w:t>
            </w:r>
          </w:p>
        </w:tc>
      </w:tr>
      <w:tr>
        <w:trPr>
          <w:trHeight w:val="1516" w:hRule="atLeast"/>
        </w:trPr>
        <w:tc>
          <w:tcPr>
            <w:tcW w:w="1291" w:type="dxa"/>
          </w:tcPr>
          <w:p>
            <w:pPr>
              <w:pStyle w:val="TableParagraph"/>
              <w:ind w:left="105"/>
              <w:rPr>
                <w:b/>
                <w:sz w:val="24"/>
              </w:rPr>
            </w:pPr>
            <w:r>
              <w:rPr>
                <w:b/>
                <w:sz w:val="24"/>
              </w:rPr>
              <w:t>7.8</w:t>
            </w:r>
          </w:p>
        </w:tc>
        <w:tc>
          <w:tcPr>
            <w:tcW w:w="1949" w:type="dxa"/>
          </w:tcPr>
          <w:p>
            <w:pPr>
              <w:pStyle w:val="TableParagraph"/>
              <w:ind w:left="105"/>
              <w:rPr>
                <w:b/>
                <w:sz w:val="24"/>
              </w:rPr>
            </w:pPr>
            <w:r>
              <w:rPr>
                <w:b/>
                <w:sz w:val="24"/>
              </w:rPr>
              <w:t>4.1.7.8</w:t>
            </w:r>
          </w:p>
        </w:tc>
        <w:tc>
          <w:tcPr>
            <w:tcW w:w="3725" w:type="dxa"/>
          </w:tcPr>
          <w:p>
            <w:pPr>
              <w:pStyle w:val="TableParagraph"/>
              <w:ind w:left="108" w:right="266"/>
              <w:rPr>
                <w:b/>
                <w:sz w:val="24"/>
              </w:rPr>
            </w:pPr>
            <w:r>
              <w:rPr>
                <w:b/>
                <w:sz w:val="24"/>
              </w:rPr>
              <w:t>Ingresos por venta de bienes y prestación de servicios de los Poderes Legislativo y Judicial, y de los Órganos Autónomos</w:t>
            </w:r>
          </w:p>
        </w:tc>
        <w:tc>
          <w:tcPr>
            <w:tcW w:w="2674" w:type="dxa"/>
          </w:tcPr>
          <w:p>
            <w:pPr>
              <w:pStyle w:val="TableParagraph"/>
              <w:rPr>
                <w:rFonts w:ascii="Times New Roman"/>
                <w:sz w:val="24"/>
              </w:rPr>
            </w:pPr>
          </w:p>
          <w:p>
            <w:pPr>
              <w:pStyle w:val="TableParagraph"/>
              <w:ind w:right="97"/>
              <w:jc w:val="right"/>
              <w:rPr>
                <w:b/>
                <w:sz w:val="24"/>
              </w:rPr>
            </w:pPr>
            <w:r>
              <w:rPr>
                <w:b/>
                <w:sz w:val="24"/>
              </w:rPr>
              <w:t>3,960,238.00</w:t>
            </w:r>
          </w:p>
        </w:tc>
      </w:tr>
      <w:tr>
        <w:trPr>
          <w:trHeight w:val="871" w:hRule="atLeast"/>
        </w:trPr>
        <w:tc>
          <w:tcPr>
            <w:tcW w:w="1291" w:type="dxa"/>
          </w:tcPr>
          <w:p>
            <w:pPr>
              <w:pStyle w:val="TableParagraph"/>
              <w:ind w:left="105"/>
              <w:rPr>
                <w:b/>
                <w:sz w:val="24"/>
              </w:rPr>
            </w:pPr>
            <w:r>
              <w:rPr>
                <w:b/>
                <w:sz w:val="24"/>
              </w:rPr>
              <w:t>7.8.1</w:t>
            </w:r>
          </w:p>
        </w:tc>
        <w:tc>
          <w:tcPr>
            <w:tcW w:w="1949" w:type="dxa"/>
          </w:tcPr>
          <w:p>
            <w:pPr>
              <w:pStyle w:val="TableParagraph"/>
              <w:rPr>
                <w:rFonts w:ascii="Times New Roman"/>
                <w:sz w:val="24"/>
              </w:rPr>
            </w:pPr>
          </w:p>
        </w:tc>
        <w:tc>
          <w:tcPr>
            <w:tcW w:w="3725" w:type="dxa"/>
          </w:tcPr>
          <w:p>
            <w:pPr>
              <w:pStyle w:val="TableParagraph"/>
              <w:ind w:left="108" w:right="139"/>
              <w:rPr>
                <w:b/>
                <w:sz w:val="24"/>
              </w:rPr>
            </w:pPr>
            <w:r>
              <w:rPr>
                <w:b/>
                <w:sz w:val="24"/>
              </w:rPr>
              <w:t>Ingresos por venta de bienes y servicios de la Fiscalía General del Estado de</w:t>
            </w:r>
            <w:r>
              <w:rPr>
                <w:b/>
                <w:spacing w:val="-16"/>
                <w:sz w:val="24"/>
              </w:rPr>
              <w:t> </w:t>
            </w:r>
            <w:r>
              <w:rPr>
                <w:b/>
                <w:sz w:val="24"/>
              </w:rPr>
              <w:t>Nayarit.</w:t>
            </w:r>
          </w:p>
        </w:tc>
        <w:tc>
          <w:tcPr>
            <w:tcW w:w="2674" w:type="dxa"/>
          </w:tcPr>
          <w:p>
            <w:pPr>
              <w:pStyle w:val="TableParagraph"/>
              <w:ind w:right="95"/>
              <w:jc w:val="right"/>
              <w:rPr>
                <w:b/>
                <w:sz w:val="24"/>
              </w:rPr>
            </w:pPr>
            <w:r>
              <w:rPr>
                <w:b/>
                <w:sz w:val="24"/>
              </w:rPr>
              <w:t>3,960,238.00</w:t>
            </w:r>
          </w:p>
        </w:tc>
      </w:tr>
    </w:tbl>
    <w:p>
      <w:pPr>
        <w:spacing w:after="0"/>
        <w:jc w:val="right"/>
        <w:rPr>
          <w:sz w:val="24"/>
        </w:rPr>
        <w:sectPr>
          <w:pgSz w:w="12250" w:h="15850"/>
          <w:pgMar w:header="730" w:footer="0" w:top="1000" w:bottom="280" w:left="860" w:right="840"/>
        </w:sectPr>
      </w:pPr>
    </w:p>
    <w:p>
      <w:pPr>
        <w:pStyle w:val="BodyText"/>
        <w:spacing w:before="9"/>
        <w:rPr>
          <w:rFonts w:ascii="Times New Roman"/>
          <w:sz w:val="9"/>
        </w:rPr>
      </w:pPr>
      <w:r>
        <w:rPr/>
        <w:drawing>
          <wp:anchor distT="0" distB="0" distL="0" distR="0" allowOverlap="1" layoutInCell="1" locked="0" behindDoc="1" simplePos="0" relativeHeight="267960047">
            <wp:simplePos x="0" y="0"/>
            <wp:positionH relativeFrom="page">
              <wp:posOffset>1336374</wp:posOffset>
            </wp:positionH>
            <wp:positionV relativeFrom="page">
              <wp:posOffset>2189606</wp:posOffset>
            </wp:positionV>
            <wp:extent cx="5026051" cy="5148262"/>
            <wp:effectExtent l="0" t="0" r="0" b="0"/>
            <wp:wrapNone/>
            <wp:docPr id="151" name="image2.png" descr=""/>
            <wp:cNvGraphicFramePr>
              <a:graphicFrameLocks noChangeAspect="1"/>
            </wp:cNvGraphicFramePr>
            <a:graphic>
              <a:graphicData uri="http://schemas.openxmlformats.org/drawingml/2006/picture">
                <pic:pic>
                  <pic:nvPicPr>
                    <pic:cNvPr id="152" name="image2.png"/>
                    <pic:cNvPicPr/>
                  </pic:nvPicPr>
                  <pic:blipFill>
                    <a:blip r:embed="rId6" cstate="print"/>
                    <a:stretch>
                      <a:fillRect/>
                    </a:stretch>
                  </pic:blipFill>
                  <pic:spPr>
                    <a:xfrm>
                      <a:off x="0" y="0"/>
                      <a:ext cx="5026051" cy="5148262"/>
                    </a:xfrm>
                    <a:prstGeom prst="rect">
                      <a:avLst/>
                    </a:prstGeom>
                  </pic:spPr>
                </pic:pic>
              </a:graphicData>
            </a:graphic>
          </wp:anchor>
        </w:drawing>
      </w: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1"/>
        <w:gridCol w:w="1949"/>
        <w:gridCol w:w="3725"/>
        <w:gridCol w:w="2674"/>
      </w:tblGrid>
      <w:tr>
        <w:trPr>
          <w:trHeight w:val="616" w:hRule="atLeast"/>
        </w:trPr>
        <w:tc>
          <w:tcPr>
            <w:tcW w:w="1291" w:type="dxa"/>
          </w:tcPr>
          <w:p>
            <w:pPr>
              <w:pStyle w:val="TableParagraph"/>
              <w:spacing w:before="2"/>
              <w:ind w:left="105"/>
              <w:rPr>
                <w:b/>
                <w:sz w:val="24"/>
              </w:rPr>
            </w:pPr>
            <w:r>
              <w:rPr>
                <w:b/>
                <w:sz w:val="24"/>
              </w:rPr>
              <w:t>C.R.I.</w:t>
            </w:r>
          </w:p>
        </w:tc>
        <w:tc>
          <w:tcPr>
            <w:tcW w:w="1949" w:type="dxa"/>
          </w:tcPr>
          <w:p>
            <w:pPr>
              <w:pStyle w:val="TableParagraph"/>
              <w:spacing w:before="2"/>
              <w:ind w:left="105"/>
              <w:rPr>
                <w:b/>
                <w:sz w:val="24"/>
              </w:rPr>
            </w:pPr>
            <w:r>
              <w:rPr>
                <w:b/>
                <w:sz w:val="24"/>
              </w:rPr>
              <w:t>PLAN DE CUENTAS</w:t>
            </w:r>
          </w:p>
        </w:tc>
        <w:tc>
          <w:tcPr>
            <w:tcW w:w="3725" w:type="dxa"/>
          </w:tcPr>
          <w:p>
            <w:pPr>
              <w:pStyle w:val="TableParagraph"/>
              <w:spacing w:before="2"/>
              <w:ind w:left="108"/>
              <w:rPr>
                <w:b/>
                <w:sz w:val="24"/>
              </w:rPr>
            </w:pPr>
            <w:r>
              <w:rPr>
                <w:b/>
                <w:sz w:val="24"/>
              </w:rPr>
              <w:t>CONCEPTO</w:t>
            </w:r>
          </w:p>
        </w:tc>
        <w:tc>
          <w:tcPr>
            <w:tcW w:w="2674" w:type="dxa"/>
          </w:tcPr>
          <w:p>
            <w:pPr>
              <w:pStyle w:val="TableParagraph"/>
              <w:spacing w:before="2"/>
              <w:ind w:right="116"/>
              <w:jc w:val="right"/>
              <w:rPr>
                <w:b/>
                <w:sz w:val="24"/>
              </w:rPr>
            </w:pPr>
            <w:r>
              <w:rPr>
                <w:b/>
                <w:sz w:val="24"/>
              </w:rPr>
              <w:t>INGRESO ESTIMADO</w:t>
            </w:r>
          </w:p>
        </w:tc>
      </w:tr>
      <w:tr>
        <w:trPr>
          <w:trHeight w:val="313" w:hRule="atLeast"/>
        </w:trPr>
        <w:tc>
          <w:tcPr>
            <w:tcW w:w="1291" w:type="dxa"/>
          </w:tcPr>
          <w:p>
            <w:pPr>
              <w:pStyle w:val="TableParagraph"/>
              <w:ind w:left="105"/>
              <w:rPr>
                <w:b/>
                <w:sz w:val="24"/>
              </w:rPr>
            </w:pPr>
            <w:r>
              <w:rPr>
                <w:b/>
                <w:sz w:val="24"/>
              </w:rPr>
              <w:t>7.9</w:t>
            </w:r>
          </w:p>
        </w:tc>
        <w:tc>
          <w:tcPr>
            <w:tcW w:w="1949" w:type="dxa"/>
          </w:tcPr>
          <w:p>
            <w:pPr>
              <w:pStyle w:val="TableParagraph"/>
              <w:rPr>
                <w:rFonts w:ascii="Times New Roman"/>
                <w:sz w:val="22"/>
              </w:rPr>
            </w:pPr>
          </w:p>
        </w:tc>
        <w:tc>
          <w:tcPr>
            <w:tcW w:w="3725" w:type="dxa"/>
          </w:tcPr>
          <w:p>
            <w:pPr>
              <w:pStyle w:val="TableParagraph"/>
              <w:ind w:left="108"/>
              <w:rPr>
                <w:b/>
                <w:sz w:val="24"/>
              </w:rPr>
            </w:pPr>
            <w:r>
              <w:rPr>
                <w:b/>
                <w:sz w:val="24"/>
              </w:rPr>
              <w:t>Otros Ingresos</w:t>
            </w:r>
          </w:p>
        </w:tc>
        <w:tc>
          <w:tcPr>
            <w:tcW w:w="2674" w:type="dxa"/>
          </w:tcPr>
          <w:p>
            <w:pPr>
              <w:pStyle w:val="TableParagraph"/>
              <w:ind w:right="94"/>
              <w:jc w:val="right"/>
              <w:rPr>
                <w:b/>
                <w:sz w:val="24"/>
              </w:rPr>
            </w:pPr>
            <w:r>
              <w:rPr>
                <w:b/>
                <w:sz w:val="24"/>
              </w:rPr>
              <w:t>-</w:t>
            </w:r>
          </w:p>
        </w:tc>
      </w:tr>
      <w:tr>
        <w:trPr>
          <w:trHeight w:val="2116" w:hRule="atLeast"/>
        </w:trPr>
        <w:tc>
          <w:tcPr>
            <w:tcW w:w="1291" w:type="dxa"/>
          </w:tcPr>
          <w:p>
            <w:pPr>
              <w:pStyle w:val="TableParagraph"/>
              <w:ind w:left="105"/>
              <w:rPr>
                <w:b/>
                <w:sz w:val="24"/>
              </w:rPr>
            </w:pPr>
            <w:r>
              <w:rPr>
                <w:b/>
                <w:sz w:val="24"/>
              </w:rPr>
              <w:t>8</w:t>
            </w:r>
          </w:p>
        </w:tc>
        <w:tc>
          <w:tcPr>
            <w:tcW w:w="1949" w:type="dxa"/>
          </w:tcPr>
          <w:p>
            <w:pPr>
              <w:pStyle w:val="TableParagraph"/>
              <w:ind w:left="105"/>
              <w:rPr>
                <w:b/>
                <w:sz w:val="24"/>
              </w:rPr>
            </w:pPr>
            <w:r>
              <w:rPr>
                <w:b/>
                <w:sz w:val="24"/>
              </w:rPr>
              <w:t>4.2</w:t>
            </w:r>
          </w:p>
        </w:tc>
        <w:tc>
          <w:tcPr>
            <w:tcW w:w="3725" w:type="dxa"/>
          </w:tcPr>
          <w:p>
            <w:pPr>
              <w:pStyle w:val="TableParagraph"/>
              <w:ind w:left="108" w:right="159"/>
              <w:rPr>
                <w:b/>
                <w:sz w:val="24"/>
              </w:rPr>
            </w:pPr>
            <w:r>
              <w:rPr>
                <w:b/>
                <w:sz w:val="24"/>
              </w:rPr>
              <w:t>PARTICIPACIONES, APORTACIONES, CONVENIOS, INCENTIVOS DERIVADOS DE LA COLABORACIÓN FISCAL Y FONDOS DISTINTOS DE APORTACIONES.</w:t>
            </w:r>
          </w:p>
        </w:tc>
        <w:tc>
          <w:tcPr>
            <w:tcW w:w="2674" w:type="dxa"/>
          </w:tcPr>
          <w:p>
            <w:pPr>
              <w:pStyle w:val="TableParagraph"/>
              <w:rPr>
                <w:rFonts w:ascii="Times New Roman"/>
                <w:sz w:val="24"/>
              </w:rPr>
            </w:pPr>
          </w:p>
          <w:p>
            <w:pPr>
              <w:pStyle w:val="TableParagraph"/>
              <w:ind w:right="97"/>
              <w:jc w:val="right"/>
              <w:rPr>
                <w:b/>
                <w:sz w:val="24"/>
              </w:rPr>
            </w:pPr>
            <w:r>
              <w:rPr>
                <w:b/>
                <w:sz w:val="24"/>
              </w:rPr>
              <w:t>20,833,520,378.00</w:t>
            </w:r>
          </w:p>
        </w:tc>
      </w:tr>
      <w:tr>
        <w:trPr>
          <w:trHeight w:val="551" w:hRule="atLeast"/>
        </w:trPr>
        <w:tc>
          <w:tcPr>
            <w:tcW w:w="1291" w:type="dxa"/>
          </w:tcPr>
          <w:p>
            <w:pPr>
              <w:pStyle w:val="TableParagraph"/>
              <w:ind w:left="105"/>
              <w:rPr>
                <w:b/>
                <w:sz w:val="24"/>
              </w:rPr>
            </w:pPr>
            <w:r>
              <w:rPr>
                <w:b/>
                <w:sz w:val="24"/>
              </w:rPr>
              <w:t>8.1</w:t>
            </w:r>
          </w:p>
        </w:tc>
        <w:tc>
          <w:tcPr>
            <w:tcW w:w="1949" w:type="dxa"/>
          </w:tcPr>
          <w:p>
            <w:pPr>
              <w:pStyle w:val="TableParagraph"/>
              <w:ind w:left="105"/>
              <w:rPr>
                <w:b/>
                <w:sz w:val="24"/>
              </w:rPr>
            </w:pPr>
            <w:r>
              <w:rPr>
                <w:b/>
                <w:sz w:val="24"/>
              </w:rPr>
              <w:t>4.2.1.1</w:t>
            </w:r>
          </w:p>
        </w:tc>
        <w:tc>
          <w:tcPr>
            <w:tcW w:w="3725" w:type="dxa"/>
          </w:tcPr>
          <w:p>
            <w:pPr>
              <w:pStyle w:val="TableParagraph"/>
              <w:ind w:left="108"/>
              <w:rPr>
                <w:b/>
                <w:sz w:val="24"/>
              </w:rPr>
            </w:pPr>
            <w:r>
              <w:rPr>
                <w:b/>
                <w:sz w:val="24"/>
              </w:rPr>
              <w:t>Participaciones</w:t>
            </w:r>
          </w:p>
        </w:tc>
        <w:tc>
          <w:tcPr>
            <w:tcW w:w="2674" w:type="dxa"/>
          </w:tcPr>
          <w:p>
            <w:pPr>
              <w:pStyle w:val="TableParagraph"/>
              <w:rPr>
                <w:rFonts w:ascii="Times New Roman"/>
                <w:sz w:val="24"/>
              </w:rPr>
            </w:pPr>
          </w:p>
          <w:p>
            <w:pPr>
              <w:pStyle w:val="TableParagraph"/>
              <w:spacing w:line="255" w:lineRule="exact"/>
              <w:ind w:right="95"/>
              <w:jc w:val="right"/>
              <w:rPr>
                <w:b/>
                <w:sz w:val="24"/>
              </w:rPr>
            </w:pPr>
            <w:r>
              <w:rPr>
                <w:b/>
                <w:sz w:val="24"/>
              </w:rPr>
              <w:t>8,482,600,000.00</w:t>
            </w:r>
          </w:p>
        </w:tc>
      </w:tr>
      <w:tr>
        <w:trPr>
          <w:trHeight w:val="585" w:hRule="atLeast"/>
        </w:trPr>
        <w:tc>
          <w:tcPr>
            <w:tcW w:w="1291" w:type="dxa"/>
          </w:tcPr>
          <w:p>
            <w:pPr>
              <w:pStyle w:val="TableParagraph"/>
              <w:spacing w:before="1"/>
              <w:ind w:left="105"/>
              <w:rPr>
                <w:b/>
                <w:sz w:val="24"/>
              </w:rPr>
            </w:pPr>
            <w:r>
              <w:rPr>
                <w:b/>
                <w:sz w:val="24"/>
              </w:rPr>
              <w:t>8.1.1</w:t>
            </w:r>
          </w:p>
        </w:tc>
        <w:tc>
          <w:tcPr>
            <w:tcW w:w="1949" w:type="dxa"/>
          </w:tcPr>
          <w:p>
            <w:pPr>
              <w:pStyle w:val="TableParagraph"/>
              <w:rPr>
                <w:rFonts w:ascii="Times New Roman"/>
                <w:sz w:val="24"/>
              </w:rPr>
            </w:pPr>
          </w:p>
        </w:tc>
        <w:tc>
          <w:tcPr>
            <w:tcW w:w="3725" w:type="dxa"/>
          </w:tcPr>
          <w:p>
            <w:pPr>
              <w:pStyle w:val="TableParagraph"/>
              <w:spacing w:before="1"/>
              <w:ind w:left="108" w:right="1093"/>
              <w:rPr>
                <w:b/>
                <w:sz w:val="24"/>
              </w:rPr>
            </w:pPr>
            <w:r>
              <w:rPr>
                <w:b/>
                <w:sz w:val="24"/>
              </w:rPr>
              <w:t>Fondo General de Participaciones (FGP)</w:t>
            </w:r>
          </w:p>
        </w:tc>
        <w:tc>
          <w:tcPr>
            <w:tcW w:w="2674" w:type="dxa"/>
          </w:tcPr>
          <w:p>
            <w:pPr>
              <w:pStyle w:val="TableParagraph"/>
              <w:spacing w:before="1"/>
              <w:ind w:right="95"/>
              <w:jc w:val="right"/>
              <w:rPr>
                <w:b/>
                <w:sz w:val="24"/>
              </w:rPr>
            </w:pPr>
            <w:r>
              <w:rPr>
                <w:b/>
                <w:sz w:val="24"/>
              </w:rPr>
              <w:t>6,568,700,000.00</w:t>
            </w:r>
          </w:p>
        </w:tc>
      </w:tr>
      <w:tr>
        <w:trPr>
          <w:trHeight w:val="585" w:hRule="atLeast"/>
        </w:trPr>
        <w:tc>
          <w:tcPr>
            <w:tcW w:w="1291" w:type="dxa"/>
          </w:tcPr>
          <w:p>
            <w:pPr>
              <w:pStyle w:val="TableParagraph"/>
              <w:ind w:left="105"/>
              <w:rPr>
                <w:b/>
                <w:sz w:val="24"/>
              </w:rPr>
            </w:pPr>
            <w:r>
              <w:rPr>
                <w:b/>
                <w:sz w:val="24"/>
              </w:rPr>
              <w:t>8.1.2</w:t>
            </w:r>
          </w:p>
        </w:tc>
        <w:tc>
          <w:tcPr>
            <w:tcW w:w="1949" w:type="dxa"/>
          </w:tcPr>
          <w:p>
            <w:pPr>
              <w:pStyle w:val="TableParagraph"/>
              <w:rPr>
                <w:rFonts w:ascii="Times New Roman"/>
                <w:sz w:val="24"/>
              </w:rPr>
            </w:pPr>
          </w:p>
        </w:tc>
        <w:tc>
          <w:tcPr>
            <w:tcW w:w="3725" w:type="dxa"/>
          </w:tcPr>
          <w:p>
            <w:pPr>
              <w:pStyle w:val="TableParagraph"/>
              <w:ind w:left="108" w:right="253"/>
              <w:rPr>
                <w:b/>
                <w:sz w:val="24"/>
              </w:rPr>
            </w:pPr>
            <w:r>
              <w:rPr>
                <w:b/>
                <w:sz w:val="24"/>
              </w:rPr>
              <w:t>Fondo de Fomento Municipal (FOMUN)</w:t>
            </w:r>
          </w:p>
        </w:tc>
        <w:tc>
          <w:tcPr>
            <w:tcW w:w="2674" w:type="dxa"/>
          </w:tcPr>
          <w:p>
            <w:pPr>
              <w:pStyle w:val="TableParagraph"/>
              <w:ind w:right="95"/>
              <w:jc w:val="right"/>
              <w:rPr>
                <w:b/>
                <w:sz w:val="24"/>
              </w:rPr>
            </w:pPr>
            <w:r>
              <w:rPr>
                <w:b/>
                <w:sz w:val="24"/>
              </w:rPr>
              <w:t>544,200,000.00</w:t>
            </w:r>
          </w:p>
        </w:tc>
      </w:tr>
      <w:tr>
        <w:trPr>
          <w:trHeight w:val="585" w:hRule="atLeast"/>
        </w:trPr>
        <w:tc>
          <w:tcPr>
            <w:tcW w:w="1291" w:type="dxa"/>
          </w:tcPr>
          <w:p>
            <w:pPr>
              <w:pStyle w:val="TableParagraph"/>
              <w:ind w:left="105"/>
              <w:rPr>
                <w:b/>
                <w:sz w:val="24"/>
              </w:rPr>
            </w:pPr>
            <w:r>
              <w:rPr>
                <w:b/>
                <w:sz w:val="24"/>
              </w:rPr>
              <w:t>8.1.3</w:t>
            </w:r>
          </w:p>
        </w:tc>
        <w:tc>
          <w:tcPr>
            <w:tcW w:w="1949" w:type="dxa"/>
          </w:tcPr>
          <w:p>
            <w:pPr>
              <w:pStyle w:val="TableParagraph"/>
              <w:rPr>
                <w:rFonts w:ascii="Times New Roman"/>
                <w:sz w:val="24"/>
              </w:rPr>
            </w:pPr>
          </w:p>
        </w:tc>
        <w:tc>
          <w:tcPr>
            <w:tcW w:w="3725" w:type="dxa"/>
          </w:tcPr>
          <w:p>
            <w:pPr>
              <w:pStyle w:val="TableParagraph"/>
              <w:ind w:left="108" w:right="159"/>
              <w:rPr>
                <w:b/>
                <w:sz w:val="24"/>
              </w:rPr>
            </w:pPr>
            <w:r>
              <w:rPr>
                <w:b/>
                <w:sz w:val="24"/>
              </w:rPr>
              <w:t>Impuesto Especial sobre Producción y Servicios (IEPS)</w:t>
            </w:r>
          </w:p>
        </w:tc>
        <w:tc>
          <w:tcPr>
            <w:tcW w:w="2674" w:type="dxa"/>
          </w:tcPr>
          <w:p>
            <w:pPr>
              <w:pStyle w:val="TableParagraph"/>
              <w:ind w:right="95"/>
              <w:jc w:val="right"/>
              <w:rPr>
                <w:b/>
                <w:sz w:val="24"/>
              </w:rPr>
            </w:pPr>
            <w:r>
              <w:rPr>
                <w:b/>
                <w:sz w:val="24"/>
              </w:rPr>
              <w:t>143,000,000.00</w:t>
            </w:r>
          </w:p>
        </w:tc>
      </w:tr>
      <w:tr>
        <w:trPr>
          <w:trHeight w:val="585" w:hRule="atLeast"/>
        </w:trPr>
        <w:tc>
          <w:tcPr>
            <w:tcW w:w="1291" w:type="dxa"/>
          </w:tcPr>
          <w:p>
            <w:pPr>
              <w:pStyle w:val="TableParagraph"/>
              <w:ind w:left="105"/>
              <w:rPr>
                <w:b/>
                <w:sz w:val="24"/>
              </w:rPr>
            </w:pPr>
            <w:r>
              <w:rPr>
                <w:b/>
                <w:sz w:val="24"/>
              </w:rPr>
              <w:t>8.1.4</w:t>
            </w:r>
          </w:p>
        </w:tc>
        <w:tc>
          <w:tcPr>
            <w:tcW w:w="1949" w:type="dxa"/>
          </w:tcPr>
          <w:p>
            <w:pPr>
              <w:pStyle w:val="TableParagraph"/>
              <w:rPr>
                <w:rFonts w:ascii="Times New Roman"/>
                <w:sz w:val="24"/>
              </w:rPr>
            </w:pPr>
          </w:p>
        </w:tc>
        <w:tc>
          <w:tcPr>
            <w:tcW w:w="3725" w:type="dxa"/>
          </w:tcPr>
          <w:p>
            <w:pPr>
              <w:pStyle w:val="TableParagraph"/>
              <w:ind w:left="108" w:right="225"/>
              <w:rPr>
                <w:b/>
                <w:sz w:val="24"/>
              </w:rPr>
            </w:pPr>
            <w:r>
              <w:rPr>
                <w:b/>
                <w:sz w:val="24"/>
              </w:rPr>
              <w:t>Nuevas Potestades (Gasolina y Diesel)</w:t>
            </w:r>
          </w:p>
        </w:tc>
        <w:tc>
          <w:tcPr>
            <w:tcW w:w="2674" w:type="dxa"/>
          </w:tcPr>
          <w:p>
            <w:pPr>
              <w:pStyle w:val="TableParagraph"/>
              <w:ind w:right="95"/>
              <w:jc w:val="right"/>
              <w:rPr>
                <w:b/>
                <w:sz w:val="24"/>
              </w:rPr>
            </w:pPr>
            <w:r>
              <w:rPr>
                <w:b/>
                <w:sz w:val="24"/>
              </w:rPr>
              <w:t>237,200,000.00</w:t>
            </w:r>
          </w:p>
        </w:tc>
      </w:tr>
      <w:tr>
        <w:trPr>
          <w:trHeight w:val="582" w:hRule="atLeast"/>
        </w:trPr>
        <w:tc>
          <w:tcPr>
            <w:tcW w:w="1291" w:type="dxa"/>
          </w:tcPr>
          <w:p>
            <w:pPr>
              <w:pStyle w:val="TableParagraph"/>
              <w:ind w:left="105"/>
              <w:rPr>
                <w:b/>
                <w:sz w:val="24"/>
              </w:rPr>
            </w:pPr>
            <w:r>
              <w:rPr>
                <w:b/>
                <w:sz w:val="24"/>
              </w:rPr>
              <w:t>8.1.5</w:t>
            </w:r>
          </w:p>
        </w:tc>
        <w:tc>
          <w:tcPr>
            <w:tcW w:w="1949" w:type="dxa"/>
          </w:tcPr>
          <w:p>
            <w:pPr>
              <w:pStyle w:val="TableParagraph"/>
              <w:rPr>
                <w:rFonts w:ascii="Times New Roman"/>
                <w:sz w:val="24"/>
              </w:rPr>
            </w:pPr>
          </w:p>
        </w:tc>
        <w:tc>
          <w:tcPr>
            <w:tcW w:w="3725" w:type="dxa"/>
          </w:tcPr>
          <w:p>
            <w:pPr>
              <w:pStyle w:val="TableParagraph"/>
              <w:ind w:left="108" w:right="746"/>
              <w:rPr>
                <w:b/>
                <w:sz w:val="24"/>
              </w:rPr>
            </w:pPr>
            <w:r>
              <w:rPr>
                <w:b/>
                <w:sz w:val="24"/>
              </w:rPr>
              <w:t>Fondo de Fiscalización y Recaudación (FOFIR)</w:t>
            </w:r>
          </w:p>
        </w:tc>
        <w:tc>
          <w:tcPr>
            <w:tcW w:w="2674" w:type="dxa"/>
          </w:tcPr>
          <w:p>
            <w:pPr>
              <w:pStyle w:val="TableParagraph"/>
              <w:ind w:right="95"/>
              <w:jc w:val="right"/>
              <w:rPr>
                <w:b/>
                <w:sz w:val="24"/>
              </w:rPr>
            </w:pPr>
            <w:r>
              <w:rPr>
                <w:b/>
                <w:sz w:val="24"/>
              </w:rPr>
              <w:t>352,500,000.00</w:t>
            </w:r>
          </w:p>
        </w:tc>
      </w:tr>
      <w:tr>
        <w:trPr>
          <w:trHeight w:val="554" w:hRule="atLeast"/>
        </w:trPr>
        <w:tc>
          <w:tcPr>
            <w:tcW w:w="1291" w:type="dxa"/>
          </w:tcPr>
          <w:p>
            <w:pPr>
              <w:pStyle w:val="TableParagraph"/>
              <w:spacing w:before="2"/>
              <w:ind w:left="105"/>
              <w:rPr>
                <w:b/>
                <w:sz w:val="24"/>
              </w:rPr>
            </w:pPr>
            <w:r>
              <w:rPr>
                <w:b/>
                <w:sz w:val="24"/>
              </w:rPr>
              <w:t>8.1.6</w:t>
            </w:r>
          </w:p>
        </w:tc>
        <w:tc>
          <w:tcPr>
            <w:tcW w:w="1949" w:type="dxa"/>
          </w:tcPr>
          <w:p>
            <w:pPr>
              <w:pStyle w:val="TableParagraph"/>
              <w:rPr>
                <w:rFonts w:ascii="Times New Roman"/>
                <w:sz w:val="24"/>
              </w:rPr>
            </w:pPr>
          </w:p>
        </w:tc>
        <w:tc>
          <w:tcPr>
            <w:tcW w:w="3725" w:type="dxa"/>
          </w:tcPr>
          <w:p>
            <w:pPr>
              <w:pStyle w:val="TableParagraph"/>
              <w:spacing w:line="270" w:lineRule="atLeast" w:before="2"/>
              <w:ind w:left="108" w:right="733"/>
              <w:rPr>
                <w:b/>
                <w:sz w:val="24"/>
              </w:rPr>
            </w:pPr>
            <w:r>
              <w:rPr>
                <w:b/>
                <w:sz w:val="24"/>
              </w:rPr>
              <w:t>Fondo Impuesto sobre la Renta</w:t>
            </w:r>
          </w:p>
        </w:tc>
        <w:tc>
          <w:tcPr>
            <w:tcW w:w="2674" w:type="dxa"/>
          </w:tcPr>
          <w:p>
            <w:pPr>
              <w:pStyle w:val="TableParagraph"/>
              <w:spacing w:before="2"/>
              <w:ind w:right="95"/>
              <w:jc w:val="right"/>
              <w:rPr>
                <w:b/>
                <w:sz w:val="24"/>
              </w:rPr>
            </w:pPr>
            <w:r>
              <w:rPr>
                <w:b/>
                <w:sz w:val="24"/>
              </w:rPr>
              <w:t>637,000,000.00</w:t>
            </w:r>
          </w:p>
        </w:tc>
      </w:tr>
      <w:tr>
        <w:trPr>
          <w:trHeight w:val="313" w:hRule="atLeast"/>
        </w:trPr>
        <w:tc>
          <w:tcPr>
            <w:tcW w:w="1291" w:type="dxa"/>
          </w:tcPr>
          <w:p>
            <w:pPr>
              <w:pStyle w:val="TableParagraph"/>
              <w:ind w:left="105"/>
              <w:rPr>
                <w:b/>
                <w:sz w:val="24"/>
              </w:rPr>
            </w:pPr>
            <w:r>
              <w:rPr>
                <w:b/>
                <w:sz w:val="24"/>
              </w:rPr>
              <w:t>8.2</w:t>
            </w:r>
          </w:p>
        </w:tc>
        <w:tc>
          <w:tcPr>
            <w:tcW w:w="1949" w:type="dxa"/>
          </w:tcPr>
          <w:p>
            <w:pPr>
              <w:pStyle w:val="TableParagraph"/>
              <w:ind w:left="105"/>
              <w:rPr>
                <w:b/>
                <w:sz w:val="24"/>
              </w:rPr>
            </w:pPr>
            <w:r>
              <w:rPr>
                <w:b/>
                <w:sz w:val="24"/>
              </w:rPr>
              <w:t>4.2.1.2</w:t>
            </w:r>
          </w:p>
        </w:tc>
        <w:tc>
          <w:tcPr>
            <w:tcW w:w="3725" w:type="dxa"/>
          </w:tcPr>
          <w:p>
            <w:pPr>
              <w:pStyle w:val="TableParagraph"/>
              <w:ind w:left="108"/>
              <w:rPr>
                <w:b/>
                <w:sz w:val="24"/>
              </w:rPr>
            </w:pPr>
            <w:r>
              <w:rPr>
                <w:b/>
                <w:sz w:val="24"/>
              </w:rPr>
              <w:t>Aportaciones</w:t>
            </w:r>
          </w:p>
        </w:tc>
        <w:tc>
          <w:tcPr>
            <w:tcW w:w="2674" w:type="dxa"/>
          </w:tcPr>
          <w:p>
            <w:pPr>
              <w:pStyle w:val="TableParagraph"/>
              <w:ind w:right="95"/>
              <w:jc w:val="right"/>
              <w:rPr>
                <w:b/>
                <w:sz w:val="24"/>
              </w:rPr>
            </w:pPr>
            <w:r>
              <w:rPr>
                <w:b/>
                <w:sz w:val="24"/>
              </w:rPr>
              <w:t>9,380,500,943.00</w:t>
            </w:r>
          </w:p>
        </w:tc>
      </w:tr>
      <w:tr>
        <w:trPr>
          <w:trHeight w:val="1153" w:hRule="atLeast"/>
        </w:trPr>
        <w:tc>
          <w:tcPr>
            <w:tcW w:w="1291" w:type="dxa"/>
          </w:tcPr>
          <w:p>
            <w:pPr>
              <w:pStyle w:val="TableParagraph"/>
              <w:ind w:left="105"/>
              <w:rPr>
                <w:b/>
                <w:sz w:val="24"/>
              </w:rPr>
            </w:pPr>
            <w:r>
              <w:rPr>
                <w:b/>
                <w:sz w:val="24"/>
              </w:rPr>
              <w:t>8.2.1</w:t>
            </w:r>
          </w:p>
        </w:tc>
        <w:tc>
          <w:tcPr>
            <w:tcW w:w="1949" w:type="dxa"/>
          </w:tcPr>
          <w:p>
            <w:pPr>
              <w:pStyle w:val="TableParagraph"/>
              <w:rPr>
                <w:rFonts w:ascii="Times New Roman"/>
                <w:sz w:val="24"/>
              </w:rPr>
            </w:pPr>
          </w:p>
        </w:tc>
        <w:tc>
          <w:tcPr>
            <w:tcW w:w="3725" w:type="dxa"/>
          </w:tcPr>
          <w:p>
            <w:pPr>
              <w:pStyle w:val="TableParagraph"/>
              <w:ind w:left="108" w:right="266"/>
              <w:rPr>
                <w:b/>
                <w:sz w:val="24"/>
              </w:rPr>
            </w:pPr>
            <w:r>
              <w:rPr>
                <w:b/>
                <w:sz w:val="24"/>
              </w:rPr>
              <w:t>FONDO I.- Fondo de Aportaciones para la Nómina Educativa y Gasto Operativo (FONE)</w:t>
            </w:r>
          </w:p>
        </w:tc>
        <w:tc>
          <w:tcPr>
            <w:tcW w:w="2674" w:type="dxa"/>
          </w:tcPr>
          <w:p>
            <w:pPr>
              <w:pStyle w:val="TableParagraph"/>
              <w:ind w:right="95"/>
              <w:jc w:val="right"/>
              <w:rPr>
                <w:b/>
                <w:sz w:val="24"/>
              </w:rPr>
            </w:pPr>
            <w:r>
              <w:rPr>
                <w:b/>
                <w:sz w:val="24"/>
              </w:rPr>
              <w:t>5,100,941,816.00</w:t>
            </w:r>
          </w:p>
        </w:tc>
      </w:tr>
      <w:tr>
        <w:trPr>
          <w:trHeight w:val="316" w:hRule="atLeast"/>
        </w:trPr>
        <w:tc>
          <w:tcPr>
            <w:tcW w:w="1291" w:type="dxa"/>
          </w:tcPr>
          <w:p>
            <w:pPr>
              <w:pStyle w:val="TableParagraph"/>
              <w:spacing w:before="2"/>
              <w:ind w:left="105"/>
              <w:rPr>
                <w:b/>
                <w:sz w:val="24"/>
              </w:rPr>
            </w:pPr>
            <w:r>
              <w:rPr>
                <w:b/>
                <w:sz w:val="24"/>
              </w:rPr>
              <w:t>8.2.1.1</w:t>
            </w:r>
          </w:p>
        </w:tc>
        <w:tc>
          <w:tcPr>
            <w:tcW w:w="1949" w:type="dxa"/>
          </w:tcPr>
          <w:p>
            <w:pPr>
              <w:pStyle w:val="TableParagraph"/>
              <w:rPr>
                <w:rFonts w:ascii="Times New Roman"/>
                <w:sz w:val="24"/>
              </w:rPr>
            </w:pPr>
          </w:p>
        </w:tc>
        <w:tc>
          <w:tcPr>
            <w:tcW w:w="3725" w:type="dxa"/>
          </w:tcPr>
          <w:p>
            <w:pPr>
              <w:pStyle w:val="TableParagraph"/>
              <w:spacing w:before="2"/>
              <w:ind w:left="108"/>
              <w:rPr>
                <w:b/>
                <w:sz w:val="24"/>
              </w:rPr>
            </w:pPr>
            <w:r>
              <w:rPr>
                <w:b/>
                <w:sz w:val="24"/>
              </w:rPr>
              <w:t>Servicios Personales</w:t>
            </w:r>
          </w:p>
        </w:tc>
        <w:tc>
          <w:tcPr>
            <w:tcW w:w="2674" w:type="dxa"/>
          </w:tcPr>
          <w:p>
            <w:pPr>
              <w:pStyle w:val="TableParagraph"/>
              <w:spacing w:before="2"/>
              <w:ind w:right="95"/>
              <w:jc w:val="right"/>
              <w:rPr>
                <w:b/>
                <w:sz w:val="24"/>
              </w:rPr>
            </w:pPr>
            <w:r>
              <w:rPr>
                <w:b/>
                <w:sz w:val="24"/>
              </w:rPr>
              <w:t>4,746,824,059.00</w:t>
            </w:r>
          </w:p>
        </w:tc>
      </w:tr>
      <w:tr>
        <w:trPr>
          <w:trHeight w:val="314" w:hRule="atLeast"/>
        </w:trPr>
        <w:tc>
          <w:tcPr>
            <w:tcW w:w="1291" w:type="dxa"/>
          </w:tcPr>
          <w:p>
            <w:pPr>
              <w:pStyle w:val="TableParagraph"/>
              <w:ind w:left="105"/>
              <w:rPr>
                <w:b/>
                <w:sz w:val="24"/>
              </w:rPr>
            </w:pPr>
            <w:r>
              <w:rPr>
                <w:b/>
                <w:sz w:val="24"/>
              </w:rPr>
              <w:t>8.2.1.2</w:t>
            </w:r>
          </w:p>
        </w:tc>
        <w:tc>
          <w:tcPr>
            <w:tcW w:w="1949" w:type="dxa"/>
          </w:tcPr>
          <w:p>
            <w:pPr>
              <w:pStyle w:val="TableParagraph"/>
              <w:rPr>
                <w:rFonts w:ascii="Times New Roman"/>
                <w:sz w:val="22"/>
              </w:rPr>
            </w:pPr>
          </w:p>
        </w:tc>
        <w:tc>
          <w:tcPr>
            <w:tcW w:w="3725" w:type="dxa"/>
          </w:tcPr>
          <w:p>
            <w:pPr>
              <w:pStyle w:val="TableParagraph"/>
              <w:ind w:left="108"/>
              <w:rPr>
                <w:b/>
                <w:sz w:val="24"/>
              </w:rPr>
            </w:pPr>
            <w:r>
              <w:rPr>
                <w:b/>
                <w:sz w:val="24"/>
              </w:rPr>
              <w:t>Otros de Gasto Corriente</w:t>
            </w:r>
          </w:p>
        </w:tc>
        <w:tc>
          <w:tcPr>
            <w:tcW w:w="2674" w:type="dxa"/>
          </w:tcPr>
          <w:p>
            <w:pPr>
              <w:pStyle w:val="TableParagraph"/>
              <w:ind w:right="95"/>
              <w:jc w:val="right"/>
              <w:rPr>
                <w:b/>
                <w:sz w:val="24"/>
              </w:rPr>
            </w:pPr>
            <w:r>
              <w:rPr>
                <w:b/>
                <w:sz w:val="24"/>
              </w:rPr>
              <w:t>219,186,430.00</w:t>
            </w:r>
          </w:p>
        </w:tc>
      </w:tr>
      <w:tr>
        <w:trPr>
          <w:trHeight w:val="316" w:hRule="atLeast"/>
        </w:trPr>
        <w:tc>
          <w:tcPr>
            <w:tcW w:w="1291" w:type="dxa"/>
          </w:tcPr>
          <w:p>
            <w:pPr>
              <w:pStyle w:val="TableParagraph"/>
              <w:ind w:left="105"/>
              <w:rPr>
                <w:b/>
                <w:sz w:val="24"/>
              </w:rPr>
            </w:pPr>
            <w:r>
              <w:rPr>
                <w:b/>
                <w:sz w:val="24"/>
              </w:rPr>
              <w:t>8.2.1.3</w:t>
            </w:r>
          </w:p>
        </w:tc>
        <w:tc>
          <w:tcPr>
            <w:tcW w:w="1949" w:type="dxa"/>
          </w:tcPr>
          <w:p>
            <w:pPr>
              <w:pStyle w:val="TableParagraph"/>
              <w:rPr>
                <w:rFonts w:ascii="Times New Roman"/>
                <w:sz w:val="24"/>
              </w:rPr>
            </w:pPr>
          </w:p>
        </w:tc>
        <w:tc>
          <w:tcPr>
            <w:tcW w:w="3725" w:type="dxa"/>
          </w:tcPr>
          <w:p>
            <w:pPr>
              <w:pStyle w:val="TableParagraph"/>
              <w:ind w:left="108"/>
              <w:rPr>
                <w:b/>
                <w:sz w:val="24"/>
              </w:rPr>
            </w:pPr>
            <w:r>
              <w:rPr>
                <w:b/>
                <w:sz w:val="24"/>
              </w:rPr>
              <w:t>Gastos de Operación</w:t>
            </w:r>
          </w:p>
        </w:tc>
        <w:tc>
          <w:tcPr>
            <w:tcW w:w="2674" w:type="dxa"/>
          </w:tcPr>
          <w:p>
            <w:pPr>
              <w:pStyle w:val="TableParagraph"/>
              <w:ind w:right="95"/>
              <w:jc w:val="right"/>
              <w:rPr>
                <w:b/>
                <w:sz w:val="24"/>
              </w:rPr>
            </w:pPr>
            <w:r>
              <w:rPr>
                <w:b/>
                <w:sz w:val="24"/>
              </w:rPr>
              <w:t>134,931,327.00</w:t>
            </w:r>
          </w:p>
        </w:tc>
      </w:tr>
      <w:tr>
        <w:trPr>
          <w:trHeight w:val="1104" w:hRule="atLeast"/>
        </w:trPr>
        <w:tc>
          <w:tcPr>
            <w:tcW w:w="1291" w:type="dxa"/>
          </w:tcPr>
          <w:p>
            <w:pPr>
              <w:pStyle w:val="TableParagraph"/>
              <w:ind w:left="105"/>
              <w:rPr>
                <w:b/>
                <w:sz w:val="24"/>
              </w:rPr>
            </w:pPr>
            <w:r>
              <w:rPr>
                <w:b/>
                <w:sz w:val="24"/>
              </w:rPr>
              <w:t>8.2.2</w:t>
            </w:r>
          </w:p>
        </w:tc>
        <w:tc>
          <w:tcPr>
            <w:tcW w:w="1949" w:type="dxa"/>
          </w:tcPr>
          <w:p>
            <w:pPr>
              <w:pStyle w:val="TableParagraph"/>
              <w:rPr>
                <w:rFonts w:ascii="Times New Roman"/>
                <w:sz w:val="24"/>
              </w:rPr>
            </w:pPr>
          </w:p>
        </w:tc>
        <w:tc>
          <w:tcPr>
            <w:tcW w:w="3725" w:type="dxa"/>
          </w:tcPr>
          <w:p>
            <w:pPr>
              <w:pStyle w:val="TableParagraph"/>
              <w:tabs>
                <w:tab w:pos="1908" w:val="left" w:leader="none"/>
              </w:tabs>
              <w:ind w:left="108" w:right="805"/>
              <w:rPr>
                <w:b/>
                <w:sz w:val="24"/>
              </w:rPr>
            </w:pPr>
            <w:r>
              <w:rPr>
                <w:b/>
                <w:sz w:val="24"/>
              </w:rPr>
              <w:t>FONDO II.- Fondo de Aportaciones para los Servicios</w:t>
              <w:tab/>
              <w:t>de</w:t>
            </w:r>
            <w:r>
              <w:rPr>
                <w:b/>
                <w:spacing w:val="5"/>
                <w:sz w:val="24"/>
              </w:rPr>
              <w:t> </w:t>
            </w:r>
            <w:r>
              <w:rPr>
                <w:b/>
                <w:spacing w:val="-5"/>
                <w:sz w:val="24"/>
              </w:rPr>
              <w:t>Salud</w:t>
            </w:r>
          </w:p>
          <w:p>
            <w:pPr>
              <w:pStyle w:val="TableParagraph"/>
              <w:spacing w:line="255" w:lineRule="exact" w:before="1"/>
              <w:ind w:left="108"/>
              <w:rPr>
                <w:b/>
                <w:sz w:val="24"/>
              </w:rPr>
            </w:pPr>
            <w:r>
              <w:rPr>
                <w:b/>
                <w:sz w:val="24"/>
              </w:rPr>
              <w:t>(FASSA)</w:t>
            </w:r>
          </w:p>
        </w:tc>
        <w:tc>
          <w:tcPr>
            <w:tcW w:w="2674" w:type="dxa"/>
          </w:tcPr>
          <w:p>
            <w:pPr>
              <w:pStyle w:val="TableParagraph"/>
              <w:ind w:right="95"/>
              <w:jc w:val="right"/>
              <w:rPr>
                <w:b/>
                <w:sz w:val="24"/>
              </w:rPr>
            </w:pPr>
            <w:r>
              <w:rPr>
                <w:b/>
                <w:sz w:val="24"/>
              </w:rPr>
              <w:t>1,665,662,911.00</w:t>
            </w:r>
          </w:p>
        </w:tc>
      </w:tr>
      <w:tr>
        <w:trPr>
          <w:trHeight w:val="868" w:hRule="atLeast"/>
        </w:trPr>
        <w:tc>
          <w:tcPr>
            <w:tcW w:w="1291" w:type="dxa"/>
          </w:tcPr>
          <w:p>
            <w:pPr>
              <w:pStyle w:val="TableParagraph"/>
              <w:ind w:left="105"/>
              <w:rPr>
                <w:b/>
                <w:sz w:val="24"/>
              </w:rPr>
            </w:pPr>
            <w:r>
              <w:rPr>
                <w:b/>
                <w:sz w:val="24"/>
              </w:rPr>
              <w:t>8.2.3</w:t>
            </w:r>
          </w:p>
        </w:tc>
        <w:tc>
          <w:tcPr>
            <w:tcW w:w="1949" w:type="dxa"/>
          </w:tcPr>
          <w:p>
            <w:pPr>
              <w:pStyle w:val="TableParagraph"/>
              <w:rPr>
                <w:rFonts w:ascii="Times New Roman"/>
                <w:sz w:val="24"/>
              </w:rPr>
            </w:pPr>
          </w:p>
        </w:tc>
        <w:tc>
          <w:tcPr>
            <w:tcW w:w="3725" w:type="dxa"/>
          </w:tcPr>
          <w:p>
            <w:pPr>
              <w:pStyle w:val="TableParagraph"/>
              <w:ind w:left="108"/>
              <w:rPr>
                <w:b/>
                <w:sz w:val="24"/>
              </w:rPr>
            </w:pPr>
            <w:r>
              <w:rPr>
                <w:b/>
                <w:sz w:val="24"/>
              </w:rPr>
              <w:t>FONDO III.- Fondo de Aportaciones para la Infraestructura Social (FAIS)</w:t>
            </w:r>
          </w:p>
        </w:tc>
        <w:tc>
          <w:tcPr>
            <w:tcW w:w="2674" w:type="dxa"/>
          </w:tcPr>
          <w:p>
            <w:pPr>
              <w:pStyle w:val="TableParagraph"/>
              <w:ind w:right="95"/>
              <w:jc w:val="right"/>
              <w:rPr>
                <w:b/>
                <w:sz w:val="24"/>
              </w:rPr>
            </w:pPr>
            <w:r>
              <w:rPr>
                <w:b/>
                <w:sz w:val="24"/>
              </w:rPr>
              <w:t>732,537,398.00</w:t>
            </w:r>
          </w:p>
        </w:tc>
      </w:tr>
      <w:tr>
        <w:trPr>
          <w:trHeight w:val="553" w:hRule="atLeast"/>
        </w:trPr>
        <w:tc>
          <w:tcPr>
            <w:tcW w:w="1291" w:type="dxa"/>
          </w:tcPr>
          <w:p>
            <w:pPr>
              <w:pStyle w:val="TableParagraph"/>
              <w:spacing w:before="2"/>
              <w:ind w:left="105"/>
              <w:rPr>
                <w:b/>
                <w:sz w:val="24"/>
              </w:rPr>
            </w:pPr>
            <w:r>
              <w:rPr>
                <w:b/>
                <w:sz w:val="24"/>
              </w:rPr>
              <w:t>8.2.3.1</w:t>
            </w:r>
          </w:p>
        </w:tc>
        <w:tc>
          <w:tcPr>
            <w:tcW w:w="1949" w:type="dxa"/>
          </w:tcPr>
          <w:p>
            <w:pPr>
              <w:pStyle w:val="TableParagraph"/>
              <w:rPr>
                <w:rFonts w:ascii="Times New Roman"/>
                <w:sz w:val="24"/>
              </w:rPr>
            </w:pPr>
          </w:p>
        </w:tc>
        <w:tc>
          <w:tcPr>
            <w:tcW w:w="3725" w:type="dxa"/>
          </w:tcPr>
          <w:p>
            <w:pPr>
              <w:pStyle w:val="TableParagraph"/>
              <w:spacing w:line="270" w:lineRule="atLeast" w:before="2"/>
              <w:ind w:left="108" w:right="1119"/>
              <w:rPr>
                <w:b/>
                <w:sz w:val="24"/>
              </w:rPr>
            </w:pPr>
            <w:r>
              <w:rPr>
                <w:b/>
                <w:sz w:val="24"/>
              </w:rPr>
              <w:t>Infraestructura Social Municipal</w:t>
            </w:r>
          </w:p>
        </w:tc>
        <w:tc>
          <w:tcPr>
            <w:tcW w:w="2674" w:type="dxa"/>
          </w:tcPr>
          <w:p>
            <w:pPr>
              <w:pStyle w:val="TableParagraph"/>
              <w:spacing w:before="2"/>
              <w:ind w:right="95"/>
              <w:jc w:val="right"/>
              <w:rPr>
                <w:b/>
                <w:sz w:val="24"/>
              </w:rPr>
            </w:pPr>
            <w:r>
              <w:rPr>
                <w:b/>
                <w:sz w:val="24"/>
              </w:rPr>
              <w:t>643,743,232.00</w:t>
            </w:r>
          </w:p>
        </w:tc>
      </w:tr>
      <w:tr>
        <w:trPr>
          <w:trHeight w:val="314" w:hRule="atLeast"/>
        </w:trPr>
        <w:tc>
          <w:tcPr>
            <w:tcW w:w="1291" w:type="dxa"/>
          </w:tcPr>
          <w:p>
            <w:pPr>
              <w:pStyle w:val="TableParagraph"/>
              <w:ind w:left="105"/>
              <w:rPr>
                <w:b/>
                <w:sz w:val="24"/>
              </w:rPr>
            </w:pPr>
            <w:r>
              <w:rPr>
                <w:b/>
                <w:sz w:val="24"/>
              </w:rPr>
              <w:t>8.2.3.2</w:t>
            </w:r>
          </w:p>
        </w:tc>
        <w:tc>
          <w:tcPr>
            <w:tcW w:w="1949" w:type="dxa"/>
          </w:tcPr>
          <w:p>
            <w:pPr>
              <w:pStyle w:val="TableParagraph"/>
              <w:rPr>
                <w:rFonts w:ascii="Times New Roman"/>
                <w:sz w:val="22"/>
              </w:rPr>
            </w:pPr>
          </w:p>
        </w:tc>
        <w:tc>
          <w:tcPr>
            <w:tcW w:w="3725" w:type="dxa"/>
          </w:tcPr>
          <w:p>
            <w:pPr>
              <w:pStyle w:val="TableParagraph"/>
              <w:ind w:left="108"/>
              <w:rPr>
                <w:b/>
                <w:sz w:val="24"/>
              </w:rPr>
            </w:pPr>
            <w:r>
              <w:rPr>
                <w:b/>
                <w:sz w:val="24"/>
              </w:rPr>
              <w:t>Infraestructura Social Estatal</w:t>
            </w:r>
          </w:p>
        </w:tc>
        <w:tc>
          <w:tcPr>
            <w:tcW w:w="2674" w:type="dxa"/>
          </w:tcPr>
          <w:p>
            <w:pPr>
              <w:pStyle w:val="TableParagraph"/>
              <w:ind w:right="95"/>
              <w:jc w:val="right"/>
              <w:rPr>
                <w:b/>
                <w:sz w:val="24"/>
              </w:rPr>
            </w:pPr>
            <w:r>
              <w:rPr>
                <w:b/>
                <w:sz w:val="24"/>
              </w:rPr>
              <w:t>88,794,166.00</w:t>
            </w:r>
          </w:p>
        </w:tc>
      </w:tr>
      <w:tr>
        <w:trPr>
          <w:trHeight w:val="1156" w:hRule="atLeast"/>
        </w:trPr>
        <w:tc>
          <w:tcPr>
            <w:tcW w:w="1291" w:type="dxa"/>
          </w:tcPr>
          <w:p>
            <w:pPr>
              <w:pStyle w:val="TableParagraph"/>
              <w:ind w:left="105"/>
              <w:rPr>
                <w:b/>
                <w:sz w:val="24"/>
              </w:rPr>
            </w:pPr>
            <w:r>
              <w:rPr>
                <w:b/>
                <w:sz w:val="24"/>
              </w:rPr>
              <w:t>8.2.4</w:t>
            </w:r>
          </w:p>
        </w:tc>
        <w:tc>
          <w:tcPr>
            <w:tcW w:w="1949" w:type="dxa"/>
          </w:tcPr>
          <w:p>
            <w:pPr>
              <w:pStyle w:val="TableParagraph"/>
              <w:rPr>
                <w:rFonts w:ascii="Times New Roman"/>
                <w:sz w:val="24"/>
              </w:rPr>
            </w:pPr>
          </w:p>
        </w:tc>
        <w:tc>
          <w:tcPr>
            <w:tcW w:w="3725" w:type="dxa"/>
          </w:tcPr>
          <w:p>
            <w:pPr>
              <w:pStyle w:val="TableParagraph"/>
              <w:ind w:left="108" w:right="734"/>
              <w:rPr>
                <w:b/>
                <w:sz w:val="24"/>
              </w:rPr>
            </w:pPr>
            <w:r>
              <w:rPr>
                <w:b/>
                <w:sz w:val="24"/>
              </w:rPr>
              <w:t>FONDO IV.- Fondo de Aportaciones para el Fortalecimiento de los Municipios (FORTAMUN)</w:t>
            </w:r>
          </w:p>
        </w:tc>
        <w:tc>
          <w:tcPr>
            <w:tcW w:w="2674" w:type="dxa"/>
          </w:tcPr>
          <w:p>
            <w:pPr>
              <w:pStyle w:val="TableParagraph"/>
              <w:ind w:right="95"/>
              <w:jc w:val="right"/>
              <w:rPr>
                <w:b/>
                <w:sz w:val="24"/>
              </w:rPr>
            </w:pPr>
            <w:r>
              <w:rPr>
                <w:b/>
                <w:sz w:val="24"/>
              </w:rPr>
              <w:t>753,812,571.00</w:t>
            </w:r>
          </w:p>
        </w:tc>
      </w:tr>
    </w:tbl>
    <w:p>
      <w:pPr>
        <w:spacing w:after="0"/>
        <w:jc w:val="right"/>
        <w:rPr>
          <w:sz w:val="24"/>
        </w:rPr>
        <w:sectPr>
          <w:pgSz w:w="12250" w:h="15850"/>
          <w:pgMar w:header="730" w:footer="0" w:top="1000" w:bottom="280" w:left="860" w:right="840"/>
        </w:sectPr>
      </w:pPr>
    </w:p>
    <w:p>
      <w:pPr>
        <w:pStyle w:val="BodyText"/>
        <w:spacing w:before="9"/>
        <w:rPr>
          <w:rFonts w:ascii="Times New Roman"/>
          <w:sz w:val="9"/>
        </w:rPr>
      </w:pPr>
      <w:r>
        <w:rPr/>
        <w:drawing>
          <wp:anchor distT="0" distB="0" distL="0" distR="0" allowOverlap="1" layoutInCell="1" locked="0" behindDoc="1" simplePos="0" relativeHeight="267960071">
            <wp:simplePos x="0" y="0"/>
            <wp:positionH relativeFrom="page">
              <wp:posOffset>1336374</wp:posOffset>
            </wp:positionH>
            <wp:positionV relativeFrom="page">
              <wp:posOffset>2189606</wp:posOffset>
            </wp:positionV>
            <wp:extent cx="5026051" cy="5148262"/>
            <wp:effectExtent l="0" t="0" r="0" b="0"/>
            <wp:wrapNone/>
            <wp:docPr id="153" name="image2.png" descr=""/>
            <wp:cNvGraphicFramePr>
              <a:graphicFrameLocks noChangeAspect="1"/>
            </wp:cNvGraphicFramePr>
            <a:graphic>
              <a:graphicData uri="http://schemas.openxmlformats.org/drawingml/2006/picture">
                <pic:pic>
                  <pic:nvPicPr>
                    <pic:cNvPr id="154" name="image2.png"/>
                    <pic:cNvPicPr/>
                  </pic:nvPicPr>
                  <pic:blipFill>
                    <a:blip r:embed="rId6" cstate="print"/>
                    <a:stretch>
                      <a:fillRect/>
                    </a:stretch>
                  </pic:blipFill>
                  <pic:spPr>
                    <a:xfrm>
                      <a:off x="0" y="0"/>
                      <a:ext cx="5026051" cy="5148262"/>
                    </a:xfrm>
                    <a:prstGeom prst="rect">
                      <a:avLst/>
                    </a:prstGeom>
                  </pic:spPr>
                </pic:pic>
              </a:graphicData>
            </a:graphic>
          </wp:anchor>
        </w:drawing>
      </w: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1"/>
        <w:gridCol w:w="1949"/>
        <w:gridCol w:w="3725"/>
        <w:gridCol w:w="2674"/>
      </w:tblGrid>
      <w:tr>
        <w:trPr>
          <w:trHeight w:val="616" w:hRule="atLeast"/>
        </w:trPr>
        <w:tc>
          <w:tcPr>
            <w:tcW w:w="1291" w:type="dxa"/>
          </w:tcPr>
          <w:p>
            <w:pPr>
              <w:pStyle w:val="TableParagraph"/>
              <w:spacing w:before="2"/>
              <w:ind w:left="105"/>
              <w:rPr>
                <w:b/>
                <w:sz w:val="24"/>
              </w:rPr>
            </w:pPr>
            <w:r>
              <w:rPr>
                <w:b/>
                <w:sz w:val="24"/>
              </w:rPr>
              <w:t>C.R.I.</w:t>
            </w:r>
          </w:p>
        </w:tc>
        <w:tc>
          <w:tcPr>
            <w:tcW w:w="1949" w:type="dxa"/>
          </w:tcPr>
          <w:p>
            <w:pPr>
              <w:pStyle w:val="TableParagraph"/>
              <w:spacing w:before="2"/>
              <w:ind w:left="105"/>
              <w:rPr>
                <w:b/>
                <w:sz w:val="24"/>
              </w:rPr>
            </w:pPr>
            <w:r>
              <w:rPr>
                <w:b/>
                <w:sz w:val="24"/>
              </w:rPr>
              <w:t>PLAN DE CUENTAS</w:t>
            </w:r>
          </w:p>
        </w:tc>
        <w:tc>
          <w:tcPr>
            <w:tcW w:w="3725" w:type="dxa"/>
          </w:tcPr>
          <w:p>
            <w:pPr>
              <w:pStyle w:val="TableParagraph"/>
              <w:spacing w:before="2"/>
              <w:ind w:left="108"/>
              <w:rPr>
                <w:b/>
                <w:sz w:val="24"/>
              </w:rPr>
            </w:pPr>
            <w:r>
              <w:rPr>
                <w:b/>
                <w:sz w:val="24"/>
              </w:rPr>
              <w:t>CONCEPTO</w:t>
            </w:r>
          </w:p>
        </w:tc>
        <w:tc>
          <w:tcPr>
            <w:tcW w:w="2674" w:type="dxa"/>
          </w:tcPr>
          <w:p>
            <w:pPr>
              <w:pStyle w:val="TableParagraph"/>
              <w:spacing w:before="2"/>
              <w:ind w:right="116"/>
              <w:jc w:val="right"/>
              <w:rPr>
                <w:b/>
                <w:sz w:val="24"/>
              </w:rPr>
            </w:pPr>
            <w:r>
              <w:rPr>
                <w:b/>
                <w:sz w:val="24"/>
              </w:rPr>
              <w:t>INGRESO ESTIMADO</w:t>
            </w:r>
          </w:p>
        </w:tc>
      </w:tr>
      <w:tr>
        <w:trPr>
          <w:trHeight w:val="585" w:hRule="atLeast"/>
        </w:trPr>
        <w:tc>
          <w:tcPr>
            <w:tcW w:w="1291" w:type="dxa"/>
          </w:tcPr>
          <w:p>
            <w:pPr>
              <w:pStyle w:val="TableParagraph"/>
              <w:ind w:left="105"/>
              <w:rPr>
                <w:b/>
                <w:sz w:val="24"/>
              </w:rPr>
            </w:pPr>
            <w:r>
              <w:rPr>
                <w:b/>
                <w:sz w:val="24"/>
              </w:rPr>
              <w:t>8.2.5</w:t>
            </w:r>
          </w:p>
        </w:tc>
        <w:tc>
          <w:tcPr>
            <w:tcW w:w="1949" w:type="dxa"/>
          </w:tcPr>
          <w:p>
            <w:pPr>
              <w:pStyle w:val="TableParagraph"/>
              <w:rPr>
                <w:rFonts w:ascii="Times New Roman"/>
                <w:sz w:val="24"/>
              </w:rPr>
            </w:pPr>
          </w:p>
        </w:tc>
        <w:tc>
          <w:tcPr>
            <w:tcW w:w="3725" w:type="dxa"/>
          </w:tcPr>
          <w:p>
            <w:pPr>
              <w:pStyle w:val="TableParagraph"/>
              <w:ind w:left="108"/>
              <w:rPr>
                <w:b/>
                <w:sz w:val="24"/>
              </w:rPr>
            </w:pPr>
            <w:r>
              <w:rPr>
                <w:b/>
                <w:sz w:val="24"/>
              </w:rPr>
              <w:t>FONDO V.- Fondo de Aportaciones Múltiples (FAM)</w:t>
            </w:r>
          </w:p>
        </w:tc>
        <w:tc>
          <w:tcPr>
            <w:tcW w:w="2674" w:type="dxa"/>
          </w:tcPr>
          <w:p>
            <w:pPr>
              <w:pStyle w:val="TableParagraph"/>
              <w:ind w:right="95"/>
              <w:jc w:val="right"/>
              <w:rPr>
                <w:b/>
                <w:sz w:val="24"/>
              </w:rPr>
            </w:pPr>
            <w:r>
              <w:rPr>
                <w:b/>
                <w:sz w:val="24"/>
              </w:rPr>
              <w:t>410,288,768.00</w:t>
            </w:r>
          </w:p>
        </w:tc>
      </w:tr>
      <w:tr>
        <w:trPr>
          <w:trHeight w:val="313" w:hRule="atLeast"/>
        </w:trPr>
        <w:tc>
          <w:tcPr>
            <w:tcW w:w="1291" w:type="dxa"/>
          </w:tcPr>
          <w:p>
            <w:pPr>
              <w:pStyle w:val="TableParagraph"/>
              <w:ind w:left="105"/>
              <w:rPr>
                <w:b/>
                <w:sz w:val="24"/>
              </w:rPr>
            </w:pPr>
            <w:r>
              <w:rPr>
                <w:b/>
                <w:sz w:val="24"/>
              </w:rPr>
              <w:t>8.2.5.1</w:t>
            </w:r>
          </w:p>
        </w:tc>
        <w:tc>
          <w:tcPr>
            <w:tcW w:w="1949" w:type="dxa"/>
          </w:tcPr>
          <w:p>
            <w:pPr>
              <w:pStyle w:val="TableParagraph"/>
              <w:rPr>
                <w:rFonts w:ascii="Times New Roman"/>
                <w:sz w:val="22"/>
              </w:rPr>
            </w:pPr>
          </w:p>
        </w:tc>
        <w:tc>
          <w:tcPr>
            <w:tcW w:w="3725" w:type="dxa"/>
          </w:tcPr>
          <w:p>
            <w:pPr>
              <w:pStyle w:val="TableParagraph"/>
              <w:ind w:left="108"/>
              <w:rPr>
                <w:b/>
                <w:sz w:val="24"/>
              </w:rPr>
            </w:pPr>
            <w:r>
              <w:rPr>
                <w:b/>
                <w:sz w:val="24"/>
              </w:rPr>
              <w:t>Asistencia Social</w:t>
            </w:r>
          </w:p>
        </w:tc>
        <w:tc>
          <w:tcPr>
            <w:tcW w:w="2674" w:type="dxa"/>
          </w:tcPr>
          <w:p>
            <w:pPr>
              <w:pStyle w:val="TableParagraph"/>
              <w:ind w:right="95"/>
              <w:jc w:val="right"/>
              <w:rPr>
                <w:b/>
                <w:sz w:val="24"/>
              </w:rPr>
            </w:pPr>
            <w:r>
              <w:rPr>
                <w:b/>
                <w:sz w:val="24"/>
              </w:rPr>
              <w:t>104,563,472.00</w:t>
            </w:r>
          </w:p>
        </w:tc>
      </w:tr>
      <w:tr>
        <w:trPr>
          <w:trHeight w:val="551" w:hRule="atLeast"/>
        </w:trPr>
        <w:tc>
          <w:tcPr>
            <w:tcW w:w="1291" w:type="dxa"/>
          </w:tcPr>
          <w:p>
            <w:pPr>
              <w:pStyle w:val="TableParagraph"/>
              <w:ind w:left="105"/>
              <w:rPr>
                <w:b/>
                <w:sz w:val="24"/>
              </w:rPr>
            </w:pPr>
            <w:r>
              <w:rPr>
                <w:b/>
                <w:sz w:val="24"/>
              </w:rPr>
              <w:t>8.2.5.2</w:t>
            </w:r>
          </w:p>
        </w:tc>
        <w:tc>
          <w:tcPr>
            <w:tcW w:w="1949" w:type="dxa"/>
          </w:tcPr>
          <w:p>
            <w:pPr>
              <w:pStyle w:val="TableParagraph"/>
              <w:rPr>
                <w:rFonts w:ascii="Times New Roman"/>
                <w:sz w:val="24"/>
              </w:rPr>
            </w:pPr>
          </w:p>
        </w:tc>
        <w:tc>
          <w:tcPr>
            <w:tcW w:w="3725" w:type="dxa"/>
          </w:tcPr>
          <w:p>
            <w:pPr>
              <w:pStyle w:val="TableParagraph"/>
              <w:spacing w:line="270" w:lineRule="atLeast"/>
              <w:ind w:left="108"/>
              <w:rPr>
                <w:b/>
                <w:sz w:val="24"/>
              </w:rPr>
            </w:pPr>
            <w:r>
              <w:rPr>
                <w:b/>
                <w:sz w:val="24"/>
              </w:rPr>
              <w:t>Infraestructura Educativa Básica</w:t>
            </w:r>
          </w:p>
        </w:tc>
        <w:tc>
          <w:tcPr>
            <w:tcW w:w="2674" w:type="dxa"/>
          </w:tcPr>
          <w:p>
            <w:pPr>
              <w:pStyle w:val="TableParagraph"/>
              <w:ind w:right="95"/>
              <w:jc w:val="right"/>
              <w:rPr>
                <w:b/>
                <w:sz w:val="24"/>
              </w:rPr>
            </w:pPr>
            <w:r>
              <w:rPr>
                <w:b/>
                <w:sz w:val="24"/>
              </w:rPr>
              <w:t>218,886,360.00</w:t>
            </w:r>
          </w:p>
        </w:tc>
      </w:tr>
      <w:tr>
        <w:trPr>
          <w:trHeight w:val="585" w:hRule="atLeast"/>
        </w:trPr>
        <w:tc>
          <w:tcPr>
            <w:tcW w:w="1291" w:type="dxa"/>
          </w:tcPr>
          <w:p>
            <w:pPr>
              <w:pStyle w:val="TableParagraph"/>
              <w:spacing w:before="2"/>
              <w:ind w:left="105"/>
              <w:rPr>
                <w:b/>
                <w:sz w:val="24"/>
              </w:rPr>
            </w:pPr>
            <w:r>
              <w:rPr>
                <w:b/>
                <w:sz w:val="24"/>
              </w:rPr>
              <w:t>8.2.5.3</w:t>
            </w:r>
          </w:p>
        </w:tc>
        <w:tc>
          <w:tcPr>
            <w:tcW w:w="1949" w:type="dxa"/>
          </w:tcPr>
          <w:p>
            <w:pPr>
              <w:pStyle w:val="TableParagraph"/>
              <w:rPr>
                <w:rFonts w:ascii="Times New Roman"/>
                <w:sz w:val="24"/>
              </w:rPr>
            </w:pPr>
          </w:p>
        </w:tc>
        <w:tc>
          <w:tcPr>
            <w:tcW w:w="3725" w:type="dxa"/>
          </w:tcPr>
          <w:p>
            <w:pPr>
              <w:pStyle w:val="TableParagraph"/>
              <w:spacing w:before="2"/>
              <w:ind w:left="108" w:right="439"/>
              <w:rPr>
                <w:b/>
                <w:sz w:val="24"/>
              </w:rPr>
            </w:pPr>
            <w:r>
              <w:rPr>
                <w:b/>
                <w:sz w:val="24"/>
              </w:rPr>
              <w:t>Infraestructura Educativa Media Superior</w:t>
            </w:r>
          </w:p>
        </w:tc>
        <w:tc>
          <w:tcPr>
            <w:tcW w:w="2674" w:type="dxa"/>
          </w:tcPr>
          <w:p>
            <w:pPr>
              <w:pStyle w:val="TableParagraph"/>
              <w:spacing w:before="2"/>
              <w:ind w:right="95"/>
              <w:jc w:val="right"/>
              <w:rPr>
                <w:b/>
                <w:sz w:val="24"/>
              </w:rPr>
            </w:pPr>
            <w:r>
              <w:rPr>
                <w:b/>
                <w:sz w:val="24"/>
              </w:rPr>
              <w:t>5,903,256.00</w:t>
            </w:r>
          </w:p>
        </w:tc>
      </w:tr>
      <w:tr>
        <w:trPr>
          <w:trHeight w:val="585" w:hRule="atLeast"/>
        </w:trPr>
        <w:tc>
          <w:tcPr>
            <w:tcW w:w="1291" w:type="dxa"/>
          </w:tcPr>
          <w:p>
            <w:pPr>
              <w:pStyle w:val="TableParagraph"/>
              <w:ind w:left="105"/>
              <w:rPr>
                <w:b/>
                <w:sz w:val="24"/>
              </w:rPr>
            </w:pPr>
            <w:r>
              <w:rPr>
                <w:b/>
                <w:sz w:val="24"/>
              </w:rPr>
              <w:t>8.2.5.4</w:t>
            </w:r>
          </w:p>
        </w:tc>
        <w:tc>
          <w:tcPr>
            <w:tcW w:w="1949" w:type="dxa"/>
          </w:tcPr>
          <w:p>
            <w:pPr>
              <w:pStyle w:val="TableParagraph"/>
              <w:rPr>
                <w:rFonts w:ascii="Times New Roman"/>
                <w:sz w:val="24"/>
              </w:rPr>
            </w:pPr>
          </w:p>
        </w:tc>
        <w:tc>
          <w:tcPr>
            <w:tcW w:w="3725" w:type="dxa"/>
          </w:tcPr>
          <w:p>
            <w:pPr>
              <w:pStyle w:val="TableParagraph"/>
              <w:ind w:left="108"/>
              <w:rPr>
                <w:b/>
                <w:sz w:val="24"/>
              </w:rPr>
            </w:pPr>
            <w:r>
              <w:rPr>
                <w:b/>
                <w:sz w:val="24"/>
              </w:rPr>
              <w:t>Infraestructura Educativa Superior</w:t>
            </w:r>
          </w:p>
        </w:tc>
        <w:tc>
          <w:tcPr>
            <w:tcW w:w="2674" w:type="dxa"/>
          </w:tcPr>
          <w:p>
            <w:pPr>
              <w:pStyle w:val="TableParagraph"/>
              <w:ind w:right="95"/>
              <w:jc w:val="right"/>
              <w:rPr>
                <w:b/>
                <w:sz w:val="24"/>
              </w:rPr>
            </w:pPr>
            <w:r>
              <w:rPr>
                <w:b/>
                <w:sz w:val="24"/>
              </w:rPr>
              <w:t>80,935,680.00</w:t>
            </w:r>
          </w:p>
        </w:tc>
      </w:tr>
      <w:tr>
        <w:trPr>
          <w:trHeight w:val="1157" w:hRule="atLeast"/>
        </w:trPr>
        <w:tc>
          <w:tcPr>
            <w:tcW w:w="1291" w:type="dxa"/>
          </w:tcPr>
          <w:p>
            <w:pPr>
              <w:pStyle w:val="TableParagraph"/>
              <w:ind w:left="105"/>
              <w:rPr>
                <w:b/>
                <w:sz w:val="24"/>
              </w:rPr>
            </w:pPr>
            <w:r>
              <w:rPr>
                <w:b/>
                <w:sz w:val="24"/>
              </w:rPr>
              <w:t>8.2.6</w:t>
            </w:r>
          </w:p>
        </w:tc>
        <w:tc>
          <w:tcPr>
            <w:tcW w:w="1949" w:type="dxa"/>
          </w:tcPr>
          <w:p>
            <w:pPr>
              <w:pStyle w:val="TableParagraph"/>
              <w:rPr>
                <w:rFonts w:ascii="Times New Roman"/>
                <w:sz w:val="24"/>
              </w:rPr>
            </w:pPr>
          </w:p>
        </w:tc>
        <w:tc>
          <w:tcPr>
            <w:tcW w:w="3725" w:type="dxa"/>
          </w:tcPr>
          <w:p>
            <w:pPr>
              <w:pStyle w:val="TableParagraph"/>
              <w:ind w:left="108" w:right="199"/>
              <w:rPr>
                <w:b/>
                <w:sz w:val="24"/>
              </w:rPr>
            </w:pPr>
            <w:r>
              <w:rPr>
                <w:b/>
                <w:sz w:val="24"/>
              </w:rPr>
              <w:t>FONDO VI.- Fondo de Aportaciones para Educación Tecnológica y de Adultos (FAETA)</w:t>
            </w:r>
          </w:p>
        </w:tc>
        <w:tc>
          <w:tcPr>
            <w:tcW w:w="2674" w:type="dxa"/>
          </w:tcPr>
          <w:p>
            <w:pPr>
              <w:pStyle w:val="TableParagraph"/>
              <w:ind w:right="95"/>
              <w:jc w:val="right"/>
              <w:rPr>
                <w:b/>
                <w:sz w:val="24"/>
              </w:rPr>
            </w:pPr>
            <w:r>
              <w:rPr>
                <w:b/>
                <w:sz w:val="24"/>
              </w:rPr>
              <w:t>104,610,420.00</w:t>
            </w:r>
          </w:p>
        </w:tc>
      </w:tr>
      <w:tr>
        <w:trPr>
          <w:trHeight w:val="313" w:hRule="atLeast"/>
        </w:trPr>
        <w:tc>
          <w:tcPr>
            <w:tcW w:w="1291" w:type="dxa"/>
          </w:tcPr>
          <w:p>
            <w:pPr>
              <w:pStyle w:val="TableParagraph"/>
              <w:ind w:left="105"/>
              <w:rPr>
                <w:b/>
                <w:sz w:val="24"/>
              </w:rPr>
            </w:pPr>
            <w:r>
              <w:rPr>
                <w:b/>
                <w:sz w:val="24"/>
              </w:rPr>
              <w:t>8.2.6.1</w:t>
            </w:r>
          </w:p>
        </w:tc>
        <w:tc>
          <w:tcPr>
            <w:tcW w:w="1949" w:type="dxa"/>
          </w:tcPr>
          <w:p>
            <w:pPr>
              <w:pStyle w:val="TableParagraph"/>
              <w:rPr>
                <w:rFonts w:ascii="Times New Roman"/>
                <w:sz w:val="22"/>
              </w:rPr>
            </w:pPr>
          </w:p>
        </w:tc>
        <w:tc>
          <w:tcPr>
            <w:tcW w:w="3725" w:type="dxa"/>
          </w:tcPr>
          <w:p>
            <w:pPr>
              <w:pStyle w:val="TableParagraph"/>
              <w:ind w:left="108"/>
              <w:rPr>
                <w:b/>
                <w:sz w:val="24"/>
              </w:rPr>
            </w:pPr>
            <w:r>
              <w:rPr>
                <w:b/>
                <w:sz w:val="24"/>
              </w:rPr>
              <w:t>Educación Tecnológica</w:t>
            </w:r>
          </w:p>
        </w:tc>
        <w:tc>
          <w:tcPr>
            <w:tcW w:w="2674" w:type="dxa"/>
          </w:tcPr>
          <w:p>
            <w:pPr>
              <w:pStyle w:val="TableParagraph"/>
              <w:ind w:right="95"/>
              <w:jc w:val="right"/>
              <w:rPr>
                <w:b/>
                <w:sz w:val="24"/>
              </w:rPr>
            </w:pPr>
            <w:r>
              <w:rPr>
                <w:b/>
                <w:sz w:val="24"/>
              </w:rPr>
              <w:t>52,397,095.00</w:t>
            </w:r>
          </w:p>
        </w:tc>
      </w:tr>
      <w:tr>
        <w:trPr>
          <w:trHeight w:val="313" w:hRule="atLeast"/>
        </w:trPr>
        <w:tc>
          <w:tcPr>
            <w:tcW w:w="1291" w:type="dxa"/>
          </w:tcPr>
          <w:p>
            <w:pPr>
              <w:pStyle w:val="TableParagraph"/>
              <w:ind w:left="105"/>
              <w:rPr>
                <w:b/>
                <w:sz w:val="24"/>
              </w:rPr>
            </w:pPr>
            <w:r>
              <w:rPr>
                <w:b/>
                <w:sz w:val="24"/>
              </w:rPr>
              <w:t>8.2.6.2</w:t>
            </w:r>
          </w:p>
        </w:tc>
        <w:tc>
          <w:tcPr>
            <w:tcW w:w="1949" w:type="dxa"/>
          </w:tcPr>
          <w:p>
            <w:pPr>
              <w:pStyle w:val="TableParagraph"/>
              <w:rPr>
                <w:rFonts w:ascii="Times New Roman"/>
                <w:sz w:val="22"/>
              </w:rPr>
            </w:pPr>
          </w:p>
        </w:tc>
        <w:tc>
          <w:tcPr>
            <w:tcW w:w="3725" w:type="dxa"/>
          </w:tcPr>
          <w:p>
            <w:pPr>
              <w:pStyle w:val="TableParagraph"/>
              <w:ind w:left="108"/>
              <w:rPr>
                <w:b/>
                <w:sz w:val="24"/>
              </w:rPr>
            </w:pPr>
            <w:r>
              <w:rPr>
                <w:b/>
                <w:sz w:val="24"/>
              </w:rPr>
              <w:t>Educación de Adultos</w:t>
            </w:r>
          </w:p>
        </w:tc>
        <w:tc>
          <w:tcPr>
            <w:tcW w:w="2674" w:type="dxa"/>
          </w:tcPr>
          <w:p>
            <w:pPr>
              <w:pStyle w:val="TableParagraph"/>
              <w:ind w:right="95"/>
              <w:jc w:val="right"/>
              <w:rPr>
                <w:b/>
                <w:sz w:val="24"/>
              </w:rPr>
            </w:pPr>
            <w:r>
              <w:rPr>
                <w:b/>
                <w:sz w:val="24"/>
              </w:rPr>
              <w:t>52,213,325.00</w:t>
            </w:r>
          </w:p>
        </w:tc>
      </w:tr>
      <w:tr>
        <w:trPr>
          <w:trHeight w:val="1106" w:hRule="atLeast"/>
        </w:trPr>
        <w:tc>
          <w:tcPr>
            <w:tcW w:w="1291" w:type="dxa"/>
          </w:tcPr>
          <w:p>
            <w:pPr>
              <w:pStyle w:val="TableParagraph"/>
              <w:spacing w:before="2"/>
              <w:ind w:left="105"/>
              <w:rPr>
                <w:b/>
                <w:sz w:val="24"/>
              </w:rPr>
            </w:pPr>
            <w:r>
              <w:rPr>
                <w:b/>
                <w:sz w:val="24"/>
              </w:rPr>
              <w:t>8.2.7</w:t>
            </w:r>
          </w:p>
        </w:tc>
        <w:tc>
          <w:tcPr>
            <w:tcW w:w="1949" w:type="dxa"/>
          </w:tcPr>
          <w:p>
            <w:pPr>
              <w:pStyle w:val="TableParagraph"/>
              <w:rPr>
                <w:rFonts w:ascii="Times New Roman"/>
                <w:sz w:val="24"/>
              </w:rPr>
            </w:pPr>
          </w:p>
        </w:tc>
        <w:tc>
          <w:tcPr>
            <w:tcW w:w="3725" w:type="dxa"/>
          </w:tcPr>
          <w:p>
            <w:pPr>
              <w:pStyle w:val="TableParagraph"/>
              <w:tabs>
                <w:tab w:pos="2014" w:val="left" w:leader="none"/>
              </w:tabs>
              <w:spacing w:line="270" w:lineRule="atLeast" w:before="2"/>
              <w:ind w:left="108" w:right="844"/>
              <w:rPr>
                <w:b/>
                <w:sz w:val="24"/>
              </w:rPr>
            </w:pPr>
            <w:r>
              <w:rPr>
                <w:b/>
                <w:sz w:val="24"/>
              </w:rPr>
              <w:t>FONDO VII.- Fondo de Aportaciones para la Seguridad</w:t>
              <w:tab/>
            </w:r>
            <w:r>
              <w:rPr>
                <w:b/>
                <w:spacing w:val="-4"/>
                <w:sz w:val="24"/>
              </w:rPr>
              <w:t>Pública </w:t>
            </w:r>
            <w:r>
              <w:rPr>
                <w:b/>
                <w:sz w:val="24"/>
              </w:rPr>
              <w:t>(FASP)</w:t>
            </w:r>
          </w:p>
        </w:tc>
        <w:tc>
          <w:tcPr>
            <w:tcW w:w="2674" w:type="dxa"/>
          </w:tcPr>
          <w:p>
            <w:pPr>
              <w:pStyle w:val="TableParagraph"/>
              <w:spacing w:before="2"/>
              <w:ind w:right="95"/>
              <w:jc w:val="right"/>
              <w:rPr>
                <w:b/>
                <w:sz w:val="24"/>
              </w:rPr>
            </w:pPr>
            <w:r>
              <w:rPr>
                <w:b/>
                <w:sz w:val="24"/>
              </w:rPr>
              <w:t>131,108,662.00</w:t>
            </w:r>
          </w:p>
        </w:tc>
      </w:tr>
      <w:tr>
        <w:trPr>
          <w:trHeight w:val="1380" w:hRule="atLeast"/>
        </w:trPr>
        <w:tc>
          <w:tcPr>
            <w:tcW w:w="1291" w:type="dxa"/>
          </w:tcPr>
          <w:p>
            <w:pPr>
              <w:pStyle w:val="TableParagraph"/>
              <w:ind w:left="105"/>
              <w:rPr>
                <w:b/>
                <w:sz w:val="24"/>
              </w:rPr>
            </w:pPr>
            <w:r>
              <w:rPr>
                <w:b/>
                <w:sz w:val="24"/>
              </w:rPr>
              <w:t>8.2.8</w:t>
            </w:r>
          </w:p>
        </w:tc>
        <w:tc>
          <w:tcPr>
            <w:tcW w:w="1949" w:type="dxa"/>
          </w:tcPr>
          <w:p>
            <w:pPr>
              <w:pStyle w:val="TableParagraph"/>
              <w:rPr>
                <w:rFonts w:ascii="Times New Roman"/>
                <w:sz w:val="24"/>
              </w:rPr>
            </w:pPr>
          </w:p>
        </w:tc>
        <w:tc>
          <w:tcPr>
            <w:tcW w:w="3725" w:type="dxa"/>
          </w:tcPr>
          <w:p>
            <w:pPr>
              <w:pStyle w:val="TableParagraph"/>
              <w:ind w:left="108" w:right="1000"/>
              <w:rPr>
                <w:b/>
                <w:sz w:val="24"/>
              </w:rPr>
            </w:pPr>
            <w:r>
              <w:rPr>
                <w:b/>
                <w:sz w:val="24"/>
              </w:rPr>
              <w:t>FONDO VIII.- Fondo de Aportaciones para el Fortalecimiento de las Entidades Federativas</w:t>
            </w:r>
          </w:p>
          <w:p>
            <w:pPr>
              <w:pStyle w:val="TableParagraph"/>
              <w:spacing w:line="255" w:lineRule="exact"/>
              <w:ind w:left="108"/>
              <w:rPr>
                <w:b/>
                <w:sz w:val="24"/>
              </w:rPr>
            </w:pPr>
            <w:r>
              <w:rPr>
                <w:b/>
                <w:sz w:val="24"/>
              </w:rPr>
              <w:t>(FAFEF)</w:t>
            </w:r>
          </w:p>
        </w:tc>
        <w:tc>
          <w:tcPr>
            <w:tcW w:w="2674" w:type="dxa"/>
          </w:tcPr>
          <w:p>
            <w:pPr>
              <w:pStyle w:val="TableParagraph"/>
              <w:rPr>
                <w:rFonts w:ascii="Times New Roman"/>
                <w:sz w:val="24"/>
              </w:rPr>
            </w:pPr>
          </w:p>
          <w:p>
            <w:pPr>
              <w:pStyle w:val="TableParagraph"/>
              <w:ind w:right="97"/>
              <w:jc w:val="right"/>
              <w:rPr>
                <w:b/>
                <w:sz w:val="24"/>
              </w:rPr>
            </w:pPr>
            <w:r>
              <w:rPr>
                <w:b/>
                <w:sz w:val="24"/>
              </w:rPr>
              <w:t>481,538,397.00</w:t>
            </w:r>
          </w:p>
        </w:tc>
      </w:tr>
      <w:tr>
        <w:trPr>
          <w:trHeight w:val="551" w:hRule="atLeast"/>
        </w:trPr>
        <w:tc>
          <w:tcPr>
            <w:tcW w:w="1291" w:type="dxa"/>
          </w:tcPr>
          <w:p>
            <w:pPr>
              <w:pStyle w:val="TableParagraph"/>
              <w:ind w:left="105"/>
              <w:rPr>
                <w:b/>
                <w:sz w:val="24"/>
              </w:rPr>
            </w:pPr>
            <w:r>
              <w:rPr>
                <w:b/>
                <w:sz w:val="24"/>
              </w:rPr>
              <w:t>8.3</w:t>
            </w:r>
          </w:p>
        </w:tc>
        <w:tc>
          <w:tcPr>
            <w:tcW w:w="1949" w:type="dxa"/>
          </w:tcPr>
          <w:p>
            <w:pPr>
              <w:pStyle w:val="TableParagraph"/>
              <w:ind w:left="105"/>
              <w:rPr>
                <w:b/>
                <w:sz w:val="24"/>
              </w:rPr>
            </w:pPr>
            <w:r>
              <w:rPr>
                <w:b/>
                <w:sz w:val="24"/>
              </w:rPr>
              <w:t>4.2.1.3</w:t>
            </w:r>
          </w:p>
        </w:tc>
        <w:tc>
          <w:tcPr>
            <w:tcW w:w="3725" w:type="dxa"/>
          </w:tcPr>
          <w:p>
            <w:pPr>
              <w:pStyle w:val="TableParagraph"/>
              <w:ind w:left="108"/>
              <w:rPr>
                <w:b/>
                <w:sz w:val="24"/>
              </w:rPr>
            </w:pPr>
            <w:r>
              <w:rPr>
                <w:b/>
                <w:sz w:val="24"/>
              </w:rPr>
              <w:t>Convenios</w:t>
            </w:r>
          </w:p>
        </w:tc>
        <w:tc>
          <w:tcPr>
            <w:tcW w:w="2674" w:type="dxa"/>
          </w:tcPr>
          <w:p>
            <w:pPr>
              <w:pStyle w:val="TableParagraph"/>
              <w:rPr>
                <w:rFonts w:ascii="Times New Roman"/>
                <w:sz w:val="24"/>
              </w:rPr>
            </w:pPr>
          </w:p>
          <w:p>
            <w:pPr>
              <w:pStyle w:val="TableParagraph"/>
              <w:spacing w:line="255" w:lineRule="exact"/>
              <w:ind w:right="95"/>
              <w:jc w:val="right"/>
              <w:rPr>
                <w:b/>
                <w:sz w:val="24"/>
              </w:rPr>
            </w:pPr>
            <w:r>
              <w:rPr>
                <w:b/>
                <w:sz w:val="24"/>
              </w:rPr>
              <w:t>2,559,219,435.00</w:t>
            </w:r>
          </w:p>
        </w:tc>
      </w:tr>
      <w:tr>
        <w:trPr>
          <w:trHeight w:val="585" w:hRule="atLeast"/>
        </w:trPr>
        <w:tc>
          <w:tcPr>
            <w:tcW w:w="1291" w:type="dxa"/>
          </w:tcPr>
          <w:p>
            <w:pPr>
              <w:pStyle w:val="TableParagraph"/>
              <w:ind w:left="105"/>
              <w:rPr>
                <w:b/>
                <w:sz w:val="24"/>
              </w:rPr>
            </w:pPr>
            <w:r>
              <w:rPr>
                <w:b/>
                <w:sz w:val="24"/>
              </w:rPr>
              <w:t>8.3.1</w:t>
            </w:r>
          </w:p>
        </w:tc>
        <w:tc>
          <w:tcPr>
            <w:tcW w:w="1949" w:type="dxa"/>
          </w:tcPr>
          <w:p>
            <w:pPr>
              <w:pStyle w:val="TableParagraph"/>
              <w:rPr>
                <w:rFonts w:ascii="Times New Roman"/>
                <w:sz w:val="24"/>
              </w:rPr>
            </w:pPr>
          </w:p>
        </w:tc>
        <w:tc>
          <w:tcPr>
            <w:tcW w:w="3725" w:type="dxa"/>
          </w:tcPr>
          <w:p>
            <w:pPr>
              <w:pStyle w:val="TableParagraph"/>
              <w:ind w:left="108" w:right="572"/>
              <w:rPr>
                <w:b/>
                <w:sz w:val="24"/>
              </w:rPr>
            </w:pPr>
            <w:r>
              <w:rPr>
                <w:b/>
                <w:sz w:val="24"/>
              </w:rPr>
              <w:t>Recurso de la Universidad Autónoma de Nayarit</w:t>
            </w:r>
          </w:p>
        </w:tc>
        <w:tc>
          <w:tcPr>
            <w:tcW w:w="2674" w:type="dxa"/>
          </w:tcPr>
          <w:p>
            <w:pPr>
              <w:pStyle w:val="TableParagraph"/>
              <w:ind w:right="95"/>
              <w:jc w:val="right"/>
              <w:rPr>
                <w:b/>
                <w:sz w:val="24"/>
              </w:rPr>
            </w:pPr>
            <w:r>
              <w:rPr>
                <w:b/>
                <w:sz w:val="24"/>
              </w:rPr>
              <w:t>1,441,345,761.00</w:t>
            </w:r>
          </w:p>
        </w:tc>
      </w:tr>
      <w:tr>
        <w:trPr>
          <w:trHeight w:val="313" w:hRule="atLeast"/>
        </w:trPr>
        <w:tc>
          <w:tcPr>
            <w:tcW w:w="1291" w:type="dxa"/>
          </w:tcPr>
          <w:p>
            <w:pPr>
              <w:pStyle w:val="TableParagraph"/>
              <w:ind w:left="105"/>
              <w:rPr>
                <w:b/>
                <w:sz w:val="24"/>
              </w:rPr>
            </w:pPr>
            <w:r>
              <w:rPr>
                <w:b/>
                <w:sz w:val="24"/>
              </w:rPr>
              <w:t>8.3.2</w:t>
            </w:r>
          </w:p>
        </w:tc>
        <w:tc>
          <w:tcPr>
            <w:tcW w:w="1949" w:type="dxa"/>
          </w:tcPr>
          <w:p>
            <w:pPr>
              <w:pStyle w:val="TableParagraph"/>
              <w:rPr>
                <w:rFonts w:ascii="Times New Roman"/>
                <w:sz w:val="22"/>
              </w:rPr>
            </w:pPr>
          </w:p>
        </w:tc>
        <w:tc>
          <w:tcPr>
            <w:tcW w:w="3725" w:type="dxa"/>
          </w:tcPr>
          <w:p>
            <w:pPr>
              <w:pStyle w:val="TableParagraph"/>
              <w:ind w:left="108"/>
              <w:rPr>
                <w:b/>
                <w:sz w:val="24"/>
              </w:rPr>
            </w:pPr>
            <w:r>
              <w:rPr>
                <w:b/>
                <w:sz w:val="24"/>
              </w:rPr>
              <w:t>Alimentos Reos Federales</w:t>
            </w:r>
          </w:p>
        </w:tc>
        <w:tc>
          <w:tcPr>
            <w:tcW w:w="2674" w:type="dxa"/>
          </w:tcPr>
          <w:p>
            <w:pPr>
              <w:pStyle w:val="TableParagraph"/>
              <w:ind w:right="95"/>
              <w:jc w:val="right"/>
              <w:rPr>
                <w:b/>
                <w:sz w:val="24"/>
              </w:rPr>
            </w:pPr>
            <w:r>
              <w:rPr>
                <w:b/>
                <w:sz w:val="24"/>
              </w:rPr>
              <w:t>2,600,000.00</w:t>
            </w:r>
          </w:p>
        </w:tc>
      </w:tr>
      <w:tr>
        <w:trPr>
          <w:trHeight w:val="870" w:hRule="atLeast"/>
        </w:trPr>
        <w:tc>
          <w:tcPr>
            <w:tcW w:w="1291" w:type="dxa"/>
          </w:tcPr>
          <w:p>
            <w:pPr>
              <w:pStyle w:val="TableParagraph"/>
              <w:ind w:left="105"/>
              <w:rPr>
                <w:b/>
                <w:sz w:val="24"/>
              </w:rPr>
            </w:pPr>
            <w:r>
              <w:rPr>
                <w:b/>
                <w:sz w:val="24"/>
              </w:rPr>
              <w:t>8.3.3</w:t>
            </w:r>
          </w:p>
        </w:tc>
        <w:tc>
          <w:tcPr>
            <w:tcW w:w="1949" w:type="dxa"/>
          </w:tcPr>
          <w:p>
            <w:pPr>
              <w:pStyle w:val="TableParagraph"/>
              <w:rPr>
                <w:rFonts w:ascii="Times New Roman"/>
                <w:sz w:val="24"/>
              </w:rPr>
            </w:pPr>
          </w:p>
        </w:tc>
        <w:tc>
          <w:tcPr>
            <w:tcW w:w="3725" w:type="dxa"/>
          </w:tcPr>
          <w:p>
            <w:pPr>
              <w:pStyle w:val="TableParagraph"/>
              <w:ind w:left="108" w:right="159"/>
              <w:rPr>
                <w:b/>
                <w:sz w:val="24"/>
              </w:rPr>
            </w:pPr>
            <w:r>
              <w:rPr>
                <w:b/>
                <w:sz w:val="24"/>
              </w:rPr>
              <w:t>Régimen Estatal de Protección Social en Salud de Nayarit (Seguro Popular)</w:t>
            </w:r>
          </w:p>
        </w:tc>
        <w:tc>
          <w:tcPr>
            <w:tcW w:w="2674" w:type="dxa"/>
          </w:tcPr>
          <w:p>
            <w:pPr>
              <w:pStyle w:val="TableParagraph"/>
              <w:ind w:right="95"/>
              <w:jc w:val="right"/>
              <w:rPr>
                <w:b/>
                <w:sz w:val="24"/>
              </w:rPr>
            </w:pPr>
            <w:r>
              <w:rPr>
                <w:b/>
                <w:sz w:val="24"/>
              </w:rPr>
              <w:t>367,311,432.00</w:t>
            </w:r>
          </w:p>
        </w:tc>
      </w:tr>
      <w:tr>
        <w:trPr>
          <w:trHeight w:val="585" w:hRule="atLeast"/>
        </w:trPr>
        <w:tc>
          <w:tcPr>
            <w:tcW w:w="1291" w:type="dxa"/>
          </w:tcPr>
          <w:p>
            <w:pPr>
              <w:pStyle w:val="TableParagraph"/>
              <w:ind w:left="105"/>
              <w:rPr>
                <w:b/>
                <w:sz w:val="24"/>
              </w:rPr>
            </w:pPr>
            <w:r>
              <w:rPr>
                <w:b/>
                <w:sz w:val="24"/>
              </w:rPr>
              <w:t>8.3.4</w:t>
            </w:r>
          </w:p>
        </w:tc>
        <w:tc>
          <w:tcPr>
            <w:tcW w:w="1949" w:type="dxa"/>
          </w:tcPr>
          <w:p>
            <w:pPr>
              <w:pStyle w:val="TableParagraph"/>
              <w:rPr>
                <w:rFonts w:ascii="Times New Roman"/>
                <w:sz w:val="24"/>
              </w:rPr>
            </w:pPr>
          </w:p>
        </w:tc>
        <w:tc>
          <w:tcPr>
            <w:tcW w:w="3725" w:type="dxa"/>
          </w:tcPr>
          <w:p>
            <w:pPr>
              <w:pStyle w:val="TableParagraph"/>
              <w:ind w:left="108" w:right="639"/>
              <w:rPr>
                <w:b/>
                <w:sz w:val="24"/>
              </w:rPr>
            </w:pPr>
            <w:r>
              <w:rPr>
                <w:b/>
                <w:sz w:val="24"/>
              </w:rPr>
              <w:t>PROSPERA, Programa de Inclusión Social.</w:t>
            </w:r>
          </w:p>
        </w:tc>
        <w:tc>
          <w:tcPr>
            <w:tcW w:w="2674" w:type="dxa"/>
          </w:tcPr>
          <w:p>
            <w:pPr>
              <w:pStyle w:val="TableParagraph"/>
              <w:ind w:right="95"/>
              <w:jc w:val="right"/>
              <w:rPr>
                <w:b/>
                <w:sz w:val="24"/>
              </w:rPr>
            </w:pPr>
            <w:r>
              <w:rPr>
                <w:b/>
                <w:sz w:val="24"/>
              </w:rPr>
              <w:t>18,365,782.00</w:t>
            </w:r>
          </w:p>
        </w:tc>
      </w:tr>
      <w:tr>
        <w:trPr>
          <w:trHeight w:val="314" w:hRule="atLeast"/>
        </w:trPr>
        <w:tc>
          <w:tcPr>
            <w:tcW w:w="1291" w:type="dxa"/>
          </w:tcPr>
          <w:p>
            <w:pPr>
              <w:pStyle w:val="TableParagraph"/>
              <w:ind w:left="105"/>
              <w:rPr>
                <w:b/>
                <w:sz w:val="24"/>
              </w:rPr>
            </w:pPr>
            <w:r>
              <w:rPr>
                <w:b/>
                <w:sz w:val="24"/>
              </w:rPr>
              <w:t>8.3.5</w:t>
            </w:r>
          </w:p>
        </w:tc>
        <w:tc>
          <w:tcPr>
            <w:tcW w:w="1949" w:type="dxa"/>
          </w:tcPr>
          <w:p>
            <w:pPr>
              <w:pStyle w:val="TableParagraph"/>
              <w:rPr>
                <w:rFonts w:ascii="Times New Roman"/>
                <w:sz w:val="22"/>
              </w:rPr>
            </w:pPr>
          </w:p>
        </w:tc>
        <w:tc>
          <w:tcPr>
            <w:tcW w:w="3725" w:type="dxa"/>
          </w:tcPr>
          <w:p>
            <w:pPr>
              <w:pStyle w:val="TableParagraph"/>
              <w:ind w:left="108"/>
              <w:rPr>
                <w:b/>
                <w:sz w:val="24"/>
              </w:rPr>
            </w:pPr>
            <w:r>
              <w:rPr>
                <w:b/>
                <w:sz w:val="24"/>
              </w:rPr>
              <w:t>Proyecto SEP-Mesa del Nayar</w:t>
            </w:r>
          </w:p>
        </w:tc>
        <w:tc>
          <w:tcPr>
            <w:tcW w:w="2674" w:type="dxa"/>
          </w:tcPr>
          <w:p>
            <w:pPr>
              <w:pStyle w:val="TableParagraph"/>
              <w:ind w:right="95"/>
              <w:jc w:val="right"/>
              <w:rPr>
                <w:b/>
                <w:sz w:val="24"/>
              </w:rPr>
            </w:pPr>
            <w:r>
              <w:rPr>
                <w:b/>
                <w:sz w:val="24"/>
              </w:rPr>
              <w:t>5,070,548.00</w:t>
            </w:r>
          </w:p>
        </w:tc>
      </w:tr>
      <w:tr>
        <w:trPr>
          <w:trHeight w:val="316" w:hRule="atLeast"/>
        </w:trPr>
        <w:tc>
          <w:tcPr>
            <w:tcW w:w="1291" w:type="dxa"/>
          </w:tcPr>
          <w:p>
            <w:pPr>
              <w:pStyle w:val="TableParagraph"/>
              <w:ind w:left="105"/>
              <w:rPr>
                <w:b/>
                <w:sz w:val="24"/>
              </w:rPr>
            </w:pPr>
            <w:r>
              <w:rPr>
                <w:b/>
                <w:sz w:val="24"/>
              </w:rPr>
              <w:t>8.3.6</w:t>
            </w:r>
          </w:p>
        </w:tc>
        <w:tc>
          <w:tcPr>
            <w:tcW w:w="1949" w:type="dxa"/>
          </w:tcPr>
          <w:p>
            <w:pPr>
              <w:pStyle w:val="TableParagraph"/>
              <w:rPr>
                <w:rFonts w:ascii="Times New Roman"/>
                <w:sz w:val="24"/>
              </w:rPr>
            </w:pPr>
          </w:p>
        </w:tc>
        <w:tc>
          <w:tcPr>
            <w:tcW w:w="3725" w:type="dxa"/>
          </w:tcPr>
          <w:p>
            <w:pPr>
              <w:pStyle w:val="TableParagraph"/>
              <w:ind w:left="108"/>
              <w:rPr>
                <w:b/>
                <w:sz w:val="24"/>
              </w:rPr>
            </w:pPr>
            <w:r>
              <w:rPr>
                <w:b/>
                <w:sz w:val="24"/>
              </w:rPr>
              <w:t>Fondo Metropolitano Tepic</w:t>
            </w:r>
          </w:p>
        </w:tc>
        <w:tc>
          <w:tcPr>
            <w:tcW w:w="2674" w:type="dxa"/>
          </w:tcPr>
          <w:p>
            <w:pPr>
              <w:pStyle w:val="TableParagraph"/>
              <w:ind w:right="95"/>
              <w:jc w:val="right"/>
              <w:rPr>
                <w:b/>
                <w:sz w:val="24"/>
              </w:rPr>
            </w:pPr>
            <w:r>
              <w:rPr>
                <w:b/>
                <w:sz w:val="24"/>
              </w:rPr>
              <w:t>18,588,421.00</w:t>
            </w:r>
          </w:p>
        </w:tc>
      </w:tr>
      <w:tr>
        <w:trPr>
          <w:trHeight w:val="585" w:hRule="atLeast"/>
        </w:trPr>
        <w:tc>
          <w:tcPr>
            <w:tcW w:w="1291" w:type="dxa"/>
          </w:tcPr>
          <w:p>
            <w:pPr>
              <w:pStyle w:val="TableParagraph"/>
              <w:ind w:left="105"/>
              <w:rPr>
                <w:b/>
                <w:sz w:val="24"/>
              </w:rPr>
            </w:pPr>
            <w:r>
              <w:rPr>
                <w:b/>
                <w:sz w:val="24"/>
              </w:rPr>
              <w:t>8.3.7</w:t>
            </w:r>
          </w:p>
        </w:tc>
        <w:tc>
          <w:tcPr>
            <w:tcW w:w="1949" w:type="dxa"/>
          </w:tcPr>
          <w:p>
            <w:pPr>
              <w:pStyle w:val="TableParagraph"/>
              <w:rPr>
                <w:rFonts w:ascii="Times New Roman"/>
                <w:sz w:val="24"/>
              </w:rPr>
            </w:pPr>
          </w:p>
        </w:tc>
        <w:tc>
          <w:tcPr>
            <w:tcW w:w="3725" w:type="dxa"/>
          </w:tcPr>
          <w:p>
            <w:pPr>
              <w:pStyle w:val="TableParagraph"/>
              <w:ind w:left="108" w:right="572"/>
              <w:rPr>
                <w:b/>
                <w:sz w:val="24"/>
              </w:rPr>
            </w:pPr>
            <w:r>
              <w:rPr>
                <w:b/>
                <w:sz w:val="24"/>
              </w:rPr>
              <w:t>Programa Telebachillerato Comunitario</w:t>
            </w:r>
          </w:p>
        </w:tc>
        <w:tc>
          <w:tcPr>
            <w:tcW w:w="2674" w:type="dxa"/>
          </w:tcPr>
          <w:p>
            <w:pPr>
              <w:pStyle w:val="TableParagraph"/>
              <w:ind w:right="95"/>
              <w:jc w:val="right"/>
              <w:rPr>
                <w:b/>
                <w:sz w:val="24"/>
              </w:rPr>
            </w:pPr>
            <w:r>
              <w:rPr>
                <w:b/>
                <w:sz w:val="24"/>
              </w:rPr>
              <w:t>31,202,677.00</w:t>
            </w:r>
          </w:p>
        </w:tc>
      </w:tr>
      <w:tr>
        <w:trPr>
          <w:trHeight w:val="313" w:hRule="atLeast"/>
        </w:trPr>
        <w:tc>
          <w:tcPr>
            <w:tcW w:w="1291" w:type="dxa"/>
          </w:tcPr>
          <w:p>
            <w:pPr>
              <w:pStyle w:val="TableParagraph"/>
              <w:ind w:left="105"/>
              <w:rPr>
                <w:b/>
                <w:sz w:val="24"/>
              </w:rPr>
            </w:pPr>
            <w:r>
              <w:rPr>
                <w:b/>
                <w:sz w:val="24"/>
              </w:rPr>
              <w:t>8.3.8</w:t>
            </w:r>
          </w:p>
        </w:tc>
        <w:tc>
          <w:tcPr>
            <w:tcW w:w="1949" w:type="dxa"/>
          </w:tcPr>
          <w:p>
            <w:pPr>
              <w:pStyle w:val="TableParagraph"/>
              <w:rPr>
                <w:rFonts w:ascii="Times New Roman"/>
                <w:sz w:val="22"/>
              </w:rPr>
            </w:pPr>
          </w:p>
        </w:tc>
        <w:tc>
          <w:tcPr>
            <w:tcW w:w="3725" w:type="dxa"/>
          </w:tcPr>
          <w:p>
            <w:pPr>
              <w:pStyle w:val="TableParagraph"/>
              <w:ind w:left="108"/>
              <w:rPr>
                <w:b/>
                <w:sz w:val="24"/>
              </w:rPr>
            </w:pPr>
            <w:r>
              <w:rPr>
                <w:b/>
                <w:sz w:val="24"/>
              </w:rPr>
              <w:t>Fondo Metropolitano Vallarta</w:t>
            </w:r>
          </w:p>
        </w:tc>
        <w:tc>
          <w:tcPr>
            <w:tcW w:w="2674" w:type="dxa"/>
          </w:tcPr>
          <w:p>
            <w:pPr>
              <w:pStyle w:val="TableParagraph"/>
              <w:ind w:right="95"/>
              <w:jc w:val="right"/>
              <w:rPr>
                <w:b/>
                <w:sz w:val="24"/>
              </w:rPr>
            </w:pPr>
            <w:r>
              <w:rPr>
                <w:b/>
                <w:sz w:val="24"/>
              </w:rPr>
              <w:t>7,693,695.00</w:t>
            </w:r>
          </w:p>
        </w:tc>
      </w:tr>
      <w:tr>
        <w:trPr>
          <w:trHeight w:val="870" w:hRule="atLeast"/>
        </w:trPr>
        <w:tc>
          <w:tcPr>
            <w:tcW w:w="1291" w:type="dxa"/>
          </w:tcPr>
          <w:p>
            <w:pPr>
              <w:pStyle w:val="TableParagraph"/>
              <w:ind w:left="105"/>
              <w:rPr>
                <w:b/>
                <w:sz w:val="24"/>
              </w:rPr>
            </w:pPr>
            <w:r>
              <w:rPr>
                <w:b/>
                <w:sz w:val="24"/>
              </w:rPr>
              <w:t>8.3.9</w:t>
            </w:r>
          </w:p>
        </w:tc>
        <w:tc>
          <w:tcPr>
            <w:tcW w:w="1949" w:type="dxa"/>
          </w:tcPr>
          <w:p>
            <w:pPr>
              <w:pStyle w:val="TableParagraph"/>
              <w:rPr>
                <w:rFonts w:ascii="Times New Roman"/>
                <w:sz w:val="24"/>
              </w:rPr>
            </w:pPr>
          </w:p>
        </w:tc>
        <w:tc>
          <w:tcPr>
            <w:tcW w:w="3725" w:type="dxa"/>
          </w:tcPr>
          <w:p>
            <w:pPr>
              <w:pStyle w:val="TableParagraph"/>
              <w:ind w:left="108" w:right="212"/>
              <w:rPr>
                <w:b/>
                <w:sz w:val="24"/>
              </w:rPr>
            </w:pPr>
            <w:r>
              <w:rPr>
                <w:b/>
                <w:sz w:val="24"/>
              </w:rPr>
              <w:t>Fondo para la Accesibilidad en el Transporte Público para Personas con Discapacidad</w:t>
            </w:r>
          </w:p>
        </w:tc>
        <w:tc>
          <w:tcPr>
            <w:tcW w:w="2674" w:type="dxa"/>
          </w:tcPr>
          <w:p>
            <w:pPr>
              <w:pStyle w:val="TableParagraph"/>
              <w:ind w:right="95"/>
              <w:jc w:val="right"/>
              <w:rPr>
                <w:b/>
                <w:sz w:val="24"/>
              </w:rPr>
            </w:pPr>
            <w:r>
              <w:rPr>
                <w:b/>
                <w:sz w:val="24"/>
              </w:rPr>
              <w:t>6,796,187.00</w:t>
            </w:r>
          </w:p>
        </w:tc>
      </w:tr>
    </w:tbl>
    <w:p>
      <w:pPr>
        <w:spacing w:after="0"/>
        <w:jc w:val="right"/>
        <w:rPr>
          <w:sz w:val="24"/>
        </w:rPr>
        <w:sectPr>
          <w:pgSz w:w="12250" w:h="15850"/>
          <w:pgMar w:header="730" w:footer="0" w:top="1000" w:bottom="280" w:left="860" w:right="840"/>
        </w:sectPr>
      </w:pPr>
    </w:p>
    <w:p>
      <w:pPr>
        <w:pStyle w:val="BodyText"/>
        <w:spacing w:before="9"/>
        <w:rPr>
          <w:rFonts w:ascii="Times New Roman"/>
          <w:sz w:val="9"/>
        </w:rPr>
      </w:pPr>
      <w:r>
        <w:rPr/>
        <w:drawing>
          <wp:anchor distT="0" distB="0" distL="0" distR="0" allowOverlap="1" layoutInCell="1" locked="0" behindDoc="1" simplePos="0" relativeHeight="267960095">
            <wp:simplePos x="0" y="0"/>
            <wp:positionH relativeFrom="page">
              <wp:posOffset>1336374</wp:posOffset>
            </wp:positionH>
            <wp:positionV relativeFrom="page">
              <wp:posOffset>2189606</wp:posOffset>
            </wp:positionV>
            <wp:extent cx="5026051" cy="5148262"/>
            <wp:effectExtent l="0" t="0" r="0" b="0"/>
            <wp:wrapNone/>
            <wp:docPr id="155" name="image2.png" descr=""/>
            <wp:cNvGraphicFramePr>
              <a:graphicFrameLocks noChangeAspect="1"/>
            </wp:cNvGraphicFramePr>
            <a:graphic>
              <a:graphicData uri="http://schemas.openxmlformats.org/drawingml/2006/picture">
                <pic:pic>
                  <pic:nvPicPr>
                    <pic:cNvPr id="156" name="image2.png"/>
                    <pic:cNvPicPr/>
                  </pic:nvPicPr>
                  <pic:blipFill>
                    <a:blip r:embed="rId6" cstate="print"/>
                    <a:stretch>
                      <a:fillRect/>
                    </a:stretch>
                  </pic:blipFill>
                  <pic:spPr>
                    <a:xfrm>
                      <a:off x="0" y="0"/>
                      <a:ext cx="5026051" cy="5148262"/>
                    </a:xfrm>
                    <a:prstGeom prst="rect">
                      <a:avLst/>
                    </a:prstGeom>
                  </pic:spPr>
                </pic:pic>
              </a:graphicData>
            </a:graphic>
          </wp:anchor>
        </w:drawing>
      </w: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1"/>
        <w:gridCol w:w="1949"/>
        <w:gridCol w:w="3725"/>
        <w:gridCol w:w="2674"/>
      </w:tblGrid>
      <w:tr>
        <w:trPr>
          <w:trHeight w:val="616" w:hRule="atLeast"/>
        </w:trPr>
        <w:tc>
          <w:tcPr>
            <w:tcW w:w="1291" w:type="dxa"/>
          </w:tcPr>
          <w:p>
            <w:pPr>
              <w:pStyle w:val="TableParagraph"/>
              <w:spacing w:before="2"/>
              <w:ind w:left="105"/>
              <w:rPr>
                <w:b/>
                <w:sz w:val="24"/>
              </w:rPr>
            </w:pPr>
            <w:r>
              <w:rPr>
                <w:b/>
                <w:sz w:val="24"/>
              </w:rPr>
              <w:t>C.R.I.</w:t>
            </w:r>
          </w:p>
        </w:tc>
        <w:tc>
          <w:tcPr>
            <w:tcW w:w="1949" w:type="dxa"/>
          </w:tcPr>
          <w:p>
            <w:pPr>
              <w:pStyle w:val="TableParagraph"/>
              <w:spacing w:before="2"/>
              <w:ind w:left="105"/>
              <w:rPr>
                <w:b/>
                <w:sz w:val="24"/>
              </w:rPr>
            </w:pPr>
            <w:r>
              <w:rPr>
                <w:b/>
                <w:sz w:val="24"/>
              </w:rPr>
              <w:t>PLAN DE CUENTAS</w:t>
            </w:r>
          </w:p>
        </w:tc>
        <w:tc>
          <w:tcPr>
            <w:tcW w:w="3725" w:type="dxa"/>
          </w:tcPr>
          <w:p>
            <w:pPr>
              <w:pStyle w:val="TableParagraph"/>
              <w:spacing w:before="2"/>
              <w:ind w:left="108"/>
              <w:rPr>
                <w:b/>
                <w:sz w:val="24"/>
              </w:rPr>
            </w:pPr>
            <w:r>
              <w:rPr>
                <w:b/>
                <w:sz w:val="24"/>
              </w:rPr>
              <w:t>CONCEPTO</w:t>
            </w:r>
          </w:p>
        </w:tc>
        <w:tc>
          <w:tcPr>
            <w:tcW w:w="2674" w:type="dxa"/>
          </w:tcPr>
          <w:p>
            <w:pPr>
              <w:pStyle w:val="TableParagraph"/>
              <w:spacing w:before="2"/>
              <w:ind w:right="116"/>
              <w:jc w:val="right"/>
              <w:rPr>
                <w:b/>
                <w:sz w:val="24"/>
              </w:rPr>
            </w:pPr>
            <w:r>
              <w:rPr>
                <w:b/>
                <w:sz w:val="24"/>
              </w:rPr>
              <w:t>INGRESO ESTIMADO</w:t>
            </w:r>
          </w:p>
        </w:tc>
      </w:tr>
      <w:tr>
        <w:trPr>
          <w:trHeight w:val="870" w:hRule="atLeast"/>
        </w:trPr>
        <w:tc>
          <w:tcPr>
            <w:tcW w:w="1291" w:type="dxa"/>
          </w:tcPr>
          <w:p>
            <w:pPr>
              <w:pStyle w:val="TableParagraph"/>
              <w:ind w:left="105"/>
              <w:rPr>
                <w:b/>
                <w:sz w:val="24"/>
              </w:rPr>
            </w:pPr>
            <w:r>
              <w:rPr>
                <w:b/>
                <w:sz w:val="24"/>
              </w:rPr>
              <w:t>8.3.10</w:t>
            </w:r>
          </w:p>
        </w:tc>
        <w:tc>
          <w:tcPr>
            <w:tcW w:w="1949" w:type="dxa"/>
          </w:tcPr>
          <w:p>
            <w:pPr>
              <w:pStyle w:val="TableParagraph"/>
              <w:rPr>
                <w:rFonts w:ascii="Times New Roman"/>
                <w:sz w:val="24"/>
              </w:rPr>
            </w:pPr>
          </w:p>
        </w:tc>
        <w:tc>
          <w:tcPr>
            <w:tcW w:w="3725" w:type="dxa"/>
          </w:tcPr>
          <w:p>
            <w:pPr>
              <w:pStyle w:val="TableParagraph"/>
              <w:ind w:left="108" w:right="185"/>
              <w:rPr>
                <w:b/>
                <w:sz w:val="24"/>
              </w:rPr>
            </w:pPr>
            <w:r>
              <w:rPr>
                <w:b/>
                <w:sz w:val="24"/>
              </w:rPr>
              <w:t>Programa Fortalecimiento de Acciones de Salud Pública en las Entidades Federativas</w:t>
            </w:r>
          </w:p>
        </w:tc>
        <w:tc>
          <w:tcPr>
            <w:tcW w:w="2674" w:type="dxa"/>
          </w:tcPr>
          <w:p>
            <w:pPr>
              <w:pStyle w:val="TableParagraph"/>
              <w:ind w:right="95"/>
              <w:jc w:val="right"/>
              <w:rPr>
                <w:b/>
                <w:sz w:val="24"/>
              </w:rPr>
            </w:pPr>
            <w:r>
              <w:rPr>
                <w:b/>
                <w:sz w:val="24"/>
              </w:rPr>
              <w:t>58,425,587.00</w:t>
            </w:r>
          </w:p>
        </w:tc>
      </w:tr>
      <w:tr>
        <w:trPr>
          <w:trHeight w:val="314" w:hRule="atLeast"/>
        </w:trPr>
        <w:tc>
          <w:tcPr>
            <w:tcW w:w="1291" w:type="dxa"/>
          </w:tcPr>
          <w:p>
            <w:pPr>
              <w:pStyle w:val="TableParagraph"/>
              <w:ind w:left="105"/>
              <w:rPr>
                <w:b/>
                <w:sz w:val="24"/>
              </w:rPr>
            </w:pPr>
            <w:r>
              <w:rPr>
                <w:b/>
                <w:sz w:val="24"/>
              </w:rPr>
              <w:t>8.3.11</w:t>
            </w:r>
          </w:p>
        </w:tc>
        <w:tc>
          <w:tcPr>
            <w:tcW w:w="1949" w:type="dxa"/>
          </w:tcPr>
          <w:p>
            <w:pPr>
              <w:pStyle w:val="TableParagraph"/>
              <w:rPr>
                <w:rFonts w:ascii="Times New Roman"/>
                <w:sz w:val="22"/>
              </w:rPr>
            </w:pPr>
          </w:p>
        </w:tc>
        <w:tc>
          <w:tcPr>
            <w:tcW w:w="3725" w:type="dxa"/>
          </w:tcPr>
          <w:p>
            <w:pPr>
              <w:pStyle w:val="TableParagraph"/>
              <w:ind w:left="108"/>
              <w:rPr>
                <w:b/>
                <w:sz w:val="24"/>
              </w:rPr>
            </w:pPr>
            <w:r>
              <w:rPr>
                <w:b/>
                <w:sz w:val="24"/>
              </w:rPr>
              <w:t>Programa COBAEN</w:t>
            </w:r>
          </w:p>
        </w:tc>
        <w:tc>
          <w:tcPr>
            <w:tcW w:w="2674" w:type="dxa"/>
          </w:tcPr>
          <w:p>
            <w:pPr>
              <w:pStyle w:val="TableParagraph"/>
              <w:ind w:right="95"/>
              <w:jc w:val="right"/>
              <w:rPr>
                <w:b/>
                <w:sz w:val="24"/>
              </w:rPr>
            </w:pPr>
            <w:r>
              <w:rPr>
                <w:b/>
                <w:sz w:val="24"/>
              </w:rPr>
              <w:t>48,255,523.00</w:t>
            </w:r>
          </w:p>
        </w:tc>
      </w:tr>
      <w:tr>
        <w:trPr>
          <w:trHeight w:val="313" w:hRule="atLeast"/>
        </w:trPr>
        <w:tc>
          <w:tcPr>
            <w:tcW w:w="1291" w:type="dxa"/>
          </w:tcPr>
          <w:p>
            <w:pPr>
              <w:pStyle w:val="TableParagraph"/>
              <w:ind w:left="105"/>
              <w:rPr>
                <w:b/>
                <w:sz w:val="24"/>
              </w:rPr>
            </w:pPr>
            <w:r>
              <w:rPr>
                <w:b/>
                <w:sz w:val="24"/>
              </w:rPr>
              <w:t>8.3.12</w:t>
            </w:r>
          </w:p>
        </w:tc>
        <w:tc>
          <w:tcPr>
            <w:tcW w:w="1949" w:type="dxa"/>
          </w:tcPr>
          <w:p>
            <w:pPr>
              <w:pStyle w:val="TableParagraph"/>
              <w:rPr>
                <w:rFonts w:ascii="Times New Roman"/>
                <w:sz w:val="22"/>
              </w:rPr>
            </w:pPr>
          </w:p>
        </w:tc>
        <w:tc>
          <w:tcPr>
            <w:tcW w:w="3725" w:type="dxa"/>
          </w:tcPr>
          <w:p>
            <w:pPr>
              <w:pStyle w:val="TableParagraph"/>
              <w:ind w:left="108"/>
              <w:rPr>
                <w:b/>
                <w:sz w:val="24"/>
              </w:rPr>
            </w:pPr>
            <w:r>
              <w:rPr>
                <w:b/>
                <w:sz w:val="24"/>
              </w:rPr>
              <w:t>Programa ICATEN</w:t>
            </w:r>
          </w:p>
        </w:tc>
        <w:tc>
          <w:tcPr>
            <w:tcW w:w="2674" w:type="dxa"/>
          </w:tcPr>
          <w:p>
            <w:pPr>
              <w:pStyle w:val="TableParagraph"/>
              <w:ind w:right="95"/>
              <w:jc w:val="right"/>
              <w:rPr>
                <w:b/>
                <w:sz w:val="24"/>
              </w:rPr>
            </w:pPr>
            <w:r>
              <w:rPr>
                <w:b/>
                <w:sz w:val="24"/>
              </w:rPr>
              <w:t>40,113,850.00</w:t>
            </w:r>
          </w:p>
        </w:tc>
      </w:tr>
      <w:tr>
        <w:trPr>
          <w:trHeight w:val="585" w:hRule="atLeast"/>
        </w:trPr>
        <w:tc>
          <w:tcPr>
            <w:tcW w:w="1291" w:type="dxa"/>
          </w:tcPr>
          <w:p>
            <w:pPr>
              <w:pStyle w:val="TableParagraph"/>
              <w:spacing w:before="2"/>
              <w:ind w:left="105"/>
              <w:rPr>
                <w:b/>
                <w:sz w:val="24"/>
              </w:rPr>
            </w:pPr>
            <w:r>
              <w:rPr>
                <w:b/>
                <w:sz w:val="24"/>
              </w:rPr>
              <w:t>8.3.13</w:t>
            </w:r>
          </w:p>
        </w:tc>
        <w:tc>
          <w:tcPr>
            <w:tcW w:w="1949" w:type="dxa"/>
          </w:tcPr>
          <w:p>
            <w:pPr>
              <w:pStyle w:val="TableParagraph"/>
              <w:rPr>
                <w:rFonts w:ascii="Times New Roman"/>
                <w:sz w:val="24"/>
              </w:rPr>
            </w:pPr>
          </w:p>
        </w:tc>
        <w:tc>
          <w:tcPr>
            <w:tcW w:w="3725" w:type="dxa"/>
          </w:tcPr>
          <w:p>
            <w:pPr>
              <w:pStyle w:val="TableParagraph"/>
              <w:spacing w:before="2"/>
              <w:ind w:left="108" w:right="825"/>
              <w:rPr>
                <w:b/>
                <w:sz w:val="24"/>
              </w:rPr>
            </w:pPr>
            <w:r>
              <w:rPr>
                <w:b/>
                <w:sz w:val="24"/>
              </w:rPr>
              <w:t>Proyectos de Desarrollo Regional</w:t>
            </w:r>
          </w:p>
        </w:tc>
        <w:tc>
          <w:tcPr>
            <w:tcW w:w="2674" w:type="dxa"/>
          </w:tcPr>
          <w:p>
            <w:pPr>
              <w:pStyle w:val="TableParagraph"/>
              <w:spacing w:before="2"/>
              <w:ind w:right="95"/>
              <w:jc w:val="right"/>
              <w:rPr>
                <w:b/>
                <w:sz w:val="24"/>
              </w:rPr>
            </w:pPr>
            <w:r>
              <w:rPr>
                <w:b/>
                <w:sz w:val="24"/>
              </w:rPr>
              <w:t>400,000,000.00</w:t>
            </w:r>
          </w:p>
        </w:tc>
      </w:tr>
      <w:tr>
        <w:trPr>
          <w:trHeight w:val="316" w:hRule="atLeast"/>
        </w:trPr>
        <w:tc>
          <w:tcPr>
            <w:tcW w:w="1291" w:type="dxa"/>
          </w:tcPr>
          <w:p>
            <w:pPr>
              <w:pStyle w:val="TableParagraph"/>
              <w:ind w:left="105"/>
              <w:rPr>
                <w:b/>
                <w:sz w:val="24"/>
              </w:rPr>
            </w:pPr>
            <w:r>
              <w:rPr>
                <w:b/>
                <w:sz w:val="24"/>
              </w:rPr>
              <w:t>8.3.14</w:t>
            </w:r>
          </w:p>
        </w:tc>
        <w:tc>
          <w:tcPr>
            <w:tcW w:w="1949" w:type="dxa"/>
          </w:tcPr>
          <w:p>
            <w:pPr>
              <w:pStyle w:val="TableParagraph"/>
              <w:rPr>
                <w:rFonts w:ascii="Times New Roman"/>
                <w:sz w:val="24"/>
              </w:rPr>
            </w:pPr>
          </w:p>
        </w:tc>
        <w:tc>
          <w:tcPr>
            <w:tcW w:w="3725" w:type="dxa"/>
          </w:tcPr>
          <w:p>
            <w:pPr>
              <w:pStyle w:val="TableParagraph"/>
              <w:ind w:left="108"/>
              <w:rPr>
                <w:b/>
                <w:sz w:val="24"/>
              </w:rPr>
            </w:pPr>
            <w:r>
              <w:rPr>
                <w:b/>
                <w:sz w:val="24"/>
              </w:rPr>
              <w:t>Programa CECYTEN</w:t>
            </w:r>
          </w:p>
        </w:tc>
        <w:tc>
          <w:tcPr>
            <w:tcW w:w="2674" w:type="dxa"/>
          </w:tcPr>
          <w:p>
            <w:pPr>
              <w:pStyle w:val="TableParagraph"/>
              <w:ind w:right="95"/>
              <w:jc w:val="right"/>
              <w:rPr>
                <w:b/>
                <w:sz w:val="24"/>
              </w:rPr>
            </w:pPr>
            <w:r>
              <w:rPr>
                <w:b/>
                <w:sz w:val="24"/>
              </w:rPr>
              <w:t>113,449,972.00</w:t>
            </w:r>
          </w:p>
        </w:tc>
      </w:tr>
      <w:tr>
        <w:trPr>
          <w:trHeight w:val="613" w:hRule="atLeast"/>
        </w:trPr>
        <w:tc>
          <w:tcPr>
            <w:tcW w:w="1291" w:type="dxa"/>
          </w:tcPr>
          <w:p>
            <w:pPr>
              <w:pStyle w:val="TableParagraph"/>
              <w:ind w:left="105"/>
              <w:rPr>
                <w:b/>
                <w:sz w:val="24"/>
              </w:rPr>
            </w:pPr>
            <w:r>
              <w:rPr>
                <w:b/>
                <w:sz w:val="24"/>
              </w:rPr>
              <w:t>8.4</w:t>
            </w:r>
          </w:p>
        </w:tc>
        <w:tc>
          <w:tcPr>
            <w:tcW w:w="1949" w:type="dxa"/>
          </w:tcPr>
          <w:p>
            <w:pPr>
              <w:pStyle w:val="TableParagraph"/>
              <w:ind w:left="105"/>
              <w:rPr>
                <w:b/>
                <w:sz w:val="24"/>
              </w:rPr>
            </w:pPr>
            <w:r>
              <w:rPr>
                <w:b/>
                <w:sz w:val="24"/>
              </w:rPr>
              <w:t>4.2.1.4</w:t>
            </w:r>
          </w:p>
        </w:tc>
        <w:tc>
          <w:tcPr>
            <w:tcW w:w="3725" w:type="dxa"/>
          </w:tcPr>
          <w:p>
            <w:pPr>
              <w:pStyle w:val="TableParagraph"/>
              <w:ind w:left="108" w:right="559"/>
              <w:rPr>
                <w:b/>
                <w:sz w:val="24"/>
              </w:rPr>
            </w:pPr>
            <w:r>
              <w:rPr>
                <w:b/>
                <w:sz w:val="24"/>
              </w:rPr>
              <w:t>Incentivos Derivados de la Colaboración Fiscal</w:t>
            </w:r>
          </w:p>
        </w:tc>
        <w:tc>
          <w:tcPr>
            <w:tcW w:w="2674" w:type="dxa"/>
          </w:tcPr>
          <w:p>
            <w:pPr>
              <w:pStyle w:val="TableParagraph"/>
              <w:rPr>
                <w:rFonts w:ascii="Times New Roman"/>
                <w:sz w:val="24"/>
              </w:rPr>
            </w:pPr>
          </w:p>
          <w:p>
            <w:pPr>
              <w:pStyle w:val="TableParagraph"/>
              <w:ind w:right="97"/>
              <w:jc w:val="right"/>
              <w:rPr>
                <w:b/>
                <w:sz w:val="24"/>
              </w:rPr>
            </w:pPr>
            <w:r>
              <w:rPr>
                <w:b/>
                <w:sz w:val="24"/>
              </w:rPr>
              <w:t>411,200,000.00</w:t>
            </w:r>
          </w:p>
        </w:tc>
      </w:tr>
      <w:tr>
        <w:trPr>
          <w:trHeight w:val="585" w:hRule="atLeast"/>
        </w:trPr>
        <w:tc>
          <w:tcPr>
            <w:tcW w:w="1291" w:type="dxa"/>
          </w:tcPr>
          <w:p>
            <w:pPr>
              <w:pStyle w:val="TableParagraph"/>
              <w:spacing w:before="1"/>
              <w:ind w:left="105"/>
              <w:rPr>
                <w:b/>
                <w:sz w:val="24"/>
              </w:rPr>
            </w:pPr>
            <w:r>
              <w:rPr>
                <w:b/>
                <w:sz w:val="24"/>
              </w:rPr>
              <w:t>8.4.1</w:t>
            </w:r>
          </w:p>
        </w:tc>
        <w:tc>
          <w:tcPr>
            <w:tcW w:w="1949" w:type="dxa"/>
          </w:tcPr>
          <w:p>
            <w:pPr>
              <w:pStyle w:val="TableParagraph"/>
              <w:rPr>
                <w:rFonts w:ascii="Times New Roman"/>
                <w:sz w:val="24"/>
              </w:rPr>
            </w:pPr>
          </w:p>
        </w:tc>
        <w:tc>
          <w:tcPr>
            <w:tcW w:w="3725" w:type="dxa"/>
          </w:tcPr>
          <w:p>
            <w:pPr>
              <w:pStyle w:val="TableParagraph"/>
              <w:spacing w:before="1"/>
              <w:ind w:left="108" w:right="373"/>
              <w:rPr>
                <w:b/>
                <w:sz w:val="24"/>
              </w:rPr>
            </w:pPr>
            <w:r>
              <w:rPr>
                <w:b/>
                <w:sz w:val="24"/>
              </w:rPr>
              <w:t>Fondo de Compensación de ISAN</w:t>
            </w:r>
          </w:p>
        </w:tc>
        <w:tc>
          <w:tcPr>
            <w:tcW w:w="2674" w:type="dxa"/>
          </w:tcPr>
          <w:p>
            <w:pPr>
              <w:pStyle w:val="TableParagraph"/>
              <w:spacing w:before="1"/>
              <w:ind w:right="95"/>
              <w:jc w:val="right"/>
              <w:rPr>
                <w:b/>
                <w:sz w:val="24"/>
              </w:rPr>
            </w:pPr>
            <w:r>
              <w:rPr>
                <w:b/>
                <w:sz w:val="24"/>
              </w:rPr>
              <w:t>10,200,000.00</w:t>
            </w:r>
          </w:p>
        </w:tc>
      </w:tr>
      <w:tr>
        <w:trPr>
          <w:trHeight w:val="585" w:hRule="atLeast"/>
        </w:trPr>
        <w:tc>
          <w:tcPr>
            <w:tcW w:w="1291" w:type="dxa"/>
          </w:tcPr>
          <w:p>
            <w:pPr>
              <w:pStyle w:val="TableParagraph"/>
              <w:ind w:left="105"/>
              <w:rPr>
                <w:b/>
                <w:sz w:val="24"/>
              </w:rPr>
            </w:pPr>
            <w:r>
              <w:rPr>
                <w:b/>
                <w:sz w:val="24"/>
              </w:rPr>
              <w:t>8.4.2</w:t>
            </w:r>
          </w:p>
        </w:tc>
        <w:tc>
          <w:tcPr>
            <w:tcW w:w="1949" w:type="dxa"/>
          </w:tcPr>
          <w:p>
            <w:pPr>
              <w:pStyle w:val="TableParagraph"/>
              <w:rPr>
                <w:rFonts w:ascii="Times New Roman"/>
                <w:sz w:val="24"/>
              </w:rPr>
            </w:pPr>
          </w:p>
        </w:tc>
        <w:tc>
          <w:tcPr>
            <w:tcW w:w="3725" w:type="dxa"/>
          </w:tcPr>
          <w:p>
            <w:pPr>
              <w:pStyle w:val="TableParagraph"/>
              <w:ind w:left="108" w:right="293"/>
              <w:rPr>
                <w:b/>
                <w:sz w:val="24"/>
              </w:rPr>
            </w:pPr>
            <w:r>
              <w:rPr>
                <w:b/>
                <w:sz w:val="24"/>
              </w:rPr>
              <w:t>Impuesto sobre Automóviles Nuevos</w:t>
            </w:r>
          </w:p>
        </w:tc>
        <w:tc>
          <w:tcPr>
            <w:tcW w:w="2674" w:type="dxa"/>
          </w:tcPr>
          <w:p>
            <w:pPr>
              <w:pStyle w:val="TableParagraph"/>
              <w:ind w:right="94"/>
              <w:jc w:val="right"/>
              <w:rPr>
                <w:b/>
                <w:sz w:val="24"/>
              </w:rPr>
            </w:pPr>
            <w:r>
              <w:rPr>
                <w:b/>
                <w:sz w:val="24"/>
              </w:rPr>
              <w:t>36,400,000.00</w:t>
            </w:r>
          </w:p>
        </w:tc>
      </w:tr>
      <w:tr>
        <w:trPr>
          <w:trHeight w:val="585" w:hRule="atLeast"/>
        </w:trPr>
        <w:tc>
          <w:tcPr>
            <w:tcW w:w="1291" w:type="dxa"/>
          </w:tcPr>
          <w:p>
            <w:pPr>
              <w:pStyle w:val="TableParagraph"/>
              <w:ind w:left="105"/>
              <w:rPr>
                <w:b/>
                <w:sz w:val="24"/>
              </w:rPr>
            </w:pPr>
            <w:r>
              <w:rPr>
                <w:b/>
                <w:sz w:val="24"/>
              </w:rPr>
              <w:t>8.4.3</w:t>
            </w:r>
          </w:p>
        </w:tc>
        <w:tc>
          <w:tcPr>
            <w:tcW w:w="1949" w:type="dxa"/>
          </w:tcPr>
          <w:p>
            <w:pPr>
              <w:pStyle w:val="TableParagraph"/>
              <w:rPr>
                <w:rFonts w:ascii="Times New Roman"/>
                <w:sz w:val="24"/>
              </w:rPr>
            </w:pPr>
          </w:p>
        </w:tc>
        <w:tc>
          <w:tcPr>
            <w:tcW w:w="3725" w:type="dxa"/>
          </w:tcPr>
          <w:p>
            <w:pPr>
              <w:pStyle w:val="TableParagraph"/>
              <w:ind w:left="108" w:right="1239"/>
              <w:rPr>
                <w:b/>
                <w:sz w:val="24"/>
              </w:rPr>
            </w:pPr>
            <w:r>
              <w:rPr>
                <w:b/>
                <w:sz w:val="24"/>
              </w:rPr>
              <w:t>Fondo de Repecos e Intermedios</w:t>
            </w:r>
          </w:p>
        </w:tc>
        <w:tc>
          <w:tcPr>
            <w:tcW w:w="2674" w:type="dxa"/>
          </w:tcPr>
          <w:p>
            <w:pPr>
              <w:pStyle w:val="TableParagraph"/>
              <w:ind w:right="95"/>
              <w:jc w:val="right"/>
              <w:rPr>
                <w:b/>
                <w:sz w:val="24"/>
              </w:rPr>
            </w:pPr>
            <w:r>
              <w:rPr>
                <w:b/>
                <w:sz w:val="24"/>
              </w:rPr>
              <w:t>25,500,000.00</w:t>
            </w:r>
          </w:p>
        </w:tc>
      </w:tr>
      <w:tr>
        <w:trPr>
          <w:trHeight w:val="313" w:hRule="atLeast"/>
        </w:trPr>
        <w:tc>
          <w:tcPr>
            <w:tcW w:w="1291" w:type="dxa"/>
          </w:tcPr>
          <w:p>
            <w:pPr>
              <w:pStyle w:val="TableParagraph"/>
              <w:ind w:left="105"/>
              <w:rPr>
                <w:b/>
                <w:sz w:val="24"/>
              </w:rPr>
            </w:pPr>
            <w:r>
              <w:rPr>
                <w:b/>
                <w:sz w:val="24"/>
              </w:rPr>
              <w:t>8.4.4</w:t>
            </w:r>
          </w:p>
        </w:tc>
        <w:tc>
          <w:tcPr>
            <w:tcW w:w="1949" w:type="dxa"/>
          </w:tcPr>
          <w:p>
            <w:pPr>
              <w:pStyle w:val="TableParagraph"/>
              <w:rPr>
                <w:rFonts w:ascii="Times New Roman"/>
                <w:sz w:val="22"/>
              </w:rPr>
            </w:pPr>
          </w:p>
        </w:tc>
        <w:tc>
          <w:tcPr>
            <w:tcW w:w="3725" w:type="dxa"/>
          </w:tcPr>
          <w:p>
            <w:pPr>
              <w:pStyle w:val="TableParagraph"/>
              <w:ind w:left="108"/>
              <w:rPr>
                <w:b/>
                <w:sz w:val="24"/>
              </w:rPr>
            </w:pPr>
            <w:r>
              <w:rPr>
                <w:b/>
                <w:sz w:val="24"/>
              </w:rPr>
              <w:t>Otros Incentivos</w:t>
            </w:r>
          </w:p>
        </w:tc>
        <w:tc>
          <w:tcPr>
            <w:tcW w:w="2674" w:type="dxa"/>
          </w:tcPr>
          <w:p>
            <w:pPr>
              <w:pStyle w:val="TableParagraph"/>
              <w:ind w:right="95"/>
              <w:jc w:val="right"/>
              <w:rPr>
                <w:b/>
                <w:sz w:val="24"/>
              </w:rPr>
            </w:pPr>
            <w:r>
              <w:rPr>
                <w:b/>
                <w:sz w:val="24"/>
              </w:rPr>
              <w:t>339,100,000.00</w:t>
            </w:r>
          </w:p>
        </w:tc>
      </w:tr>
      <w:tr>
        <w:trPr>
          <w:trHeight w:val="616" w:hRule="atLeast"/>
        </w:trPr>
        <w:tc>
          <w:tcPr>
            <w:tcW w:w="1291" w:type="dxa"/>
          </w:tcPr>
          <w:p>
            <w:pPr>
              <w:pStyle w:val="TableParagraph"/>
              <w:ind w:left="105"/>
              <w:rPr>
                <w:b/>
                <w:sz w:val="24"/>
              </w:rPr>
            </w:pPr>
            <w:r>
              <w:rPr>
                <w:b/>
                <w:sz w:val="24"/>
              </w:rPr>
              <w:t>8.5</w:t>
            </w:r>
          </w:p>
        </w:tc>
        <w:tc>
          <w:tcPr>
            <w:tcW w:w="1949" w:type="dxa"/>
          </w:tcPr>
          <w:p>
            <w:pPr>
              <w:pStyle w:val="TableParagraph"/>
              <w:ind w:left="105"/>
              <w:rPr>
                <w:b/>
                <w:sz w:val="24"/>
              </w:rPr>
            </w:pPr>
            <w:r>
              <w:rPr>
                <w:b/>
                <w:sz w:val="24"/>
              </w:rPr>
              <w:t>4.2.1.5</w:t>
            </w:r>
          </w:p>
        </w:tc>
        <w:tc>
          <w:tcPr>
            <w:tcW w:w="3725" w:type="dxa"/>
          </w:tcPr>
          <w:p>
            <w:pPr>
              <w:pStyle w:val="TableParagraph"/>
              <w:ind w:left="108" w:right="1280"/>
              <w:rPr>
                <w:b/>
                <w:sz w:val="24"/>
              </w:rPr>
            </w:pPr>
            <w:r>
              <w:rPr>
                <w:b/>
                <w:sz w:val="24"/>
              </w:rPr>
              <w:t>Fondos Distintos de Aportaciones</w:t>
            </w:r>
          </w:p>
        </w:tc>
        <w:tc>
          <w:tcPr>
            <w:tcW w:w="2674" w:type="dxa"/>
          </w:tcPr>
          <w:p>
            <w:pPr>
              <w:pStyle w:val="TableParagraph"/>
              <w:ind w:right="96"/>
              <w:jc w:val="right"/>
              <w:rPr>
                <w:b/>
                <w:sz w:val="24"/>
              </w:rPr>
            </w:pPr>
            <w:r>
              <w:rPr>
                <w:b/>
                <w:sz w:val="24"/>
              </w:rPr>
              <w:t>0</w:t>
            </w:r>
          </w:p>
        </w:tc>
      </w:tr>
      <w:tr>
        <w:trPr>
          <w:trHeight w:val="1514" w:hRule="atLeast"/>
        </w:trPr>
        <w:tc>
          <w:tcPr>
            <w:tcW w:w="1291" w:type="dxa"/>
          </w:tcPr>
          <w:p>
            <w:pPr>
              <w:pStyle w:val="TableParagraph"/>
              <w:ind w:left="105"/>
              <w:rPr>
                <w:b/>
                <w:sz w:val="24"/>
              </w:rPr>
            </w:pPr>
            <w:r>
              <w:rPr>
                <w:b/>
                <w:sz w:val="24"/>
              </w:rPr>
              <w:t>9</w:t>
            </w:r>
          </w:p>
        </w:tc>
        <w:tc>
          <w:tcPr>
            <w:tcW w:w="1949" w:type="dxa"/>
          </w:tcPr>
          <w:p>
            <w:pPr>
              <w:pStyle w:val="TableParagraph"/>
              <w:ind w:left="105"/>
              <w:rPr>
                <w:b/>
                <w:sz w:val="24"/>
              </w:rPr>
            </w:pPr>
            <w:r>
              <w:rPr>
                <w:b/>
                <w:sz w:val="24"/>
              </w:rPr>
              <w:t>4.2.2</w:t>
            </w:r>
          </w:p>
        </w:tc>
        <w:tc>
          <w:tcPr>
            <w:tcW w:w="3725" w:type="dxa"/>
          </w:tcPr>
          <w:p>
            <w:pPr>
              <w:pStyle w:val="TableParagraph"/>
              <w:ind w:left="108" w:right="127"/>
              <w:rPr>
                <w:b/>
                <w:sz w:val="24"/>
              </w:rPr>
            </w:pPr>
            <w:r>
              <w:rPr>
                <w:b/>
                <w:sz w:val="24"/>
              </w:rPr>
              <w:t>TRANSFERENCIAS, ASIGNACIONES, SUBSIDIOS Y SUBVENCIONES, Y PENSIONES Y</w:t>
            </w:r>
            <w:r>
              <w:rPr>
                <w:b/>
                <w:spacing w:val="-14"/>
                <w:sz w:val="24"/>
              </w:rPr>
              <w:t> </w:t>
            </w:r>
            <w:r>
              <w:rPr>
                <w:b/>
                <w:sz w:val="24"/>
              </w:rPr>
              <w:t>JUBILACIONES</w:t>
            </w:r>
          </w:p>
        </w:tc>
        <w:tc>
          <w:tcPr>
            <w:tcW w:w="2674" w:type="dxa"/>
          </w:tcPr>
          <w:p>
            <w:pPr>
              <w:pStyle w:val="TableParagraph"/>
              <w:ind w:right="96"/>
              <w:jc w:val="right"/>
              <w:rPr>
                <w:b/>
                <w:sz w:val="24"/>
              </w:rPr>
            </w:pPr>
            <w:r>
              <w:rPr>
                <w:b/>
                <w:sz w:val="24"/>
              </w:rPr>
              <w:t>0</w:t>
            </w:r>
          </w:p>
        </w:tc>
      </w:tr>
      <w:tr>
        <w:trPr>
          <w:trHeight w:val="616" w:hRule="atLeast"/>
        </w:trPr>
        <w:tc>
          <w:tcPr>
            <w:tcW w:w="1291" w:type="dxa"/>
          </w:tcPr>
          <w:p>
            <w:pPr>
              <w:pStyle w:val="TableParagraph"/>
              <w:ind w:left="105"/>
              <w:rPr>
                <w:b/>
                <w:sz w:val="24"/>
              </w:rPr>
            </w:pPr>
            <w:r>
              <w:rPr>
                <w:b/>
                <w:sz w:val="24"/>
              </w:rPr>
              <w:t>9.1</w:t>
            </w:r>
          </w:p>
        </w:tc>
        <w:tc>
          <w:tcPr>
            <w:tcW w:w="1949" w:type="dxa"/>
          </w:tcPr>
          <w:p>
            <w:pPr>
              <w:pStyle w:val="TableParagraph"/>
              <w:ind w:left="105"/>
              <w:rPr>
                <w:b/>
                <w:sz w:val="24"/>
              </w:rPr>
            </w:pPr>
            <w:r>
              <w:rPr>
                <w:b/>
                <w:sz w:val="24"/>
              </w:rPr>
              <w:t>4.2.2.1</w:t>
            </w:r>
          </w:p>
        </w:tc>
        <w:tc>
          <w:tcPr>
            <w:tcW w:w="3725" w:type="dxa"/>
          </w:tcPr>
          <w:p>
            <w:pPr>
              <w:pStyle w:val="TableParagraph"/>
              <w:ind w:left="108" w:right="1679"/>
              <w:rPr>
                <w:b/>
                <w:sz w:val="24"/>
              </w:rPr>
            </w:pPr>
            <w:r>
              <w:rPr>
                <w:b/>
                <w:sz w:val="24"/>
              </w:rPr>
              <w:t>Transferencias y Asignaciones</w:t>
            </w:r>
          </w:p>
        </w:tc>
        <w:tc>
          <w:tcPr>
            <w:tcW w:w="2674" w:type="dxa"/>
          </w:tcPr>
          <w:p>
            <w:pPr>
              <w:pStyle w:val="TableParagraph"/>
              <w:ind w:right="96"/>
              <w:jc w:val="right"/>
              <w:rPr>
                <w:b/>
                <w:sz w:val="24"/>
              </w:rPr>
            </w:pPr>
            <w:r>
              <w:rPr>
                <w:b/>
                <w:sz w:val="24"/>
              </w:rPr>
              <w:t>0</w:t>
            </w:r>
          </w:p>
        </w:tc>
      </w:tr>
      <w:tr>
        <w:trPr>
          <w:trHeight w:val="313" w:hRule="atLeast"/>
        </w:trPr>
        <w:tc>
          <w:tcPr>
            <w:tcW w:w="1291" w:type="dxa"/>
          </w:tcPr>
          <w:p>
            <w:pPr>
              <w:pStyle w:val="TableParagraph"/>
              <w:ind w:left="105"/>
              <w:rPr>
                <w:b/>
                <w:sz w:val="24"/>
              </w:rPr>
            </w:pPr>
            <w:r>
              <w:rPr>
                <w:b/>
                <w:sz w:val="24"/>
              </w:rPr>
              <w:t>9.3</w:t>
            </w:r>
          </w:p>
        </w:tc>
        <w:tc>
          <w:tcPr>
            <w:tcW w:w="1949" w:type="dxa"/>
          </w:tcPr>
          <w:p>
            <w:pPr>
              <w:pStyle w:val="TableParagraph"/>
              <w:ind w:left="105"/>
              <w:rPr>
                <w:b/>
                <w:sz w:val="24"/>
              </w:rPr>
            </w:pPr>
            <w:r>
              <w:rPr>
                <w:b/>
                <w:sz w:val="24"/>
              </w:rPr>
              <w:t>4.2.2.3</w:t>
            </w:r>
          </w:p>
        </w:tc>
        <w:tc>
          <w:tcPr>
            <w:tcW w:w="3725" w:type="dxa"/>
          </w:tcPr>
          <w:p>
            <w:pPr>
              <w:pStyle w:val="TableParagraph"/>
              <w:ind w:left="108"/>
              <w:rPr>
                <w:b/>
                <w:sz w:val="24"/>
              </w:rPr>
            </w:pPr>
            <w:r>
              <w:rPr>
                <w:b/>
                <w:sz w:val="24"/>
              </w:rPr>
              <w:t>Subsidios y Subvenciones</w:t>
            </w:r>
          </w:p>
        </w:tc>
        <w:tc>
          <w:tcPr>
            <w:tcW w:w="2674" w:type="dxa"/>
          </w:tcPr>
          <w:p>
            <w:pPr>
              <w:pStyle w:val="TableParagraph"/>
              <w:ind w:right="96"/>
              <w:jc w:val="right"/>
              <w:rPr>
                <w:b/>
                <w:sz w:val="24"/>
              </w:rPr>
            </w:pPr>
            <w:r>
              <w:rPr>
                <w:b/>
                <w:sz w:val="24"/>
              </w:rPr>
              <w:t>0</w:t>
            </w:r>
          </w:p>
        </w:tc>
      </w:tr>
      <w:tr>
        <w:trPr>
          <w:trHeight w:val="313" w:hRule="atLeast"/>
        </w:trPr>
        <w:tc>
          <w:tcPr>
            <w:tcW w:w="1291" w:type="dxa"/>
          </w:tcPr>
          <w:p>
            <w:pPr>
              <w:pStyle w:val="TableParagraph"/>
              <w:ind w:left="105"/>
              <w:rPr>
                <w:b/>
                <w:sz w:val="24"/>
              </w:rPr>
            </w:pPr>
            <w:r>
              <w:rPr>
                <w:b/>
                <w:sz w:val="24"/>
              </w:rPr>
              <w:t>9.5</w:t>
            </w:r>
          </w:p>
        </w:tc>
        <w:tc>
          <w:tcPr>
            <w:tcW w:w="1949" w:type="dxa"/>
          </w:tcPr>
          <w:p>
            <w:pPr>
              <w:pStyle w:val="TableParagraph"/>
              <w:ind w:left="105"/>
              <w:rPr>
                <w:b/>
                <w:sz w:val="24"/>
              </w:rPr>
            </w:pPr>
            <w:r>
              <w:rPr>
                <w:b/>
                <w:sz w:val="24"/>
              </w:rPr>
              <w:t>4.2.2.5</w:t>
            </w:r>
          </w:p>
        </w:tc>
        <w:tc>
          <w:tcPr>
            <w:tcW w:w="3725" w:type="dxa"/>
          </w:tcPr>
          <w:p>
            <w:pPr>
              <w:pStyle w:val="TableParagraph"/>
              <w:ind w:left="108"/>
              <w:rPr>
                <w:b/>
                <w:sz w:val="24"/>
              </w:rPr>
            </w:pPr>
            <w:r>
              <w:rPr>
                <w:b/>
                <w:sz w:val="24"/>
              </w:rPr>
              <w:t>Pensiones y Jubilaciones</w:t>
            </w:r>
          </w:p>
        </w:tc>
        <w:tc>
          <w:tcPr>
            <w:tcW w:w="2674" w:type="dxa"/>
          </w:tcPr>
          <w:p>
            <w:pPr>
              <w:pStyle w:val="TableParagraph"/>
              <w:ind w:right="96"/>
              <w:jc w:val="right"/>
              <w:rPr>
                <w:b/>
                <w:sz w:val="24"/>
              </w:rPr>
            </w:pPr>
            <w:r>
              <w:rPr>
                <w:b/>
                <w:sz w:val="24"/>
              </w:rPr>
              <w:t>0</w:t>
            </w:r>
          </w:p>
        </w:tc>
      </w:tr>
      <w:tr>
        <w:trPr>
          <w:trHeight w:val="916" w:hRule="atLeast"/>
        </w:trPr>
        <w:tc>
          <w:tcPr>
            <w:tcW w:w="1291" w:type="dxa"/>
          </w:tcPr>
          <w:p>
            <w:pPr>
              <w:pStyle w:val="TableParagraph"/>
              <w:spacing w:before="2"/>
              <w:ind w:left="105"/>
              <w:rPr>
                <w:b/>
                <w:sz w:val="24"/>
              </w:rPr>
            </w:pPr>
            <w:r>
              <w:rPr>
                <w:b/>
                <w:sz w:val="24"/>
              </w:rPr>
              <w:t>9.7</w:t>
            </w:r>
          </w:p>
        </w:tc>
        <w:tc>
          <w:tcPr>
            <w:tcW w:w="1949" w:type="dxa"/>
          </w:tcPr>
          <w:p>
            <w:pPr>
              <w:pStyle w:val="TableParagraph"/>
              <w:spacing w:before="2"/>
              <w:ind w:left="105"/>
              <w:rPr>
                <w:b/>
                <w:sz w:val="24"/>
              </w:rPr>
            </w:pPr>
            <w:r>
              <w:rPr>
                <w:b/>
                <w:sz w:val="24"/>
              </w:rPr>
              <w:t>4.2.2.7</w:t>
            </w:r>
          </w:p>
        </w:tc>
        <w:tc>
          <w:tcPr>
            <w:tcW w:w="3725" w:type="dxa"/>
          </w:tcPr>
          <w:p>
            <w:pPr>
              <w:pStyle w:val="TableParagraph"/>
              <w:spacing w:before="2"/>
              <w:ind w:left="108" w:right="212"/>
              <w:rPr>
                <w:b/>
                <w:sz w:val="24"/>
              </w:rPr>
            </w:pPr>
            <w:r>
              <w:rPr>
                <w:b/>
                <w:sz w:val="24"/>
              </w:rPr>
              <w:t>Transferencia del Fondo Mexicano del Petróleo para la Estabilización y el Desarrollo</w:t>
            </w:r>
          </w:p>
        </w:tc>
        <w:tc>
          <w:tcPr>
            <w:tcW w:w="2674" w:type="dxa"/>
          </w:tcPr>
          <w:p>
            <w:pPr>
              <w:pStyle w:val="TableParagraph"/>
              <w:spacing w:before="2"/>
              <w:ind w:right="96"/>
              <w:jc w:val="right"/>
              <w:rPr>
                <w:b/>
                <w:sz w:val="24"/>
              </w:rPr>
            </w:pPr>
            <w:r>
              <w:rPr>
                <w:b/>
                <w:sz w:val="24"/>
              </w:rPr>
              <w:t>0</w:t>
            </w:r>
          </w:p>
        </w:tc>
      </w:tr>
      <w:tr>
        <w:trPr>
          <w:trHeight w:val="614" w:hRule="atLeast"/>
        </w:trPr>
        <w:tc>
          <w:tcPr>
            <w:tcW w:w="1291" w:type="dxa"/>
          </w:tcPr>
          <w:p>
            <w:pPr>
              <w:pStyle w:val="TableParagraph"/>
              <w:spacing w:before="1"/>
              <w:ind w:left="105"/>
              <w:rPr>
                <w:b/>
                <w:sz w:val="24"/>
              </w:rPr>
            </w:pPr>
            <w:r>
              <w:rPr>
                <w:b/>
                <w:sz w:val="24"/>
              </w:rPr>
              <w:t>0</w:t>
            </w:r>
          </w:p>
        </w:tc>
        <w:tc>
          <w:tcPr>
            <w:tcW w:w="1949" w:type="dxa"/>
          </w:tcPr>
          <w:p>
            <w:pPr>
              <w:pStyle w:val="TableParagraph"/>
              <w:spacing w:before="1"/>
              <w:ind w:left="105"/>
              <w:rPr>
                <w:b/>
                <w:sz w:val="24"/>
              </w:rPr>
            </w:pPr>
            <w:r>
              <w:rPr>
                <w:b/>
                <w:sz w:val="24"/>
              </w:rPr>
              <w:t>2.2.3.3</w:t>
            </w:r>
          </w:p>
        </w:tc>
        <w:tc>
          <w:tcPr>
            <w:tcW w:w="3725" w:type="dxa"/>
          </w:tcPr>
          <w:p>
            <w:pPr>
              <w:pStyle w:val="TableParagraph"/>
              <w:spacing w:before="1"/>
              <w:ind w:left="108" w:right="426"/>
              <w:rPr>
                <w:b/>
                <w:sz w:val="24"/>
              </w:rPr>
            </w:pPr>
            <w:r>
              <w:rPr>
                <w:b/>
                <w:sz w:val="24"/>
              </w:rPr>
              <w:t>INGRESOS DERIVADOS DE FINANCIAMIENTO</w:t>
            </w:r>
          </w:p>
        </w:tc>
        <w:tc>
          <w:tcPr>
            <w:tcW w:w="2674" w:type="dxa"/>
          </w:tcPr>
          <w:p>
            <w:pPr>
              <w:pStyle w:val="TableParagraph"/>
              <w:spacing w:before="1"/>
              <w:ind w:right="95"/>
              <w:jc w:val="right"/>
              <w:rPr>
                <w:b/>
                <w:sz w:val="24"/>
              </w:rPr>
            </w:pPr>
            <w:r>
              <w:rPr>
                <w:b/>
                <w:sz w:val="24"/>
              </w:rPr>
              <w:t>978,792,207.00</w:t>
            </w:r>
          </w:p>
        </w:tc>
      </w:tr>
      <w:tr>
        <w:trPr>
          <w:trHeight w:val="316" w:hRule="atLeast"/>
        </w:trPr>
        <w:tc>
          <w:tcPr>
            <w:tcW w:w="1291" w:type="dxa"/>
          </w:tcPr>
          <w:p>
            <w:pPr>
              <w:pStyle w:val="TableParagraph"/>
              <w:ind w:left="105"/>
              <w:rPr>
                <w:b/>
                <w:sz w:val="24"/>
              </w:rPr>
            </w:pPr>
            <w:r>
              <w:rPr>
                <w:b/>
                <w:sz w:val="24"/>
              </w:rPr>
              <w:t>0.1</w:t>
            </w:r>
          </w:p>
        </w:tc>
        <w:tc>
          <w:tcPr>
            <w:tcW w:w="1949" w:type="dxa"/>
          </w:tcPr>
          <w:p>
            <w:pPr>
              <w:pStyle w:val="TableParagraph"/>
              <w:rPr>
                <w:rFonts w:ascii="Times New Roman"/>
                <w:sz w:val="24"/>
              </w:rPr>
            </w:pPr>
          </w:p>
        </w:tc>
        <w:tc>
          <w:tcPr>
            <w:tcW w:w="3725" w:type="dxa"/>
          </w:tcPr>
          <w:p>
            <w:pPr>
              <w:pStyle w:val="TableParagraph"/>
              <w:ind w:left="108"/>
              <w:rPr>
                <w:b/>
                <w:sz w:val="24"/>
              </w:rPr>
            </w:pPr>
            <w:r>
              <w:rPr>
                <w:b/>
                <w:sz w:val="24"/>
              </w:rPr>
              <w:t>Endeudamiento Interno</w:t>
            </w:r>
          </w:p>
        </w:tc>
        <w:tc>
          <w:tcPr>
            <w:tcW w:w="2674" w:type="dxa"/>
          </w:tcPr>
          <w:p>
            <w:pPr>
              <w:pStyle w:val="TableParagraph"/>
              <w:ind w:right="95"/>
              <w:jc w:val="right"/>
              <w:rPr>
                <w:b/>
                <w:sz w:val="24"/>
              </w:rPr>
            </w:pPr>
            <w:r>
              <w:rPr>
                <w:b/>
                <w:sz w:val="24"/>
              </w:rPr>
              <w:t>978,792,207.00</w:t>
            </w:r>
          </w:p>
        </w:tc>
      </w:tr>
      <w:tr>
        <w:trPr>
          <w:trHeight w:val="314" w:hRule="atLeast"/>
        </w:trPr>
        <w:tc>
          <w:tcPr>
            <w:tcW w:w="1291" w:type="dxa"/>
          </w:tcPr>
          <w:p>
            <w:pPr>
              <w:pStyle w:val="TableParagraph"/>
              <w:ind w:left="105"/>
              <w:rPr>
                <w:b/>
                <w:sz w:val="24"/>
              </w:rPr>
            </w:pPr>
            <w:r>
              <w:rPr>
                <w:b/>
                <w:sz w:val="24"/>
              </w:rPr>
              <w:t>0.2</w:t>
            </w:r>
          </w:p>
        </w:tc>
        <w:tc>
          <w:tcPr>
            <w:tcW w:w="1949" w:type="dxa"/>
          </w:tcPr>
          <w:p>
            <w:pPr>
              <w:pStyle w:val="TableParagraph"/>
              <w:rPr>
                <w:rFonts w:ascii="Times New Roman"/>
                <w:sz w:val="22"/>
              </w:rPr>
            </w:pPr>
          </w:p>
        </w:tc>
        <w:tc>
          <w:tcPr>
            <w:tcW w:w="3725" w:type="dxa"/>
          </w:tcPr>
          <w:p>
            <w:pPr>
              <w:pStyle w:val="TableParagraph"/>
              <w:ind w:left="108"/>
              <w:rPr>
                <w:b/>
                <w:sz w:val="24"/>
              </w:rPr>
            </w:pPr>
            <w:r>
              <w:rPr>
                <w:b/>
                <w:sz w:val="24"/>
              </w:rPr>
              <w:t>Endeudamiento Externo</w:t>
            </w:r>
          </w:p>
        </w:tc>
        <w:tc>
          <w:tcPr>
            <w:tcW w:w="2674" w:type="dxa"/>
          </w:tcPr>
          <w:p>
            <w:pPr>
              <w:pStyle w:val="TableParagraph"/>
              <w:ind w:right="96"/>
              <w:jc w:val="right"/>
              <w:rPr>
                <w:b/>
                <w:sz w:val="24"/>
              </w:rPr>
            </w:pPr>
            <w:r>
              <w:rPr>
                <w:b/>
                <w:sz w:val="24"/>
              </w:rPr>
              <w:t>0</w:t>
            </w:r>
          </w:p>
        </w:tc>
      </w:tr>
      <w:tr>
        <w:trPr>
          <w:trHeight w:val="313" w:hRule="atLeast"/>
        </w:trPr>
        <w:tc>
          <w:tcPr>
            <w:tcW w:w="1291" w:type="dxa"/>
          </w:tcPr>
          <w:p>
            <w:pPr>
              <w:pStyle w:val="TableParagraph"/>
              <w:ind w:left="105"/>
              <w:rPr>
                <w:b/>
                <w:sz w:val="24"/>
              </w:rPr>
            </w:pPr>
            <w:r>
              <w:rPr>
                <w:b/>
                <w:sz w:val="24"/>
              </w:rPr>
              <w:t>0.3</w:t>
            </w:r>
          </w:p>
        </w:tc>
        <w:tc>
          <w:tcPr>
            <w:tcW w:w="1949" w:type="dxa"/>
          </w:tcPr>
          <w:p>
            <w:pPr>
              <w:pStyle w:val="TableParagraph"/>
              <w:rPr>
                <w:rFonts w:ascii="Times New Roman"/>
                <w:sz w:val="22"/>
              </w:rPr>
            </w:pPr>
          </w:p>
        </w:tc>
        <w:tc>
          <w:tcPr>
            <w:tcW w:w="3725" w:type="dxa"/>
          </w:tcPr>
          <w:p>
            <w:pPr>
              <w:pStyle w:val="TableParagraph"/>
              <w:ind w:left="108"/>
              <w:rPr>
                <w:b/>
                <w:sz w:val="24"/>
              </w:rPr>
            </w:pPr>
            <w:r>
              <w:rPr>
                <w:b/>
                <w:sz w:val="24"/>
              </w:rPr>
              <w:t>Financiamiento Interno</w:t>
            </w:r>
          </w:p>
        </w:tc>
        <w:tc>
          <w:tcPr>
            <w:tcW w:w="2674" w:type="dxa"/>
          </w:tcPr>
          <w:p>
            <w:pPr>
              <w:pStyle w:val="TableParagraph"/>
              <w:ind w:right="96"/>
              <w:jc w:val="right"/>
              <w:rPr>
                <w:b/>
                <w:sz w:val="24"/>
              </w:rPr>
            </w:pPr>
            <w:r>
              <w:rPr>
                <w:b/>
                <w:sz w:val="24"/>
              </w:rPr>
              <w:t>0</w:t>
            </w:r>
          </w:p>
        </w:tc>
      </w:tr>
      <w:tr>
        <w:trPr>
          <w:trHeight w:val="316" w:hRule="atLeast"/>
        </w:trPr>
        <w:tc>
          <w:tcPr>
            <w:tcW w:w="1291" w:type="dxa"/>
          </w:tcPr>
          <w:p>
            <w:pPr>
              <w:pStyle w:val="TableParagraph"/>
              <w:rPr>
                <w:rFonts w:ascii="Times New Roman"/>
                <w:sz w:val="24"/>
              </w:rPr>
            </w:pPr>
          </w:p>
        </w:tc>
        <w:tc>
          <w:tcPr>
            <w:tcW w:w="1949" w:type="dxa"/>
          </w:tcPr>
          <w:p>
            <w:pPr>
              <w:pStyle w:val="TableParagraph"/>
              <w:rPr>
                <w:rFonts w:ascii="Times New Roman"/>
                <w:sz w:val="24"/>
              </w:rPr>
            </w:pPr>
          </w:p>
        </w:tc>
        <w:tc>
          <w:tcPr>
            <w:tcW w:w="3725" w:type="dxa"/>
          </w:tcPr>
          <w:p>
            <w:pPr>
              <w:pStyle w:val="TableParagraph"/>
              <w:tabs>
                <w:tab w:pos="1280" w:val="left" w:leader="none"/>
              </w:tabs>
              <w:spacing w:before="2"/>
              <w:ind w:left="108"/>
              <w:rPr>
                <w:b/>
                <w:sz w:val="24"/>
              </w:rPr>
            </w:pPr>
            <w:r>
              <w:rPr>
                <w:b/>
                <w:sz w:val="24"/>
              </w:rPr>
              <w:t>G R</w:t>
            </w:r>
            <w:r>
              <w:rPr>
                <w:b/>
                <w:spacing w:val="2"/>
                <w:sz w:val="24"/>
              </w:rPr>
              <w:t> </w:t>
            </w:r>
            <w:r>
              <w:rPr>
                <w:b/>
                <w:sz w:val="24"/>
              </w:rPr>
              <w:t>A</w:t>
            </w:r>
            <w:r>
              <w:rPr>
                <w:b/>
                <w:spacing w:val="-6"/>
                <w:sz w:val="24"/>
              </w:rPr>
              <w:t> </w:t>
            </w:r>
            <w:r>
              <w:rPr>
                <w:b/>
                <w:sz w:val="24"/>
              </w:rPr>
              <w:t>N</w:t>
              <w:tab/>
              <w:t>T O T A</w:t>
            </w:r>
            <w:r>
              <w:rPr>
                <w:b/>
                <w:spacing w:val="-5"/>
                <w:sz w:val="24"/>
              </w:rPr>
              <w:t> </w:t>
            </w:r>
            <w:r>
              <w:rPr>
                <w:b/>
                <w:sz w:val="24"/>
              </w:rPr>
              <w:t>L</w:t>
            </w:r>
          </w:p>
        </w:tc>
        <w:tc>
          <w:tcPr>
            <w:tcW w:w="2674" w:type="dxa"/>
          </w:tcPr>
          <w:p>
            <w:pPr>
              <w:pStyle w:val="TableParagraph"/>
              <w:spacing w:before="2"/>
              <w:ind w:right="95"/>
              <w:jc w:val="right"/>
              <w:rPr>
                <w:b/>
                <w:sz w:val="24"/>
              </w:rPr>
            </w:pPr>
            <w:r>
              <w:rPr>
                <w:b/>
                <w:sz w:val="24"/>
              </w:rPr>
              <w:t>23,223,128,209.00</w:t>
            </w:r>
          </w:p>
        </w:tc>
      </w:tr>
    </w:tbl>
    <w:p>
      <w:pPr>
        <w:spacing w:after="0"/>
        <w:jc w:val="right"/>
        <w:rPr>
          <w:sz w:val="24"/>
        </w:rPr>
        <w:sectPr>
          <w:pgSz w:w="12250" w:h="15850"/>
          <w:pgMar w:header="730" w:footer="0" w:top="1000" w:bottom="280" w:left="860" w:right="8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0"/>
        </w:rPr>
      </w:pPr>
    </w:p>
    <w:p>
      <w:pPr>
        <w:pStyle w:val="BodyText"/>
        <w:ind w:left="1234"/>
        <w:rPr>
          <w:rFonts w:ascii="Times New Roman"/>
          <w:sz w:val="20"/>
        </w:rPr>
      </w:pPr>
      <w:r>
        <w:rPr>
          <w:rFonts w:ascii="Times New Roman"/>
          <w:sz w:val="20"/>
        </w:rPr>
        <w:pict>
          <v:group style="width:397.25pt;height:405.1pt;mso-position-horizontal-relative:char;mso-position-vertical-relative:line" coordorigin="0,0" coordsize="7945,8102">
            <v:shape style="position:absolute;left:0;top:0;width:7910;height:8102" type="#_x0000_t75" stroked="false">
              <v:imagedata r:id="rId6" o:title=""/>
            </v:shape>
            <v:shape style="position:absolute;left:3490;top:1833;width:1072;height:269" type="#_x0000_t202" filled="false" stroked="false">
              <v:textbox inset="0,0,0,0">
                <w:txbxContent>
                  <w:p>
                    <w:pPr>
                      <w:spacing w:line="268" w:lineRule="exact" w:before="0"/>
                      <w:ind w:left="0" w:right="0" w:firstLine="0"/>
                      <w:jc w:val="left"/>
                      <w:rPr>
                        <w:b/>
                        <w:sz w:val="24"/>
                      </w:rPr>
                    </w:pPr>
                    <w:r>
                      <w:rPr>
                        <w:b/>
                        <w:sz w:val="24"/>
                      </w:rPr>
                      <w:t>ANEXO 3</w:t>
                    </w:r>
                  </w:p>
                </w:txbxContent>
              </v:textbox>
              <w10:wrap type="none"/>
            </v:shape>
            <v:shape style="position:absolute;left:111;top:2385;width:7834;height:545" type="#_x0000_t202" filled="false" stroked="false">
              <v:textbox inset="0,0,0,0">
                <w:txbxContent>
                  <w:p>
                    <w:pPr>
                      <w:spacing w:line="240" w:lineRule="auto" w:before="0"/>
                      <w:ind w:left="1733" w:right="0" w:hanging="1734"/>
                      <w:jc w:val="left"/>
                      <w:rPr>
                        <w:b/>
                        <w:sz w:val="24"/>
                      </w:rPr>
                    </w:pPr>
                    <w:r>
                      <w:rPr>
                        <w:b/>
                        <w:sz w:val="24"/>
                      </w:rPr>
                      <w:t>LEY DE INGRESOS DEL ESTADO LIBRE Y SOBERANO DE NAYARIT PARA EL EJERCICIO FISCAL DE 2019</w:t>
                    </w:r>
                  </w:p>
                </w:txbxContent>
              </v:textbox>
              <w10:wrap type="none"/>
            </v:shape>
            <v:shape style="position:absolute;left:516;top:3213;width:7021;height:269" type="#_x0000_t202" filled="false" stroked="false">
              <v:textbox inset="0,0,0,0">
                <w:txbxContent>
                  <w:p>
                    <w:pPr>
                      <w:spacing w:line="268" w:lineRule="exact" w:before="0"/>
                      <w:ind w:left="0" w:right="0" w:firstLine="0"/>
                      <w:jc w:val="left"/>
                      <w:rPr>
                        <w:b/>
                        <w:sz w:val="24"/>
                      </w:rPr>
                    </w:pPr>
                    <w:r>
                      <w:rPr>
                        <w:b/>
                        <w:sz w:val="24"/>
                      </w:rPr>
                      <w:t>FORMATOS DE INGRESOS Y SERVICIO DE DEUDA PÚBLICA</w:t>
                    </w:r>
                  </w:p>
                </w:txbxContent>
              </v:textbox>
              <w10:wrap type="none"/>
            </v:shape>
          </v:group>
        </w:pict>
      </w:r>
      <w:r>
        <w:rPr>
          <w:rFonts w:ascii="Times New Roman"/>
          <w:sz w:val="20"/>
        </w:rPr>
      </w:r>
    </w:p>
    <w:p>
      <w:pPr>
        <w:spacing w:after="0"/>
        <w:rPr>
          <w:rFonts w:ascii="Times New Roman"/>
          <w:sz w:val="20"/>
        </w:rPr>
        <w:sectPr>
          <w:pgSz w:w="12250" w:h="15850"/>
          <w:pgMar w:header="730" w:footer="0" w:top="1000" w:bottom="280" w:left="860" w:right="840"/>
        </w:sectPr>
      </w:pPr>
    </w:p>
    <w:p>
      <w:pPr>
        <w:spacing w:before="143"/>
        <w:ind w:left="0" w:right="1445" w:firstLine="0"/>
        <w:jc w:val="right"/>
        <w:rPr>
          <w:rFonts w:ascii="Calibri"/>
          <w:b/>
          <w:sz w:val="20"/>
        </w:rPr>
      </w:pPr>
      <w:r>
        <w:rPr/>
        <w:drawing>
          <wp:anchor distT="0" distB="0" distL="0" distR="0" allowOverlap="1" layoutInCell="1" locked="0" behindDoc="1" simplePos="0" relativeHeight="267960215">
            <wp:simplePos x="0" y="0"/>
            <wp:positionH relativeFrom="page">
              <wp:posOffset>1336374</wp:posOffset>
            </wp:positionH>
            <wp:positionV relativeFrom="page">
              <wp:posOffset>2189606</wp:posOffset>
            </wp:positionV>
            <wp:extent cx="5026051" cy="5148262"/>
            <wp:effectExtent l="0" t="0" r="0" b="0"/>
            <wp:wrapNone/>
            <wp:docPr id="157" name="image2.png" descr=""/>
            <wp:cNvGraphicFramePr>
              <a:graphicFrameLocks noChangeAspect="1"/>
            </wp:cNvGraphicFramePr>
            <a:graphic>
              <a:graphicData uri="http://schemas.openxmlformats.org/drawingml/2006/picture">
                <pic:pic>
                  <pic:nvPicPr>
                    <pic:cNvPr id="158" name="image2.png"/>
                    <pic:cNvPicPr/>
                  </pic:nvPicPr>
                  <pic:blipFill>
                    <a:blip r:embed="rId6" cstate="print"/>
                    <a:stretch>
                      <a:fillRect/>
                    </a:stretch>
                  </pic:blipFill>
                  <pic:spPr>
                    <a:xfrm>
                      <a:off x="0" y="0"/>
                      <a:ext cx="5026051" cy="5148262"/>
                    </a:xfrm>
                    <a:prstGeom prst="rect">
                      <a:avLst/>
                    </a:prstGeom>
                  </pic:spPr>
                </pic:pic>
              </a:graphicData>
            </a:graphic>
          </wp:anchor>
        </w:drawing>
      </w:r>
      <w:r>
        <w:rPr>
          <w:rFonts w:ascii="Calibri"/>
          <w:b/>
          <w:w w:val="105"/>
          <w:sz w:val="20"/>
        </w:rPr>
        <w:t>Formato SAF/SSI/001</w:t>
      </w:r>
    </w:p>
    <w:p>
      <w:pPr>
        <w:pStyle w:val="BodyText"/>
        <w:spacing w:before="8"/>
        <w:rPr>
          <w:rFonts w:ascii="Calibri"/>
          <w:b/>
          <w:sz w:val="22"/>
        </w:rPr>
      </w:pPr>
    </w:p>
    <w:tbl>
      <w:tblPr>
        <w:tblW w:w="0" w:type="auto"/>
        <w:jc w:val="left"/>
        <w:tblInd w:w="784" w:type="dxa"/>
        <w:tblBorders>
          <w:top w:val="single" w:sz="12" w:space="0" w:color="252525"/>
          <w:left w:val="single" w:sz="12" w:space="0" w:color="252525"/>
          <w:bottom w:val="single" w:sz="12" w:space="0" w:color="252525"/>
          <w:right w:val="single" w:sz="12" w:space="0" w:color="252525"/>
          <w:insideH w:val="single" w:sz="12" w:space="0" w:color="252525"/>
          <w:insideV w:val="single" w:sz="12" w:space="0" w:color="252525"/>
        </w:tblBorders>
        <w:tblLayout w:type="fixed"/>
        <w:tblCellMar>
          <w:top w:w="0" w:type="dxa"/>
          <w:left w:w="0" w:type="dxa"/>
          <w:bottom w:w="0" w:type="dxa"/>
          <w:right w:w="0" w:type="dxa"/>
        </w:tblCellMar>
        <w:tblLook w:val="01E0"/>
      </w:tblPr>
      <w:tblGrid>
        <w:gridCol w:w="517"/>
        <w:gridCol w:w="1102"/>
        <w:gridCol w:w="593"/>
        <w:gridCol w:w="772"/>
        <w:gridCol w:w="3623"/>
        <w:gridCol w:w="1743"/>
      </w:tblGrid>
      <w:tr>
        <w:trPr>
          <w:trHeight w:val="259" w:hRule="atLeast"/>
        </w:trPr>
        <w:tc>
          <w:tcPr>
            <w:tcW w:w="8350" w:type="dxa"/>
            <w:gridSpan w:val="6"/>
          </w:tcPr>
          <w:p>
            <w:pPr>
              <w:pStyle w:val="TableParagraph"/>
              <w:spacing w:before="31"/>
              <w:ind w:left="2161"/>
              <w:rPr>
                <w:rFonts w:ascii="Century Gothic"/>
                <w:b/>
                <w:sz w:val="16"/>
              </w:rPr>
            </w:pPr>
            <w:r>
              <w:rPr>
                <w:rFonts w:ascii="Century Gothic"/>
                <w:b/>
                <w:w w:val="105"/>
                <w:sz w:val="16"/>
              </w:rPr>
              <w:t>TOTAL DE INGRESOS POR CONCEPTO DE IMPUESTOS</w:t>
            </w:r>
          </w:p>
        </w:tc>
      </w:tr>
      <w:tr>
        <w:trPr>
          <w:trHeight w:val="259" w:hRule="atLeast"/>
        </w:trPr>
        <w:tc>
          <w:tcPr>
            <w:tcW w:w="517" w:type="dxa"/>
            <w:tcBorders>
              <w:right w:val="single" w:sz="6" w:space="0" w:color="000000"/>
            </w:tcBorders>
          </w:tcPr>
          <w:p>
            <w:pPr>
              <w:pStyle w:val="TableParagraph"/>
              <w:spacing w:before="31"/>
              <w:ind w:left="39"/>
              <w:jc w:val="center"/>
              <w:rPr>
                <w:rFonts w:ascii="Century Gothic"/>
                <w:b/>
                <w:sz w:val="16"/>
              </w:rPr>
            </w:pPr>
            <w:r>
              <w:rPr>
                <w:rFonts w:ascii="Century Gothic"/>
                <w:b/>
                <w:w w:val="103"/>
                <w:sz w:val="16"/>
              </w:rPr>
              <w:t>R</w:t>
            </w:r>
          </w:p>
        </w:tc>
        <w:tc>
          <w:tcPr>
            <w:tcW w:w="1102" w:type="dxa"/>
            <w:tcBorders>
              <w:left w:val="single" w:sz="6" w:space="0" w:color="000000"/>
              <w:right w:val="single" w:sz="6" w:space="0" w:color="000000"/>
            </w:tcBorders>
          </w:tcPr>
          <w:p>
            <w:pPr>
              <w:pStyle w:val="TableParagraph"/>
              <w:spacing w:before="31"/>
              <w:ind w:left="26"/>
              <w:jc w:val="center"/>
              <w:rPr>
                <w:rFonts w:ascii="Century Gothic"/>
                <w:b/>
                <w:sz w:val="16"/>
              </w:rPr>
            </w:pPr>
            <w:r>
              <w:rPr>
                <w:rFonts w:ascii="Century Gothic"/>
                <w:b/>
                <w:w w:val="103"/>
                <w:sz w:val="16"/>
              </w:rPr>
              <w:t>T</w:t>
            </w:r>
          </w:p>
        </w:tc>
        <w:tc>
          <w:tcPr>
            <w:tcW w:w="593" w:type="dxa"/>
            <w:tcBorders>
              <w:left w:val="single" w:sz="6" w:space="0" w:color="000000"/>
              <w:right w:val="single" w:sz="6" w:space="0" w:color="000000"/>
            </w:tcBorders>
          </w:tcPr>
          <w:p>
            <w:pPr>
              <w:pStyle w:val="TableParagraph"/>
              <w:spacing w:before="31"/>
              <w:ind w:left="192" w:right="173"/>
              <w:jc w:val="center"/>
              <w:rPr>
                <w:rFonts w:ascii="Century Gothic"/>
                <w:b/>
                <w:sz w:val="16"/>
              </w:rPr>
            </w:pPr>
            <w:r>
              <w:rPr>
                <w:rFonts w:ascii="Century Gothic"/>
                <w:b/>
                <w:w w:val="105"/>
                <w:sz w:val="16"/>
              </w:rPr>
              <w:t>Cl</w:t>
            </w:r>
          </w:p>
        </w:tc>
        <w:tc>
          <w:tcPr>
            <w:tcW w:w="772" w:type="dxa"/>
            <w:tcBorders>
              <w:left w:val="single" w:sz="6" w:space="0" w:color="000000"/>
              <w:right w:val="single" w:sz="6" w:space="0" w:color="000000"/>
            </w:tcBorders>
          </w:tcPr>
          <w:p>
            <w:pPr>
              <w:pStyle w:val="TableParagraph"/>
              <w:spacing w:before="31"/>
              <w:ind w:left="30"/>
              <w:jc w:val="center"/>
              <w:rPr>
                <w:rFonts w:ascii="Century Gothic"/>
                <w:b/>
                <w:sz w:val="16"/>
              </w:rPr>
            </w:pPr>
            <w:r>
              <w:rPr>
                <w:rFonts w:ascii="Century Gothic"/>
                <w:b/>
                <w:w w:val="103"/>
                <w:sz w:val="16"/>
              </w:rPr>
              <w:t>C</w:t>
            </w:r>
          </w:p>
        </w:tc>
        <w:tc>
          <w:tcPr>
            <w:tcW w:w="3623" w:type="dxa"/>
            <w:tcBorders>
              <w:left w:val="single" w:sz="6" w:space="0" w:color="000000"/>
              <w:right w:val="single" w:sz="6" w:space="0" w:color="000000"/>
            </w:tcBorders>
          </w:tcPr>
          <w:p>
            <w:pPr>
              <w:pStyle w:val="TableParagraph"/>
              <w:spacing w:before="31"/>
              <w:ind w:left="1335" w:right="1311"/>
              <w:jc w:val="center"/>
              <w:rPr>
                <w:rFonts w:ascii="Century Gothic"/>
                <w:b/>
                <w:sz w:val="16"/>
              </w:rPr>
            </w:pPr>
            <w:r>
              <w:rPr>
                <w:rFonts w:ascii="Century Gothic"/>
                <w:b/>
                <w:w w:val="105"/>
                <w:sz w:val="16"/>
              </w:rPr>
              <w:t>CONCEPTO</w:t>
            </w:r>
          </w:p>
        </w:tc>
        <w:tc>
          <w:tcPr>
            <w:tcW w:w="1743" w:type="dxa"/>
            <w:tcBorders>
              <w:left w:val="single" w:sz="6" w:space="0" w:color="000000"/>
            </w:tcBorders>
          </w:tcPr>
          <w:p>
            <w:pPr>
              <w:pStyle w:val="TableParagraph"/>
              <w:spacing w:before="31"/>
              <w:ind w:left="245"/>
              <w:rPr>
                <w:rFonts w:ascii="Century Gothic"/>
                <w:b/>
                <w:sz w:val="16"/>
              </w:rPr>
            </w:pPr>
            <w:r>
              <w:rPr>
                <w:rFonts w:ascii="Century Gothic"/>
                <w:b/>
                <w:w w:val="105"/>
                <w:sz w:val="16"/>
              </w:rPr>
              <w:t>EJERCICIO 2019</w:t>
            </w:r>
          </w:p>
        </w:tc>
      </w:tr>
      <w:tr>
        <w:trPr>
          <w:trHeight w:val="259" w:hRule="atLeast"/>
        </w:trPr>
        <w:tc>
          <w:tcPr>
            <w:tcW w:w="517" w:type="dxa"/>
            <w:tcBorders>
              <w:bottom w:val="single" w:sz="6" w:space="0" w:color="000000"/>
              <w:right w:val="single" w:sz="6" w:space="0" w:color="000000"/>
            </w:tcBorders>
          </w:tcPr>
          <w:p>
            <w:pPr>
              <w:pStyle w:val="TableParagraph"/>
              <w:spacing w:before="30"/>
              <w:ind w:right="15"/>
              <w:jc w:val="right"/>
              <w:rPr>
                <w:rFonts w:ascii="Century Gothic"/>
                <w:b/>
                <w:sz w:val="16"/>
              </w:rPr>
            </w:pPr>
            <w:r>
              <w:rPr>
                <w:rFonts w:ascii="Century Gothic"/>
                <w:b/>
                <w:w w:val="103"/>
                <w:sz w:val="16"/>
              </w:rPr>
              <w:t>1</w:t>
            </w:r>
          </w:p>
        </w:tc>
        <w:tc>
          <w:tcPr>
            <w:tcW w:w="1102" w:type="dxa"/>
            <w:tcBorders>
              <w:left w:val="single" w:sz="6" w:space="0" w:color="000000"/>
              <w:bottom w:val="single" w:sz="6" w:space="0" w:color="000000"/>
              <w:right w:val="single" w:sz="6" w:space="0" w:color="000000"/>
            </w:tcBorders>
          </w:tcPr>
          <w:p>
            <w:pPr>
              <w:pStyle w:val="TableParagraph"/>
              <w:rPr>
                <w:rFonts w:ascii="Times New Roman"/>
                <w:sz w:val="16"/>
              </w:rPr>
            </w:pPr>
          </w:p>
        </w:tc>
        <w:tc>
          <w:tcPr>
            <w:tcW w:w="593" w:type="dxa"/>
            <w:tcBorders>
              <w:left w:val="single" w:sz="6" w:space="0" w:color="000000"/>
              <w:bottom w:val="single" w:sz="6" w:space="0" w:color="000000"/>
              <w:right w:val="single" w:sz="6" w:space="0" w:color="000000"/>
            </w:tcBorders>
          </w:tcPr>
          <w:p>
            <w:pPr>
              <w:pStyle w:val="TableParagraph"/>
              <w:rPr>
                <w:rFonts w:ascii="Times New Roman"/>
                <w:sz w:val="16"/>
              </w:rPr>
            </w:pPr>
          </w:p>
        </w:tc>
        <w:tc>
          <w:tcPr>
            <w:tcW w:w="772" w:type="dxa"/>
            <w:tcBorders>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left w:val="single" w:sz="6" w:space="0" w:color="000000"/>
              <w:bottom w:val="single" w:sz="6" w:space="0" w:color="000000"/>
              <w:right w:val="single" w:sz="6" w:space="0" w:color="000000"/>
            </w:tcBorders>
          </w:tcPr>
          <w:p>
            <w:pPr>
              <w:pStyle w:val="TableParagraph"/>
              <w:spacing w:before="30"/>
              <w:ind w:left="39"/>
              <w:rPr>
                <w:rFonts w:ascii="Century Gothic"/>
                <w:b/>
                <w:sz w:val="16"/>
              </w:rPr>
            </w:pPr>
            <w:r>
              <w:rPr>
                <w:rFonts w:ascii="Century Gothic"/>
                <w:b/>
                <w:w w:val="105"/>
                <w:sz w:val="16"/>
              </w:rPr>
              <w:t>Impuestos</w:t>
            </w:r>
          </w:p>
        </w:tc>
        <w:tc>
          <w:tcPr>
            <w:tcW w:w="1743" w:type="dxa"/>
            <w:tcBorders>
              <w:left w:val="single" w:sz="6" w:space="0" w:color="000000"/>
              <w:bottom w:val="single" w:sz="6" w:space="0" w:color="000000"/>
            </w:tcBorders>
          </w:tcPr>
          <w:p>
            <w:pPr>
              <w:pStyle w:val="TableParagraph"/>
              <w:tabs>
                <w:tab w:pos="466" w:val="left" w:leader="none"/>
              </w:tabs>
              <w:spacing w:before="30"/>
              <w:ind w:left="122"/>
              <w:rPr>
                <w:rFonts w:ascii="Century Gothic"/>
                <w:b/>
                <w:sz w:val="16"/>
              </w:rPr>
            </w:pPr>
            <w:r>
              <w:rPr>
                <w:rFonts w:ascii="Century Gothic"/>
                <w:b/>
                <w:w w:val="105"/>
                <w:sz w:val="16"/>
              </w:rPr>
              <w:t>$</w:t>
              <w:tab/>
              <w:t>770,049,021.00</w:t>
            </w:r>
          </w:p>
        </w:tc>
      </w:tr>
      <w:tr>
        <w:trPr>
          <w:trHeight w:val="260"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spacing w:before="31"/>
              <w:ind w:left="81"/>
              <w:rPr>
                <w:rFonts w:ascii="Century Gothic"/>
                <w:b/>
                <w:sz w:val="16"/>
              </w:rPr>
            </w:pPr>
            <w:r>
              <w:rPr>
                <w:rFonts w:ascii="Century Gothic"/>
                <w:b/>
                <w:color w:val="333333"/>
                <w:w w:val="105"/>
                <w:sz w:val="16"/>
              </w:rPr>
              <w:t>1.1</w:t>
            </w:r>
          </w:p>
        </w:tc>
        <w:tc>
          <w:tcPr>
            <w:tcW w:w="59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31"/>
              <w:ind w:left="39"/>
              <w:rPr>
                <w:rFonts w:ascii="Century Gothic"/>
                <w:b/>
                <w:sz w:val="16"/>
              </w:rPr>
            </w:pPr>
            <w:r>
              <w:rPr>
                <w:rFonts w:ascii="Century Gothic"/>
                <w:b/>
                <w:color w:val="333333"/>
                <w:w w:val="105"/>
                <w:sz w:val="16"/>
              </w:rPr>
              <w:t>Impuesto sobre los Ingresos</w:t>
            </w:r>
          </w:p>
        </w:tc>
        <w:tc>
          <w:tcPr>
            <w:tcW w:w="1743" w:type="dxa"/>
            <w:tcBorders>
              <w:top w:val="single" w:sz="6" w:space="0" w:color="000000"/>
              <w:left w:val="single" w:sz="6" w:space="0" w:color="000000"/>
              <w:bottom w:val="single" w:sz="6" w:space="0" w:color="000000"/>
            </w:tcBorders>
          </w:tcPr>
          <w:p>
            <w:pPr>
              <w:pStyle w:val="TableParagraph"/>
              <w:spacing w:before="31"/>
              <w:ind w:right="75"/>
              <w:jc w:val="right"/>
              <w:rPr>
                <w:rFonts w:ascii="Century Gothic"/>
                <w:b/>
                <w:sz w:val="16"/>
              </w:rPr>
            </w:pPr>
            <w:r>
              <w:rPr>
                <w:rFonts w:ascii="Century Gothic"/>
                <w:b/>
                <w:sz w:val="16"/>
              </w:rPr>
              <w:t>44,570,536.00</w:t>
            </w:r>
          </w:p>
        </w:tc>
      </w:tr>
      <w:tr>
        <w:trPr>
          <w:trHeight w:val="508"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93" w:type="dxa"/>
            <w:tcBorders>
              <w:top w:val="single" w:sz="6" w:space="0" w:color="000000"/>
              <w:left w:val="single" w:sz="6" w:space="0" w:color="000000"/>
              <w:bottom w:val="single" w:sz="6" w:space="0" w:color="000000"/>
              <w:right w:val="single" w:sz="6" w:space="0" w:color="000000"/>
            </w:tcBorders>
          </w:tcPr>
          <w:p>
            <w:pPr>
              <w:pStyle w:val="TableParagraph"/>
              <w:spacing w:before="142"/>
              <w:ind w:left="40"/>
              <w:rPr>
                <w:rFonts w:ascii="Century Gothic"/>
                <w:sz w:val="16"/>
              </w:rPr>
            </w:pPr>
            <w:r>
              <w:rPr>
                <w:rFonts w:ascii="Century Gothic"/>
                <w:color w:val="333333"/>
                <w:w w:val="105"/>
                <w:sz w:val="16"/>
              </w:rPr>
              <w:t>1.1.1</w:t>
            </w: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18"/>
              <w:ind w:left="39"/>
              <w:rPr>
                <w:rFonts w:ascii="Century Gothic"/>
                <w:sz w:val="16"/>
              </w:rPr>
            </w:pPr>
            <w:r>
              <w:rPr>
                <w:rFonts w:ascii="Century Gothic"/>
                <w:color w:val="333333"/>
                <w:w w:val="105"/>
                <w:sz w:val="16"/>
              </w:rPr>
              <w:t>Impuesto sobre Juegos y Apuestas</w:t>
            </w:r>
          </w:p>
          <w:p>
            <w:pPr>
              <w:pStyle w:val="TableParagraph"/>
              <w:spacing w:before="65"/>
              <w:ind w:left="39"/>
              <w:rPr>
                <w:rFonts w:ascii="Century Gothic" w:hAnsi="Century Gothic"/>
                <w:sz w:val="16"/>
              </w:rPr>
            </w:pPr>
            <w:r>
              <w:rPr>
                <w:rFonts w:ascii="Century Gothic" w:hAnsi="Century Gothic"/>
                <w:color w:val="333333"/>
                <w:w w:val="105"/>
                <w:sz w:val="16"/>
              </w:rPr>
              <w:t>permitidas, sobre Rifas, Loterías y Sorteos</w:t>
            </w:r>
          </w:p>
        </w:tc>
        <w:tc>
          <w:tcPr>
            <w:tcW w:w="1743" w:type="dxa"/>
            <w:tcBorders>
              <w:top w:val="single" w:sz="6" w:space="0" w:color="000000"/>
              <w:left w:val="single" w:sz="6" w:space="0" w:color="000000"/>
              <w:bottom w:val="single" w:sz="6" w:space="0" w:color="000000"/>
            </w:tcBorders>
          </w:tcPr>
          <w:p>
            <w:pPr>
              <w:pStyle w:val="TableParagraph"/>
              <w:spacing w:before="142"/>
              <w:ind w:right="62"/>
              <w:jc w:val="right"/>
              <w:rPr>
                <w:rFonts w:ascii="Century Gothic"/>
                <w:sz w:val="16"/>
              </w:rPr>
            </w:pPr>
            <w:r>
              <w:rPr>
                <w:rFonts w:ascii="Century Gothic"/>
                <w:color w:val="333333"/>
                <w:w w:val="105"/>
                <w:sz w:val="16"/>
              </w:rPr>
              <w:t>24,560,000.00</w:t>
            </w:r>
          </w:p>
        </w:tc>
      </w:tr>
      <w:tr>
        <w:trPr>
          <w:trHeight w:val="1032"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93"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20"/>
              </w:rPr>
            </w:pPr>
          </w:p>
          <w:p>
            <w:pPr>
              <w:pStyle w:val="TableParagraph"/>
              <w:spacing w:before="159"/>
              <w:ind w:left="40"/>
              <w:rPr>
                <w:rFonts w:ascii="Century Gothic"/>
                <w:sz w:val="16"/>
              </w:rPr>
            </w:pPr>
            <w:r>
              <w:rPr>
                <w:rFonts w:ascii="Century Gothic"/>
                <w:color w:val="333333"/>
                <w:w w:val="105"/>
                <w:sz w:val="16"/>
              </w:rPr>
              <w:t>1.1.2</w:t>
            </w: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18"/>
              <w:ind w:left="39"/>
              <w:rPr>
                <w:rFonts w:ascii="Century Gothic" w:hAnsi="Century Gothic"/>
                <w:sz w:val="16"/>
              </w:rPr>
            </w:pPr>
            <w:r>
              <w:rPr>
                <w:rFonts w:ascii="Century Gothic" w:hAnsi="Century Gothic"/>
                <w:color w:val="333333"/>
                <w:w w:val="105"/>
                <w:sz w:val="16"/>
              </w:rPr>
              <w:t>Impuesto Cedular por prestación de</w:t>
            </w:r>
          </w:p>
          <w:p>
            <w:pPr>
              <w:pStyle w:val="TableParagraph"/>
              <w:spacing w:line="262" w:lineRule="exact" w:before="17"/>
              <w:ind w:left="39"/>
              <w:rPr>
                <w:rFonts w:ascii="Century Gothic"/>
                <w:sz w:val="16"/>
              </w:rPr>
            </w:pPr>
            <w:r>
              <w:rPr>
                <w:rFonts w:ascii="Century Gothic"/>
                <w:color w:val="333333"/>
                <w:w w:val="105"/>
                <w:sz w:val="16"/>
              </w:rPr>
              <w:t>Servicios, Arrendamiento y en General por otorgar el uso o goce temporal de Bienes Inmuebles</w:t>
            </w:r>
          </w:p>
        </w:tc>
        <w:tc>
          <w:tcPr>
            <w:tcW w:w="1743" w:type="dxa"/>
            <w:tcBorders>
              <w:top w:val="single" w:sz="6" w:space="0" w:color="000000"/>
              <w:left w:val="single" w:sz="6" w:space="0" w:color="000000"/>
              <w:bottom w:val="single" w:sz="6" w:space="0" w:color="000000"/>
            </w:tcBorders>
          </w:tcPr>
          <w:p>
            <w:pPr>
              <w:pStyle w:val="TableParagraph"/>
              <w:rPr>
                <w:rFonts w:ascii="Calibri"/>
                <w:b/>
                <w:sz w:val="20"/>
              </w:rPr>
            </w:pPr>
          </w:p>
          <w:p>
            <w:pPr>
              <w:pStyle w:val="TableParagraph"/>
              <w:spacing w:before="159"/>
              <w:ind w:right="62"/>
              <w:jc w:val="right"/>
              <w:rPr>
                <w:rFonts w:ascii="Century Gothic"/>
                <w:sz w:val="16"/>
              </w:rPr>
            </w:pPr>
            <w:r>
              <w:rPr>
                <w:rFonts w:ascii="Century Gothic"/>
                <w:color w:val="333333"/>
                <w:w w:val="105"/>
                <w:sz w:val="16"/>
              </w:rPr>
              <w:t>20,010,536.00</w:t>
            </w:r>
          </w:p>
        </w:tc>
      </w:tr>
      <w:tr>
        <w:trPr>
          <w:trHeight w:val="260"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spacing w:before="31"/>
              <w:ind w:left="81"/>
              <w:rPr>
                <w:rFonts w:ascii="Century Gothic"/>
                <w:b/>
                <w:sz w:val="16"/>
              </w:rPr>
            </w:pPr>
            <w:r>
              <w:rPr>
                <w:rFonts w:ascii="Century Gothic"/>
                <w:b/>
                <w:color w:val="333333"/>
                <w:w w:val="105"/>
                <w:sz w:val="16"/>
              </w:rPr>
              <w:t>1.2</w:t>
            </w:r>
          </w:p>
        </w:tc>
        <w:tc>
          <w:tcPr>
            <w:tcW w:w="59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31"/>
              <w:ind w:left="39"/>
              <w:rPr>
                <w:rFonts w:ascii="Century Gothic"/>
                <w:b/>
                <w:sz w:val="16"/>
              </w:rPr>
            </w:pPr>
            <w:r>
              <w:rPr>
                <w:rFonts w:ascii="Century Gothic"/>
                <w:b/>
                <w:color w:val="333333"/>
                <w:w w:val="105"/>
                <w:sz w:val="16"/>
              </w:rPr>
              <w:t>Impuestos sobre el Patrimonio</w:t>
            </w:r>
          </w:p>
        </w:tc>
        <w:tc>
          <w:tcPr>
            <w:tcW w:w="1743" w:type="dxa"/>
            <w:tcBorders>
              <w:top w:val="single" w:sz="6" w:space="0" w:color="000000"/>
              <w:left w:val="single" w:sz="6" w:space="0" w:color="000000"/>
              <w:bottom w:val="single" w:sz="6" w:space="0" w:color="000000"/>
            </w:tcBorders>
          </w:tcPr>
          <w:p>
            <w:pPr>
              <w:pStyle w:val="TableParagraph"/>
              <w:spacing w:before="31"/>
              <w:ind w:right="74"/>
              <w:jc w:val="right"/>
              <w:rPr>
                <w:rFonts w:ascii="Century Gothic"/>
                <w:b/>
                <w:sz w:val="16"/>
              </w:rPr>
            </w:pPr>
            <w:r>
              <w:rPr>
                <w:rFonts w:ascii="Century Gothic"/>
                <w:b/>
                <w:color w:val="333333"/>
                <w:sz w:val="16"/>
              </w:rPr>
              <w:t>7,519,611.00</w:t>
            </w:r>
          </w:p>
        </w:tc>
      </w:tr>
      <w:tr>
        <w:trPr>
          <w:trHeight w:val="260"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93" w:type="dxa"/>
            <w:tcBorders>
              <w:top w:val="single" w:sz="6" w:space="0" w:color="000000"/>
              <w:left w:val="single" w:sz="6" w:space="0" w:color="000000"/>
              <w:bottom w:val="single" w:sz="6" w:space="0" w:color="000000"/>
              <w:right w:val="single" w:sz="6" w:space="0" w:color="000000"/>
            </w:tcBorders>
          </w:tcPr>
          <w:p>
            <w:pPr>
              <w:pStyle w:val="TableParagraph"/>
              <w:spacing w:before="17"/>
              <w:ind w:left="81"/>
              <w:rPr>
                <w:rFonts w:ascii="Century Gothic"/>
                <w:sz w:val="16"/>
              </w:rPr>
            </w:pPr>
            <w:r>
              <w:rPr>
                <w:rFonts w:ascii="Century Gothic"/>
                <w:color w:val="333333"/>
                <w:w w:val="105"/>
                <w:sz w:val="16"/>
              </w:rPr>
              <w:t>1.2.1</w:t>
            </w: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17"/>
              <w:ind w:left="39"/>
              <w:rPr>
                <w:rFonts w:ascii="Century Gothic"/>
                <w:sz w:val="16"/>
              </w:rPr>
            </w:pPr>
            <w:r>
              <w:rPr>
                <w:rFonts w:ascii="Century Gothic"/>
                <w:color w:val="333333"/>
                <w:w w:val="105"/>
                <w:sz w:val="16"/>
              </w:rPr>
              <w:t>Impuesto Predial</w:t>
            </w:r>
          </w:p>
        </w:tc>
        <w:tc>
          <w:tcPr>
            <w:tcW w:w="1743"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60"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9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772" w:type="dxa"/>
            <w:tcBorders>
              <w:top w:val="single" w:sz="6" w:space="0" w:color="000000"/>
              <w:left w:val="single" w:sz="6" w:space="0" w:color="000000"/>
              <w:bottom w:val="single" w:sz="6" w:space="0" w:color="000000"/>
              <w:right w:val="single" w:sz="6" w:space="0" w:color="000000"/>
            </w:tcBorders>
          </w:tcPr>
          <w:p>
            <w:pPr>
              <w:pStyle w:val="TableParagraph"/>
              <w:spacing w:before="18"/>
              <w:ind w:left="39"/>
              <w:rPr>
                <w:rFonts w:ascii="Century Gothic"/>
                <w:sz w:val="16"/>
              </w:rPr>
            </w:pPr>
            <w:r>
              <w:rPr>
                <w:rFonts w:ascii="Century Gothic"/>
                <w:color w:val="333333"/>
                <w:w w:val="105"/>
                <w:sz w:val="16"/>
              </w:rPr>
              <w:t>1.2.1.1</w:t>
            </w: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18"/>
              <w:ind w:left="39"/>
              <w:rPr>
                <w:rFonts w:ascii="Century Gothic"/>
                <w:sz w:val="16"/>
              </w:rPr>
            </w:pPr>
            <w:r>
              <w:rPr>
                <w:rFonts w:ascii="Century Gothic"/>
                <w:color w:val="333333"/>
                <w:w w:val="105"/>
                <w:sz w:val="16"/>
              </w:rPr>
              <w:t>Urbano</w:t>
            </w:r>
          </w:p>
        </w:tc>
        <w:tc>
          <w:tcPr>
            <w:tcW w:w="1743" w:type="dxa"/>
            <w:tcBorders>
              <w:top w:val="single" w:sz="6" w:space="0" w:color="000000"/>
              <w:left w:val="single" w:sz="6" w:space="0" w:color="000000"/>
              <w:bottom w:val="single" w:sz="6" w:space="0" w:color="000000"/>
            </w:tcBorders>
          </w:tcPr>
          <w:p>
            <w:pPr>
              <w:pStyle w:val="TableParagraph"/>
              <w:spacing w:before="18"/>
              <w:ind w:right="62"/>
              <w:jc w:val="right"/>
              <w:rPr>
                <w:rFonts w:ascii="Century Gothic"/>
                <w:sz w:val="16"/>
              </w:rPr>
            </w:pPr>
            <w:r>
              <w:rPr>
                <w:rFonts w:ascii="Century Gothic"/>
                <w:color w:val="333333"/>
                <w:sz w:val="16"/>
              </w:rPr>
              <w:t>7,371,136.00</w:t>
            </w:r>
          </w:p>
        </w:tc>
      </w:tr>
      <w:tr>
        <w:trPr>
          <w:trHeight w:val="260"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9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772" w:type="dxa"/>
            <w:tcBorders>
              <w:top w:val="single" w:sz="6" w:space="0" w:color="000000"/>
              <w:left w:val="single" w:sz="6" w:space="0" w:color="000000"/>
              <w:bottom w:val="single" w:sz="6" w:space="0" w:color="000000"/>
              <w:right w:val="single" w:sz="6" w:space="0" w:color="000000"/>
            </w:tcBorders>
          </w:tcPr>
          <w:p>
            <w:pPr>
              <w:pStyle w:val="TableParagraph"/>
              <w:spacing w:before="17"/>
              <w:ind w:left="39"/>
              <w:rPr>
                <w:rFonts w:ascii="Century Gothic"/>
                <w:sz w:val="16"/>
              </w:rPr>
            </w:pPr>
            <w:r>
              <w:rPr>
                <w:rFonts w:ascii="Century Gothic"/>
                <w:color w:val="333333"/>
                <w:w w:val="105"/>
                <w:sz w:val="16"/>
              </w:rPr>
              <w:t>1.2.1.2</w:t>
            </w: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17"/>
              <w:ind w:left="39"/>
              <w:rPr>
                <w:rFonts w:ascii="Century Gothic" w:hAnsi="Century Gothic"/>
                <w:sz w:val="16"/>
              </w:rPr>
            </w:pPr>
            <w:r>
              <w:rPr>
                <w:rFonts w:ascii="Century Gothic" w:hAnsi="Century Gothic"/>
                <w:color w:val="333333"/>
                <w:w w:val="105"/>
                <w:sz w:val="16"/>
              </w:rPr>
              <w:t>Rústico</w:t>
            </w:r>
          </w:p>
        </w:tc>
        <w:tc>
          <w:tcPr>
            <w:tcW w:w="1743" w:type="dxa"/>
            <w:tcBorders>
              <w:top w:val="single" w:sz="6" w:space="0" w:color="000000"/>
              <w:left w:val="single" w:sz="6" w:space="0" w:color="000000"/>
              <w:bottom w:val="single" w:sz="6" w:space="0" w:color="000000"/>
            </w:tcBorders>
          </w:tcPr>
          <w:p>
            <w:pPr>
              <w:pStyle w:val="TableParagraph"/>
              <w:spacing w:before="17"/>
              <w:ind w:right="61"/>
              <w:jc w:val="right"/>
              <w:rPr>
                <w:rFonts w:ascii="Century Gothic"/>
                <w:sz w:val="16"/>
              </w:rPr>
            </w:pPr>
            <w:r>
              <w:rPr>
                <w:rFonts w:ascii="Century Gothic"/>
                <w:color w:val="333333"/>
                <w:w w:val="105"/>
                <w:sz w:val="16"/>
              </w:rPr>
              <w:t>148,475.00</w:t>
            </w:r>
          </w:p>
        </w:tc>
      </w:tr>
      <w:tr>
        <w:trPr>
          <w:trHeight w:val="481"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spacing w:before="141"/>
              <w:ind w:left="81"/>
              <w:rPr>
                <w:rFonts w:ascii="Century Gothic"/>
                <w:b/>
                <w:sz w:val="16"/>
              </w:rPr>
            </w:pPr>
            <w:r>
              <w:rPr>
                <w:rFonts w:ascii="Century Gothic"/>
                <w:b/>
                <w:color w:val="333333"/>
                <w:w w:val="105"/>
                <w:sz w:val="16"/>
              </w:rPr>
              <w:t>1.3</w:t>
            </w:r>
          </w:p>
        </w:tc>
        <w:tc>
          <w:tcPr>
            <w:tcW w:w="59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17"/>
              <w:ind w:left="39"/>
              <w:rPr>
                <w:rFonts w:ascii="Century Gothic" w:hAnsi="Century Gothic"/>
                <w:b/>
                <w:sz w:val="16"/>
              </w:rPr>
            </w:pPr>
            <w:r>
              <w:rPr>
                <w:rFonts w:ascii="Century Gothic" w:hAnsi="Century Gothic"/>
                <w:b/>
                <w:color w:val="333333"/>
                <w:w w:val="105"/>
                <w:sz w:val="16"/>
              </w:rPr>
              <w:t>Impuesto Sobre la Producción, el Consumo</w:t>
            </w:r>
          </w:p>
          <w:p>
            <w:pPr>
              <w:pStyle w:val="TableParagraph"/>
              <w:spacing w:line="195" w:lineRule="exact" w:before="52"/>
              <w:ind w:left="39"/>
              <w:rPr>
                <w:rFonts w:ascii="Century Gothic"/>
                <w:b/>
                <w:sz w:val="16"/>
              </w:rPr>
            </w:pPr>
            <w:r>
              <w:rPr>
                <w:rFonts w:ascii="Century Gothic"/>
                <w:b/>
                <w:color w:val="333333"/>
                <w:w w:val="105"/>
                <w:sz w:val="16"/>
              </w:rPr>
              <w:t>y las Transacciones</w:t>
            </w:r>
          </w:p>
        </w:tc>
        <w:tc>
          <w:tcPr>
            <w:tcW w:w="1743" w:type="dxa"/>
            <w:tcBorders>
              <w:top w:val="single" w:sz="6" w:space="0" w:color="000000"/>
              <w:left w:val="single" w:sz="6" w:space="0" w:color="000000"/>
              <w:bottom w:val="single" w:sz="6" w:space="0" w:color="000000"/>
            </w:tcBorders>
          </w:tcPr>
          <w:p>
            <w:pPr>
              <w:pStyle w:val="TableParagraph"/>
              <w:spacing w:before="127"/>
              <w:ind w:right="62"/>
              <w:jc w:val="right"/>
              <w:rPr>
                <w:rFonts w:ascii="Century Gothic"/>
                <w:sz w:val="16"/>
              </w:rPr>
            </w:pPr>
            <w:r>
              <w:rPr>
                <w:rFonts w:ascii="Century Gothic"/>
                <w:w w:val="105"/>
                <w:sz w:val="16"/>
              </w:rPr>
              <w:t>203,589,491.00</w:t>
            </w:r>
          </w:p>
        </w:tc>
      </w:tr>
      <w:tr>
        <w:trPr>
          <w:trHeight w:val="260"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93" w:type="dxa"/>
            <w:tcBorders>
              <w:top w:val="single" w:sz="6" w:space="0" w:color="000000"/>
              <w:left w:val="single" w:sz="6" w:space="0" w:color="000000"/>
              <w:bottom w:val="single" w:sz="6" w:space="0" w:color="000000"/>
              <w:right w:val="single" w:sz="6" w:space="0" w:color="000000"/>
            </w:tcBorders>
          </w:tcPr>
          <w:p>
            <w:pPr>
              <w:pStyle w:val="TableParagraph"/>
              <w:spacing w:before="17"/>
              <w:ind w:left="40"/>
              <w:rPr>
                <w:rFonts w:ascii="Century Gothic"/>
                <w:sz w:val="16"/>
              </w:rPr>
            </w:pPr>
            <w:r>
              <w:rPr>
                <w:rFonts w:ascii="Century Gothic"/>
                <w:color w:val="333333"/>
                <w:w w:val="105"/>
                <w:sz w:val="16"/>
              </w:rPr>
              <w:t>1.3.1</w:t>
            </w: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17"/>
              <w:ind w:left="39"/>
              <w:rPr>
                <w:rFonts w:ascii="Century Gothic"/>
                <w:sz w:val="16"/>
              </w:rPr>
            </w:pPr>
            <w:r>
              <w:rPr>
                <w:rFonts w:ascii="Century Gothic"/>
                <w:color w:val="333333"/>
                <w:w w:val="105"/>
                <w:sz w:val="16"/>
              </w:rPr>
              <w:t>Impuesto al Hospedaje</w:t>
            </w:r>
          </w:p>
        </w:tc>
        <w:tc>
          <w:tcPr>
            <w:tcW w:w="1743" w:type="dxa"/>
            <w:tcBorders>
              <w:top w:val="single" w:sz="6" w:space="0" w:color="000000"/>
              <w:left w:val="single" w:sz="6" w:space="0" w:color="000000"/>
              <w:bottom w:val="single" w:sz="6" w:space="0" w:color="000000"/>
            </w:tcBorders>
          </w:tcPr>
          <w:p>
            <w:pPr>
              <w:pStyle w:val="TableParagraph"/>
              <w:spacing w:before="17"/>
              <w:ind w:right="62"/>
              <w:jc w:val="right"/>
              <w:rPr>
                <w:rFonts w:ascii="Century Gothic"/>
                <w:sz w:val="16"/>
              </w:rPr>
            </w:pPr>
            <w:r>
              <w:rPr>
                <w:rFonts w:ascii="Century Gothic"/>
                <w:color w:val="333333"/>
                <w:w w:val="105"/>
                <w:sz w:val="16"/>
              </w:rPr>
              <w:t>170,000,000.00</w:t>
            </w:r>
          </w:p>
        </w:tc>
      </w:tr>
      <w:tr>
        <w:trPr>
          <w:trHeight w:val="508"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93" w:type="dxa"/>
            <w:tcBorders>
              <w:top w:val="single" w:sz="6" w:space="0" w:color="000000"/>
              <w:left w:val="single" w:sz="6" w:space="0" w:color="000000"/>
              <w:bottom w:val="single" w:sz="6" w:space="0" w:color="000000"/>
              <w:right w:val="single" w:sz="6" w:space="0" w:color="000000"/>
            </w:tcBorders>
          </w:tcPr>
          <w:p>
            <w:pPr>
              <w:pStyle w:val="TableParagraph"/>
              <w:spacing w:before="141"/>
              <w:ind w:left="40"/>
              <w:rPr>
                <w:rFonts w:ascii="Century Gothic"/>
                <w:sz w:val="16"/>
              </w:rPr>
            </w:pPr>
            <w:r>
              <w:rPr>
                <w:rFonts w:ascii="Century Gothic"/>
                <w:color w:val="333333"/>
                <w:w w:val="105"/>
                <w:sz w:val="16"/>
              </w:rPr>
              <w:t>1.3.2</w:t>
            </w: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17"/>
              <w:ind w:left="39"/>
              <w:rPr>
                <w:rFonts w:ascii="Century Gothic"/>
                <w:sz w:val="16"/>
              </w:rPr>
            </w:pPr>
            <w:r>
              <w:rPr>
                <w:rFonts w:ascii="Century Gothic"/>
                <w:color w:val="333333"/>
                <w:w w:val="105"/>
                <w:sz w:val="16"/>
              </w:rPr>
              <w:t>Impuesto a la Venta de Bebidas con</w:t>
            </w:r>
          </w:p>
          <w:p>
            <w:pPr>
              <w:pStyle w:val="TableParagraph"/>
              <w:spacing w:before="66"/>
              <w:ind w:left="39"/>
              <w:rPr>
                <w:rFonts w:ascii="Century Gothic" w:hAnsi="Century Gothic"/>
                <w:sz w:val="16"/>
              </w:rPr>
            </w:pPr>
            <w:r>
              <w:rPr>
                <w:rFonts w:ascii="Century Gothic" w:hAnsi="Century Gothic"/>
                <w:color w:val="333333"/>
                <w:w w:val="105"/>
                <w:sz w:val="16"/>
              </w:rPr>
              <w:t>Contenido Alcohólico</w:t>
            </w:r>
          </w:p>
        </w:tc>
        <w:tc>
          <w:tcPr>
            <w:tcW w:w="1743" w:type="dxa"/>
            <w:tcBorders>
              <w:top w:val="single" w:sz="6" w:space="0" w:color="000000"/>
              <w:left w:val="single" w:sz="6" w:space="0" w:color="000000"/>
              <w:bottom w:val="single" w:sz="6" w:space="0" w:color="000000"/>
            </w:tcBorders>
          </w:tcPr>
          <w:p>
            <w:pPr>
              <w:pStyle w:val="TableParagraph"/>
              <w:spacing w:before="141"/>
              <w:ind w:right="62"/>
              <w:jc w:val="right"/>
              <w:rPr>
                <w:rFonts w:ascii="Century Gothic"/>
                <w:sz w:val="16"/>
              </w:rPr>
            </w:pPr>
            <w:r>
              <w:rPr>
                <w:rFonts w:ascii="Century Gothic"/>
                <w:color w:val="333333"/>
                <w:sz w:val="16"/>
              </w:rPr>
              <w:t>6,707,497.00</w:t>
            </w:r>
          </w:p>
        </w:tc>
      </w:tr>
      <w:tr>
        <w:trPr>
          <w:trHeight w:val="508"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93" w:type="dxa"/>
            <w:tcBorders>
              <w:top w:val="single" w:sz="6" w:space="0" w:color="000000"/>
              <w:left w:val="single" w:sz="6" w:space="0" w:color="000000"/>
              <w:bottom w:val="single" w:sz="6" w:space="0" w:color="000000"/>
              <w:right w:val="single" w:sz="6" w:space="0" w:color="000000"/>
            </w:tcBorders>
          </w:tcPr>
          <w:p>
            <w:pPr>
              <w:pStyle w:val="TableParagraph"/>
              <w:spacing w:before="142"/>
              <w:ind w:left="40"/>
              <w:rPr>
                <w:rFonts w:ascii="Century Gothic"/>
                <w:sz w:val="16"/>
              </w:rPr>
            </w:pPr>
            <w:r>
              <w:rPr>
                <w:rFonts w:ascii="Century Gothic"/>
                <w:color w:val="333333"/>
                <w:w w:val="105"/>
                <w:sz w:val="16"/>
              </w:rPr>
              <w:t>1.3.3</w:t>
            </w: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17"/>
              <w:ind w:left="39"/>
              <w:rPr>
                <w:rFonts w:ascii="Century Gothic" w:hAnsi="Century Gothic"/>
                <w:sz w:val="16"/>
              </w:rPr>
            </w:pPr>
            <w:r>
              <w:rPr>
                <w:rFonts w:ascii="Century Gothic" w:hAnsi="Century Gothic"/>
                <w:color w:val="333333"/>
                <w:w w:val="105"/>
                <w:sz w:val="16"/>
              </w:rPr>
              <w:t>Impuesto sobre Adquisición de Bienes</w:t>
            </w:r>
          </w:p>
          <w:p>
            <w:pPr>
              <w:pStyle w:val="TableParagraph"/>
              <w:spacing w:before="66"/>
              <w:ind w:left="39"/>
              <w:rPr>
                <w:rFonts w:ascii="Century Gothic"/>
                <w:sz w:val="16"/>
              </w:rPr>
            </w:pPr>
            <w:r>
              <w:rPr>
                <w:rFonts w:ascii="Century Gothic"/>
                <w:color w:val="333333"/>
                <w:w w:val="105"/>
                <w:sz w:val="16"/>
              </w:rPr>
              <w:t>Muebles</w:t>
            </w:r>
          </w:p>
        </w:tc>
        <w:tc>
          <w:tcPr>
            <w:tcW w:w="1743" w:type="dxa"/>
            <w:tcBorders>
              <w:top w:val="single" w:sz="6" w:space="0" w:color="000000"/>
              <w:left w:val="single" w:sz="6" w:space="0" w:color="000000"/>
              <w:bottom w:val="single" w:sz="6" w:space="0" w:color="000000"/>
            </w:tcBorders>
          </w:tcPr>
          <w:p>
            <w:pPr>
              <w:pStyle w:val="TableParagraph"/>
              <w:spacing w:before="142"/>
              <w:ind w:right="62"/>
              <w:jc w:val="right"/>
              <w:rPr>
                <w:rFonts w:ascii="Century Gothic"/>
                <w:sz w:val="16"/>
              </w:rPr>
            </w:pPr>
            <w:r>
              <w:rPr>
                <w:rFonts w:ascii="Century Gothic"/>
                <w:color w:val="333333"/>
                <w:w w:val="105"/>
                <w:sz w:val="16"/>
              </w:rPr>
              <w:t>20,925,629.00</w:t>
            </w:r>
          </w:p>
        </w:tc>
      </w:tr>
      <w:tr>
        <w:trPr>
          <w:trHeight w:val="508"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93" w:type="dxa"/>
            <w:tcBorders>
              <w:top w:val="single" w:sz="6" w:space="0" w:color="000000"/>
              <w:left w:val="single" w:sz="6" w:space="0" w:color="000000"/>
              <w:bottom w:val="single" w:sz="6" w:space="0" w:color="000000"/>
              <w:right w:val="single" w:sz="6" w:space="0" w:color="000000"/>
            </w:tcBorders>
          </w:tcPr>
          <w:p>
            <w:pPr>
              <w:pStyle w:val="TableParagraph"/>
              <w:spacing w:before="141"/>
              <w:ind w:left="40"/>
              <w:rPr>
                <w:rFonts w:ascii="Century Gothic"/>
                <w:sz w:val="16"/>
              </w:rPr>
            </w:pPr>
            <w:r>
              <w:rPr>
                <w:rFonts w:ascii="Century Gothic"/>
                <w:color w:val="333333"/>
                <w:w w:val="105"/>
                <w:sz w:val="16"/>
              </w:rPr>
              <w:t>1.3.4</w:t>
            </w: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18"/>
              <w:ind w:left="39"/>
              <w:rPr>
                <w:rFonts w:ascii="Century Gothic" w:hAnsi="Century Gothic"/>
                <w:sz w:val="16"/>
              </w:rPr>
            </w:pPr>
            <w:r>
              <w:rPr>
                <w:rFonts w:ascii="Century Gothic" w:hAnsi="Century Gothic"/>
                <w:color w:val="333333"/>
                <w:w w:val="105"/>
                <w:sz w:val="16"/>
              </w:rPr>
              <w:t>Impuesto sobre Adquisición de Bienes</w:t>
            </w:r>
          </w:p>
          <w:p>
            <w:pPr>
              <w:pStyle w:val="TableParagraph"/>
              <w:spacing w:before="65"/>
              <w:ind w:left="39"/>
              <w:rPr>
                <w:rFonts w:ascii="Century Gothic"/>
                <w:sz w:val="16"/>
              </w:rPr>
            </w:pPr>
            <w:r>
              <w:rPr>
                <w:rFonts w:ascii="Century Gothic"/>
                <w:color w:val="333333"/>
                <w:w w:val="105"/>
                <w:sz w:val="16"/>
              </w:rPr>
              <w:t>Inmuebles</w:t>
            </w:r>
          </w:p>
        </w:tc>
        <w:tc>
          <w:tcPr>
            <w:tcW w:w="1743" w:type="dxa"/>
            <w:tcBorders>
              <w:top w:val="single" w:sz="6" w:space="0" w:color="000000"/>
              <w:left w:val="single" w:sz="6" w:space="0" w:color="000000"/>
              <w:bottom w:val="single" w:sz="6" w:space="0" w:color="000000"/>
            </w:tcBorders>
          </w:tcPr>
          <w:p>
            <w:pPr>
              <w:pStyle w:val="TableParagraph"/>
              <w:spacing w:before="141"/>
              <w:ind w:right="62"/>
              <w:jc w:val="right"/>
              <w:rPr>
                <w:rFonts w:ascii="Century Gothic"/>
                <w:sz w:val="16"/>
              </w:rPr>
            </w:pPr>
            <w:r>
              <w:rPr>
                <w:rFonts w:ascii="Century Gothic"/>
                <w:color w:val="333333"/>
                <w:sz w:val="16"/>
              </w:rPr>
              <w:t>5,956,365.00</w:t>
            </w:r>
          </w:p>
        </w:tc>
      </w:tr>
      <w:tr>
        <w:trPr>
          <w:trHeight w:val="260"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spacing w:before="31"/>
              <w:ind w:left="40"/>
              <w:rPr>
                <w:rFonts w:ascii="Century Gothic"/>
                <w:b/>
                <w:sz w:val="16"/>
              </w:rPr>
            </w:pPr>
            <w:r>
              <w:rPr>
                <w:rFonts w:ascii="Century Gothic"/>
                <w:b/>
                <w:color w:val="333333"/>
                <w:w w:val="105"/>
                <w:sz w:val="16"/>
              </w:rPr>
              <w:t>1.4</w:t>
            </w:r>
          </w:p>
        </w:tc>
        <w:tc>
          <w:tcPr>
            <w:tcW w:w="59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31"/>
              <w:ind w:left="39"/>
              <w:rPr>
                <w:rFonts w:ascii="Century Gothic"/>
                <w:b/>
                <w:sz w:val="16"/>
              </w:rPr>
            </w:pPr>
            <w:r>
              <w:rPr>
                <w:rFonts w:ascii="Century Gothic"/>
                <w:b/>
                <w:color w:val="333333"/>
                <w:w w:val="105"/>
                <w:sz w:val="16"/>
              </w:rPr>
              <w:t>Impuestos al Comercio Exterior</w:t>
            </w:r>
          </w:p>
        </w:tc>
        <w:tc>
          <w:tcPr>
            <w:tcW w:w="1743" w:type="dxa"/>
            <w:tcBorders>
              <w:top w:val="single" w:sz="6" w:space="0" w:color="000000"/>
              <w:left w:val="single" w:sz="6" w:space="0" w:color="000000"/>
              <w:bottom w:val="single" w:sz="6" w:space="0" w:color="000000"/>
            </w:tcBorders>
          </w:tcPr>
          <w:p>
            <w:pPr>
              <w:pStyle w:val="TableParagraph"/>
              <w:spacing w:before="31"/>
              <w:ind w:right="3"/>
              <w:jc w:val="right"/>
              <w:rPr>
                <w:rFonts w:ascii="Century Gothic"/>
                <w:b/>
                <w:sz w:val="16"/>
              </w:rPr>
            </w:pPr>
            <w:r>
              <w:rPr>
                <w:rFonts w:ascii="Century Gothic"/>
                <w:b/>
                <w:color w:val="333333"/>
                <w:sz w:val="16"/>
              </w:rPr>
              <w:t>0.00</w:t>
            </w:r>
          </w:p>
        </w:tc>
      </w:tr>
      <w:tr>
        <w:trPr>
          <w:trHeight w:val="260"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spacing w:before="31"/>
              <w:ind w:left="40"/>
              <w:rPr>
                <w:rFonts w:ascii="Century Gothic"/>
                <w:b/>
                <w:sz w:val="16"/>
              </w:rPr>
            </w:pPr>
            <w:r>
              <w:rPr>
                <w:rFonts w:ascii="Century Gothic"/>
                <w:b/>
                <w:color w:val="333333"/>
                <w:w w:val="105"/>
                <w:sz w:val="16"/>
              </w:rPr>
              <w:t>1.5</w:t>
            </w:r>
          </w:p>
        </w:tc>
        <w:tc>
          <w:tcPr>
            <w:tcW w:w="59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31"/>
              <w:ind w:left="39"/>
              <w:rPr>
                <w:rFonts w:ascii="Century Gothic" w:hAnsi="Century Gothic"/>
                <w:b/>
                <w:sz w:val="16"/>
              </w:rPr>
            </w:pPr>
            <w:r>
              <w:rPr>
                <w:rFonts w:ascii="Century Gothic" w:hAnsi="Century Gothic"/>
                <w:b/>
                <w:color w:val="333333"/>
                <w:w w:val="105"/>
                <w:sz w:val="16"/>
              </w:rPr>
              <w:t>Impuestos sobre nóminas y asimilables</w:t>
            </w:r>
          </w:p>
        </w:tc>
        <w:tc>
          <w:tcPr>
            <w:tcW w:w="1743" w:type="dxa"/>
            <w:tcBorders>
              <w:top w:val="single" w:sz="6" w:space="0" w:color="000000"/>
              <w:left w:val="single" w:sz="6" w:space="0" w:color="000000"/>
              <w:bottom w:val="single" w:sz="6" w:space="0" w:color="000000"/>
            </w:tcBorders>
          </w:tcPr>
          <w:p>
            <w:pPr>
              <w:pStyle w:val="TableParagraph"/>
              <w:spacing w:before="31"/>
              <w:ind w:right="75"/>
              <w:jc w:val="right"/>
              <w:rPr>
                <w:rFonts w:ascii="Century Gothic"/>
                <w:b/>
                <w:sz w:val="16"/>
              </w:rPr>
            </w:pPr>
            <w:r>
              <w:rPr>
                <w:rFonts w:ascii="Century Gothic"/>
                <w:b/>
                <w:color w:val="333333"/>
                <w:sz w:val="16"/>
              </w:rPr>
              <w:t>307,197,205.00</w:t>
            </w:r>
          </w:p>
        </w:tc>
      </w:tr>
      <w:tr>
        <w:trPr>
          <w:trHeight w:val="260"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93" w:type="dxa"/>
            <w:tcBorders>
              <w:top w:val="single" w:sz="6" w:space="0" w:color="000000"/>
              <w:left w:val="single" w:sz="6" w:space="0" w:color="000000"/>
              <w:bottom w:val="single" w:sz="6" w:space="0" w:color="000000"/>
              <w:right w:val="single" w:sz="6" w:space="0" w:color="000000"/>
            </w:tcBorders>
          </w:tcPr>
          <w:p>
            <w:pPr>
              <w:pStyle w:val="TableParagraph"/>
              <w:spacing w:before="17"/>
              <w:ind w:left="40"/>
              <w:rPr>
                <w:rFonts w:ascii="Century Gothic"/>
                <w:sz w:val="16"/>
              </w:rPr>
            </w:pPr>
            <w:r>
              <w:rPr>
                <w:rFonts w:ascii="Century Gothic"/>
                <w:color w:val="333333"/>
                <w:w w:val="105"/>
                <w:sz w:val="16"/>
              </w:rPr>
              <w:t>1.5.1</w:t>
            </w: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17"/>
              <w:ind w:left="39"/>
              <w:rPr>
                <w:rFonts w:ascii="Century Gothic" w:hAnsi="Century Gothic"/>
                <w:sz w:val="16"/>
              </w:rPr>
            </w:pPr>
            <w:r>
              <w:rPr>
                <w:rFonts w:ascii="Century Gothic" w:hAnsi="Century Gothic"/>
                <w:color w:val="333333"/>
                <w:w w:val="105"/>
                <w:sz w:val="16"/>
              </w:rPr>
              <w:t>Impuesto sobre Nóminas</w:t>
            </w:r>
          </w:p>
        </w:tc>
        <w:tc>
          <w:tcPr>
            <w:tcW w:w="1743" w:type="dxa"/>
            <w:tcBorders>
              <w:top w:val="single" w:sz="6" w:space="0" w:color="000000"/>
              <w:left w:val="single" w:sz="6" w:space="0" w:color="000000"/>
              <w:bottom w:val="single" w:sz="6" w:space="0" w:color="000000"/>
            </w:tcBorders>
          </w:tcPr>
          <w:p>
            <w:pPr>
              <w:pStyle w:val="TableParagraph"/>
              <w:spacing w:before="17"/>
              <w:ind w:right="62"/>
              <w:jc w:val="right"/>
              <w:rPr>
                <w:rFonts w:ascii="Century Gothic"/>
                <w:sz w:val="16"/>
              </w:rPr>
            </w:pPr>
            <w:r>
              <w:rPr>
                <w:rFonts w:ascii="Century Gothic"/>
                <w:color w:val="333333"/>
                <w:w w:val="105"/>
                <w:sz w:val="16"/>
              </w:rPr>
              <w:t>307,197,205.00</w:t>
            </w:r>
          </w:p>
        </w:tc>
      </w:tr>
      <w:tr>
        <w:trPr>
          <w:trHeight w:val="260"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spacing w:before="31"/>
              <w:ind w:left="40"/>
              <w:rPr>
                <w:rFonts w:ascii="Century Gothic"/>
                <w:b/>
                <w:sz w:val="16"/>
              </w:rPr>
            </w:pPr>
            <w:r>
              <w:rPr>
                <w:rFonts w:ascii="Century Gothic"/>
                <w:b/>
                <w:color w:val="333333"/>
                <w:w w:val="105"/>
                <w:sz w:val="16"/>
              </w:rPr>
              <w:t>1.6</w:t>
            </w:r>
          </w:p>
        </w:tc>
        <w:tc>
          <w:tcPr>
            <w:tcW w:w="59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31"/>
              <w:ind w:left="39"/>
              <w:rPr>
                <w:rFonts w:ascii="Century Gothic" w:hAnsi="Century Gothic"/>
                <w:b/>
                <w:sz w:val="16"/>
              </w:rPr>
            </w:pPr>
            <w:r>
              <w:rPr>
                <w:rFonts w:ascii="Century Gothic" w:hAnsi="Century Gothic"/>
                <w:b/>
                <w:color w:val="333333"/>
                <w:w w:val="105"/>
                <w:sz w:val="16"/>
              </w:rPr>
              <w:t>Impuestos Ecológicos</w:t>
            </w:r>
          </w:p>
        </w:tc>
        <w:tc>
          <w:tcPr>
            <w:tcW w:w="1743" w:type="dxa"/>
            <w:tcBorders>
              <w:top w:val="single" w:sz="6" w:space="0" w:color="000000"/>
              <w:left w:val="single" w:sz="6" w:space="0" w:color="000000"/>
              <w:bottom w:val="single" w:sz="6" w:space="0" w:color="000000"/>
            </w:tcBorders>
          </w:tcPr>
          <w:p>
            <w:pPr>
              <w:pStyle w:val="TableParagraph"/>
              <w:spacing w:before="31"/>
              <w:ind w:right="3"/>
              <w:jc w:val="right"/>
              <w:rPr>
                <w:rFonts w:ascii="Century Gothic"/>
                <w:b/>
                <w:sz w:val="16"/>
              </w:rPr>
            </w:pPr>
            <w:r>
              <w:rPr>
                <w:rFonts w:ascii="Century Gothic"/>
                <w:b/>
                <w:color w:val="333333"/>
                <w:sz w:val="16"/>
              </w:rPr>
              <w:t>0.00</w:t>
            </w:r>
          </w:p>
        </w:tc>
      </w:tr>
      <w:tr>
        <w:trPr>
          <w:trHeight w:val="260"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spacing w:before="31"/>
              <w:ind w:left="40"/>
              <w:rPr>
                <w:rFonts w:ascii="Century Gothic"/>
                <w:b/>
                <w:sz w:val="16"/>
              </w:rPr>
            </w:pPr>
            <w:r>
              <w:rPr>
                <w:rFonts w:ascii="Century Gothic"/>
                <w:b/>
                <w:color w:val="333333"/>
                <w:w w:val="105"/>
                <w:sz w:val="16"/>
              </w:rPr>
              <w:t>1.7</w:t>
            </w:r>
          </w:p>
        </w:tc>
        <w:tc>
          <w:tcPr>
            <w:tcW w:w="59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31"/>
              <w:ind w:left="39"/>
              <w:rPr>
                <w:rFonts w:ascii="Century Gothic"/>
                <w:b/>
                <w:sz w:val="16"/>
              </w:rPr>
            </w:pPr>
            <w:r>
              <w:rPr>
                <w:rFonts w:ascii="Century Gothic"/>
                <w:b/>
                <w:color w:val="333333"/>
                <w:w w:val="105"/>
                <w:sz w:val="16"/>
              </w:rPr>
              <w:t>Accesorios de Impuestos</w:t>
            </w:r>
          </w:p>
        </w:tc>
        <w:tc>
          <w:tcPr>
            <w:tcW w:w="1743" w:type="dxa"/>
            <w:tcBorders>
              <w:top w:val="single" w:sz="6" w:space="0" w:color="000000"/>
              <w:left w:val="single" w:sz="6" w:space="0" w:color="000000"/>
              <w:bottom w:val="single" w:sz="6" w:space="0" w:color="000000"/>
            </w:tcBorders>
          </w:tcPr>
          <w:p>
            <w:pPr>
              <w:pStyle w:val="TableParagraph"/>
              <w:spacing w:before="31"/>
              <w:ind w:right="75"/>
              <w:jc w:val="right"/>
              <w:rPr>
                <w:rFonts w:ascii="Century Gothic"/>
                <w:b/>
                <w:sz w:val="16"/>
              </w:rPr>
            </w:pPr>
            <w:r>
              <w:rPr>
                <w:rFonts w:ascii="Century Gothic"/>
                <w:b/>
                <w:color w:val="333333"/>
                <w:sz w:val="16"/>
              </w:rPr>
              <w:t>15,701,012.00</w:t>
            </w:r>
          </w:p>
        </w:tc>
      </w:tr>
      <w:tr>
        <w:trPr>
          <w:trHeight w:val="260"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93" w:type="dxa"/>
            <w:tcBorders>
              <w:top w:val="single" w:sz="6" w:space="0" w:color="000000"/>
              <w:left w:val="single" w:sz="6" w:space="0" w:color="000000"/>
              <w:bottom w:val="single" w:sz="6" w:space="0" w:color="000000"/>
              <w:right w:val="single" w:sz="6" w:space="0" w:color="000000"/>
            </w:tcBorders>
          </w:tcPr>
          <w:p>
            <w:pPr>
              <w:pStyle w:val="TableParagraph"/>
              <w:spacing w:before="17"/>
              <w:ind w:left="40"/>
              <w:rPr>
                <w:rFonts w:ascii="Century Gothic"/>
                <w:sz w:val="16"/>
              </w:rPr>
            </w:pPr>
            <w:r>
              <w:rPr>
                <w:rFonts w:ascii="Century Gothic"/>
                <w:color w:val="333333"/>
                <w:w w:val="105"/>
                <w:sz w:val="16"/>
              </w:rPr>
              <w:t>1.7.1</w:t>
            </w: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17"/>
              <w:ind w:left="39"/>
              <w:rPr>
                <w:rFonts w:ascii="Century Gothic"/>
                <w:sz w:val="16"/>
              </w:rPr>
            </w:pPr>
            <w:r>
              <w:rPr>
                <w:rFonts w:ascii="Century Gothic"/>
                <w:color w:val="333333"/>
                <w:w w:val="105"/>
                <w:sz w:val="16"/>
              </w:rPr>
              <w:t>Recargos</w:t>
            </w:r>
          </w:p>
        </w:tc>
        <w:tc>
          <w:tcPr>
            <w:tcW w:w="1743" w:type="dxa"/>
            <w:tcBorders>
              <w:top w:val="single" w:sz="6" w:space="0" w:color="000000"/>
              <w:left w:val="single" w:sz="6" w:space="0" w:color="000000"/>
              <w:bottom w:val="single" w:sz="6" w:space="0" w:color="000000"/>
            </w:tcBorders>
          </w:tcPr>
          <w:p>
            <w:pPr>
              <w:pStyle w:val="TableParagraph"/>
              <w:spacing w:before="17"/>
              <w:ind w:right="62"/>
              <w:jc w:val="right"/>
              <w:rPr>
                <w:rFonts w:ascii="Century Gothic"/>
                <w:sz w:val="16"/>
              </w:rPr>
            </w:pPr>
            <w:r>
              <w:rPr>
                <w:rFonts w:ascii="Century Gothic"/>
                <w:color w:val="333333"/>
                <w:sz w:val="16"/>
              </w:rPr>
              <w:t>6,812,054.00</w:t>
            </w:r>
          </w:p>
        </w:tc>
      </w:tr>
      <w:tr>
        <w:trPr>
          <w:trHeight w:val="260"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93" w:type="dxa"/>
            <w:tcBorders>
              <w:top w:val="single" w:sz="6" w:space="0" w:color="000000"/>
              <w:left w:val="single" w:sz="6" w:space="0" w:color="000000"/>
              <w:bottom w:val="single" w:sz="6" w:space="0" w:color="000000"/>
              <w:right w:val="single" w:sz="6" w:space="0" w:color="000000"/>
            </w:tcBorders>
          </w:tcPr>
          <w:p>
            <w:pPr>
              <w:pStyle w:val="TableParagraph"/>
              <w:spacing w:before="18"/>
              <w:ind w:left="40"/>
              <w:rPr>
                <w:rFonts w:ascii="Century Gothic"/>
                <w:sz w:val="16"/>
              </w:rPr>
            </w:pPr>
            <w:r>
              <w:rPr>
                <w:rFonts w:ascii="Century Gothic"/>
                <w:color w:val="333333"/>
                <w:w w:val="105"/>
                <w:sz w:val="16"/>
              </w:rPr>
              <w:t>1.7.3</w:t>
            </w: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18"/>
              <w:ind w:left="39"/>
              <w:rPr>
                <w:rFonts w:ascii="Century Gothic" w:hAnsi="Century Gothic"/>
                <w:sz w:val="16"/>
              </w:rPr>
            </w:pPr>
            <w:r>
              <w:rPr>
                <w:rFonts w:ascii="Century Gothic" w:hAnsi="Century Gothic"/>
                <w:color w:val="333333"/>
                <w:w w:val="105"/>
                <w:sz w:val="16"/>
              </w:rPr>
              <w:t>Gastos de Ejecución</w:t>
            </w:r>
          </w:p>
        </w:tc>
        <w:tc>
          <w:tcPr>
            <w:tcW w:w="1743" w:type="dxa"/>
            <w:tcBorders>
              <w:top w:val="single" w:sz="6" w:space="0" w:color="000000"/>
              <w:left w:val="single" w:sz="6" w:space="0" w:color="000000"/>
              <w:bottom w:val="single" w:sz="6" w:space="0" w:color="000000"/>
            </w:tcBorders>
          </w:tcPr>
          <w:p>
            <w:pPr>
              <w:pStyle w:val="TableParagraph"/>
              <w:spacing w:before="18"/>
              <w:ind w:right="62"/>
              <w:jc w:val="right"/>
              <w:rPr>
                <w:rFonts w:ascii="Century Gothic"/>
                <w:sz w:val="16"/>
              </w:rPr>
            </w:pPr>
            <w:r>
              <w:rPr>
                <w:rFonts w:ascii="Century Gothic"/>
                <w:color w:val="333333"/>
                <w:sz w:val="16"/>
              </w:rPr>
              <w:t>4,925,570.00</w:t>
            </w:r>
          </w:p>
        </w:tc>
      </w:tr>
      <w:tr>
        <w:trPr>
          <w:trHeight w:val="260"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93" w:type="dxa"/>
            <w:tcBorders>
              <w:top w:val="single" w:sz="6" w:space="0" w:color="000000"/>
              <w:left w:val="single" w:sz="6" w:space="0" w:color="000000"/>
              <w:bottom w:val="single" w:sz="6" w:space="0" w:color="000000"/>
              <w:right w:val="single" w:sz="6" w:space="0" w:color="000000"/>
            </w:tcBorders>
          </w:tcPr>
          <w:p>
            <w:pPr>
              <w:pStyle w:val="TableParagraph"/>
              <w:spacing w:before="18"/>
              <w:ind w:left="40"/>
              <w:rPr>
                <w:rFonts w:ascii="Century Gothic"/>
                <w:sz w:val="16"/>
              </w:rPr>
            </w:pPr>
            <w:r>
              <w:rPr>
                <w:rFonts w:ascii="Century Gothic"/>
                <w:color w:val="333333"/>
                <w:w w:val="105"/>
                <w:sz w:val="16"/>
              </w:rPr>
              <w:t>1.7.4</w:t>
            </w: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18"/>
              <w:ind w:left="39"/>
              <w:rPr>
                <w:rFonts w:ascii="Century Gothic"/>
                <w:sz w:val="16"/>
              </w:rPr>
            </w:pPr>
            <w:r>
              <w:rPr>
                <w:rFonts w:ascii="Century Gothic"/>
                <w:color w:val="333333"/>
                <w:w w:val="105"/>
                <w:sz w:val="16"/>
              </w:rPr>
              <w:t>Multas</w:t>
            </w:r>
          </w:p>
        </w:tc>
        <w:tc>
          <w:tcPr>
            <w:tcW w:w="1743" w:type="dxa"/>
            <w:tcBorders>
              <w:top w:val="single" w:sz="6" w:space="0" w:color="000000"/>
              <w:left w:val="single" w:sz="6" w:space="0" w:color="000000"/>
              <w:bottom w:val="single" w:sz="6" w:space="0" w:color="000000"/>
            </w:tcBorders>
          </w:tcPr>
          <w:p>
            <w:pPr>
              <w:pStyle w:val="TableParagraph"/>
              <w:spacing w:before="18"/>
              <w:ind w:right="62"/>
              <w:jc w:val="right"/>
              <w:rPr>
                <w:rFonts w:ascii="Century Gothic"/>
                <w:sz w:val="16"/>
              </w:rPr>
            </w:pPr>
            <w:r>
              <w:rPr>
                <w:rFonts w:ascii="Century Gothic"/>
                <w:color w:val="333333"/>
                <w:sz w:val="16"/>
              </w:rPr>
              <w:t>3,963,388.00</w:t>
            </w:r>
          </w:p>
        </w:tc>
      </w:tr>
      <w:tr>
        <w:trPr>
          <w:trHeight w:val="260"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spacing w:before="31"/>
              <w:ind w:left="40"/>
              <w:rPr>
                <w:rFonts w:ascii="Century Gothic"/>
                <w:b/>
                <w:sz w:val="16"/>
              </w:rPr>
            </w:pPr>
            <w:r>
              <w:rPr>
                <w:rFonts w:ascii="Century Gothic"/>
                <w:b/>
                <w:color w:val="333333"/>
                <w:w w:val="105"/>
                <w:sz w:val="16"/>
              </w:rPr>
              <w:t>1.8</w:t>
            </w:r>
          </w:p>
        </w:tc>
        <w:tc>
          <w:tcPr>
            <w:tcW w:w="59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31"/>
              <w:ind w:left="39"/>
              <w:rPr>
                <w:rFonts w:ascii="Century Gothic"/>
                <w:b/>
                <w:sz w:val="16"/>
              </w:rPr>
            </w:pPr>
            <w:r>
              <w:rPr>
                <w:rFonts w:ascii="Century Gothic"/>
                <w:b/>
                <w:color w:val="333333"/>
                <w:w w:val="105"/>
                <w:sz w:val="16"/>
              </w:rPr>
              <w:t>Otros Impuestos</w:t>
            </w:r>
          </w:p>
        </w:tc>
        <w:tc>
          <w:tcPr>
            <w:tcW w:w="1743" w:type="dxa"/>
            <w:tcBorders>
              <w:top w:val="single" w:sz="6" w:space="0" w:color="000000"/>
              <w:left w:val="single" w:sz="6" w:space="0" w:color="000000"/>
              <w:bottom w:val="single" w:sz="6" w:space="0" w:color="000000"/>
            </w:tcBorders>
          </w:tcPr>
          <w:p>
            <w:pPr>
              <w:pStyle w:val="TableParagraph"/>
              <w:spacing w:before="31"/>
              <w:ind w:right="75"/>
              <w:jc w:val="right"/>
              <w:rPr>
                <w:rFonts w:ascii="Century Gothic"/>
                <w:b/>
                <w:sz w:val="16"/>
              </w:rPr>
            </w:pPr>
            <w:r>
              <w:rPr>
                <w:rFonts w:ascii="Century Gothic"/>
                <w:b/>
                <w:color w:val="333333"/>
                <w:sz w:val="16"/>
              </w:rPr>
              <w:t>169,068,338.00</w:t>
            </w:r>
          </w:p>
        </w:tc>
      </w:tr>
      <w:tr>
        <w:trPr>
          <w:trHeight w:val="509"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93" w:type="dxa"/>
            <w:tcBorders>
              <w:top w:val="single" w:sz="6" w:space="0" w:color="000000"/>
              <w:left w:val="single" w:sz="6" w:space="0" w:color="000000"/>
              <w:bottom w:val="single" w:sz="6" w:space="0" w:color="000000"/>
              <w:right w:val="single" w:sz="6" w:space="0" w:color="000000"/>
            </w:tcBorders>
          </w:tcPr>
          <w:p>
            <w:pPr>
              <w:pStyle w:val="TableParagraph"/>
              <w:spacing w:before="142"/>
              <w:ind w:left="81"/>
              <w:rPr>
                <w:rFonts w:ascii="Century Gothic"/>
                <w:sz w:val="16"/>
              </w:rPr>
            </w:pPr>
            <w:r>
              <w:rPr>
                <w:rFonts w:ascii="Century Gothic"/>
                <w:color w:val="333333"/>
                <w:w w:val="105"/>
                <w:sz w:val="16"/>
              </w:rPr>
              <w:t>1.81</w:t>
            </w: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142"/>
              <w:ind w:left="39"/>
              <w:rPr>
                <w:rFonts w:ascii="Century Gothic" w:hAnsi="Century Gothic"/>
                <w:sz w:val="16"/>
              </w:rPr>
            </w:pPr>
            <w:r>
              <w:rPr>
                <w:rFonts w:ascii="Century Gothic" w:hAnsi="Century Gothic"/>
                <w:color w:val="333333"/>
                <w:w w:val="105"/>
                <w:sz w:val="16"/>
              </w:rPr>
              <w:t>Impuesto para el Fomento de la Educación</w:t>
            </w:r>
          </w:p>
        </w:tc>
        <w:tc>
          <w:tcPr>
            <w:tcW w:w="1743" w:type="dxa"/>
            <w:tcBorders>
              <w:top w:val="single" w:sz="6" w:space="0" w:color="000000"/>
              <w:left w:val="single" w:sz="6" w:space="0" w:color="000000"/>
              <w:bottom w:val="single" w:sz="6" w:space="0" w:color="000000"/>
            </w:tcBorders>
          </w:tcPr>
          <w:p>
            <w:pPr>
              <w:pStyle w:val="TableParagraph"/>
              <w:spacing w:before="142"/>
              <w:ind w:right="62"/>
              <w:jc w:val="right"/>
              <w:rPr>
                <w:rFonts w:ascii="Century Gothic"/>
                <w:sz w:val="16"/>
              </w:rPr>
            </w:pPr>
            <w:r>
              <w:rPr>
                <w:rFonts w:ascii="Century Gothic"/>
                <w:color w:val="333333"/>
                <w:w w:val="105"/>
                <w:sz w:val="16"/>
              </w:rPr>
              <w:t>80,849,031.00</w:t>
            </w:r>
          </w:p>
        </w:tc>
      </w:tr>
      <w:tr>
        <w:trPr>
          <w:trHeight w:val="260"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93" w:type="dxa"/>
            <w:tcBorders>
              <w:top w:val="single" w:sz="6" w:space="0" w:color="000000"/>
              <w:left w:val="single" w:sz="6" w:space="0" w:color="000000"/>
              <w:bottom w:val="single" w:sz="6" w:space="0" w:color="000000"/>
              <w:right w:val="single" w:sz="6" w:space="0" w:color="000000"/>
            </w:tcBorders>
          </w:tcPr>
          <w:p>
            <w:pPr>
              <w:pStyle w:val="TableParagraph"/>
              <w:spacing w:before="17"/>
              <w:ind w:left="40"/>
              <w:rPr>
                <w:rFonts w:ascii="Century Gothic"/>
                <w:sz w:val="16"/>
              </w:rPr>
            </w:pPr>
            <w:r>
              <w:rPr>
                <w:rFonts w:ascii="Century Gothic"/>
                <w:color w:val="333333"/>
                <w:w w:val="105"/>
                <w:sz w:val="16"/>
              </w:rPr>
              <w:t>1.8.2</w:t>
            </w: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17"/>
              <w:ind w:left="39"/>
              <w:rPr>
                <w:rFonts w:ascii="Century Gothic"/>
                <w:sz w:val="16"/>
              </w:rPr>
            </w:pPr>
            <w:r>
              <w:rPr>
                <w:rFonts w:ascii="Century Gothic"/>
                <w:color w:val="333333"/>
                <w:w w:val="105"/>
                <w:sz w:val="16"/>
              </w:rPr>
              <w:t>Impuesto para la Asistencia Social</w:t>
            </w:r>
          </w:p>
        </w:tc>
        <w:tc>
          <w:tcPr>
            <w:tcW w:w="1743" w:type="dxa"/>
            <w:tcBorders>
              <w:top w:val="single" w:sz="6" w:space="0" w:color="000000"/>
              <w:left w:val="single" w:sz="6" w:space="0" w:color="000000"/>
              <w:bottom w:val="single" w:sz="6" w:space="0" w:color="000000"/>
            </w:tcBorders>
          </w:tcPr>
          <w:p>
            <w:pPr>
              <w:pStyle w:val="TableParagraph"/>
              <w:spacing w:before="17"/>
              <w:ind w:right="62"/>
              <w:jc w:val="right"/>
              <w:rPr>
                <w:rFonts w:ascii="Century Gothic"/>
                <w:sz w:val="16"/>
              </w:rPr>
            </w:pPr>
            <w:r>
              <w:rPr>
                <w:rFonts w:ascii="Century Gothic"/>
                <w:color w:val="333333"/>
                <w:w w:val="105"/>
                <w:sz w:val="16"/>
              </w:rPr>
              <w:t>48,509,419.00</w:t>
            </w:r>
          </w:p>
        </w:tc>
      </w:tr>
      <w:tr>
        <w:trPr>
          <w:trHeight w:val="509"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93" w:type="dxa"/>
            <w:tcBorders>
              <w:top w:val="single" w:sz="6" w:space="0" w:color="000000"/>
              <w:left w:val="single" w:sz="6" w:space="0" w:color="000000"/>
              <w:bottom w:val="single" w:sz="6" w:space="0" w:color="000000"/>
              <w:right w:val="single" w:sz="6" w:space="0" w:color="000000"/>
            </w:tcBorders>
          </w:tcPr>
          <w:p>
            <w:pPr>
              <w:pStyle w:val="TableParagraph"/>
              <w:spacing w:before="142"/>
              <w:ind w:left="40"/>
              <w:rPr>
                <w:rFonts w:ascii="Century Gothic"/>
                <w:sz w:val="16"/>
              </w:rPr>
            </w:pPr>
            <w:r>
              <w:rPr>
                <w:rFonts w:ascii="Century Gothic"/>
                <w:color w:val="333333"/>
                <w:w w:val="105"/>
                <w:sz w:val="16"/>
              </w:rPr>
              <w:t>1.8.3</w:t>
            </w: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before="18"/>
              <w:ind w:left="39"/>
              <w:rPr>
                <w:rFonts w:ascii="Century Gothic" w:hAnsi="Century Gothic"/>
                <w:sz w:val="16"/>
              </w:rPr>
            </w:pPr>
            <w:r>
              <w:rPr>
                <w:rFonts w:ascii="Century Gothic" w:hAnsi="Century Gothic"/>
                <w:color w:val="333333"/>
                <w:w w:val="105"/>
                <w:sz w:val="16"/>
              </w:rPr>
              <w:t>Impuesto</w:t>
            </w:r>
            <w:r>
              <w:rPr>
                <w:rFonts w:ascii="Century Gothic" w:hAnsi="Century Gothic"/>
                <w:color w:val="333333"/>
                <w:spacing w:val="-14"/>
                <w:w w:val="105"/>
                <w:sz w:val="16"/>
              </w:rPr>
              <w:t> </w:t>
            </w:r>
            <w:r>
              <w:rPr>
                <w:rFonts w:ascii="Century Gothic" w:hAnsi="Century Gothic"/>
                <w:color w:val="333333"/>
                <w:w w:val="105"/>
                <w:sz w:val="16"/>
              </w:rPr>
              <w:t>para</w:t>
            </w:r>
            <w:r>
              <w:rPr>
                <w:rFonts w:ascii="Century Gothic" w:hAnsi="Century Gothic"/>
                <w:color w:val="333333"/>
                <w:spacing w:val="-16"/>
                <w:w w:val="105"/>
                <w:sz w:val="16"/>
              </w:rPr>
              <w:t> </w:t>
            </w:r>
            <w:r>
              <w:rPr>
                <w:rFonts w:ascii="Century Gothic" w:hAnsi="Century Gothic"/>
                <w:color w:val="333333"/>
                <w:spacing w:val="4"/>
                <w:w w:val="105"/>
                <w:sz w:val="16"/>
              </w:rPr>
              <w:t>la</w:t>
            </w:r>
            <w:r>
              <w:rPr>
                <w:rFonts w:ascii="Century Gothic" w:hAnsi="Century Gothic"/>
                <w:color w:val="333333"/>
                <w:spacing w:val="-17"/>
                <w:w w:val="105"/>
                <w:sz w:val="16"/>
              </w:rPr>
              <w:t> </w:t>
            </w:r>
            <w:r>
              <w:rPr>
                <w:rFonts w:ascii="Century Gothic" w:hAnsi="Century Gothic"/>
                <w:color w:val="333333"/>
                <w:spacing w:val="3"/>
                <w:w w:val="105"/>
                <w:sz w:val="16"/>
              </w:rPr>
              <w:t>Universidad</w:t>
            </w:r>
            <w:r>
              <w:rPr>
                <w:rFonts w:ascii="Century Gothic" w:hAnsi="Century Gothic"/>
                <w:color w:val="333333"/>
                <w:spacing w:val="-16"/>
                <w:w w:val="105"/>
                <w:sz w:val="16"/>
              </w:rPr>
              <w:t> </w:t>
            </w:r>
            <w:r>
              <w:rPr>
                <w:rFonts w:ascii="Century Gothic" w:hAnsi="Century Gothic"/>
                <w:color w:val="333333"/>
                <w:w w:val="105"/>
                <w:sz w:val="16"/>
              </w:rPr>
              <w:t>Autónoma</w:t>
            </w:r>
            <w:r>
              <w:rPr>
                <w:rFonts w:ascii="Century Gothic" w:hAnsi="Century Gothic"/>
                <w:color w:val="333333"/>
                <w:spacing w:val="-17"/>
                <w:w w:val="105"/>
                <w:sz w:val="16"/>
              </w:rPr>
              <w:t> </w:t>
            </w:r>
            <w:r>
              <w:rPr>
                <w:rFonts w:ascii="Century Gothic" w:hAnsi="Century Gothic"/>
                <w:color w:val="333333"/>
                <w:w w:val="105"/>
                <w:sz w:val="16"/>
              </w:rPr>
              <w:t>de</w:t>
            </w:r>
          </w:p>
          <w:p>
            <w:pPr>
              <w:pStyle w:val="TableParagraph"/>
              <w:spacing w:before="65"/>
              <w:ind w:left="39"/>
              <w:rPr>
                <w:rFonts w:ascii="Century Gothic"/>
                <w:sz w:val="16"/>
              </w:rPr>
            </w:pPr>
            <w:r>
              <w:rPr>
                <w:rFonts w:ascii="Century Gothic"/>
                <w:color w:val="333333"/>
                <w:w w:val="105"/>
                <w:sz w:val="16"/>
              </w:rPr>
              <w:t>Nayarit</w:t>
            </w:r>
          </w:p>
        </w:tc>
        <w:tc>
          <w:tcPr>
            <w:tcW w:w="1743" w:type="dxa"/>
            <w:tcBorders>
              <w:top w:val="single" w:sz="6" w:space="0" w:color="000000"/>
              <w:left w:val="single" w:sz="6" w:space="0" w:color="000000"/>
              <w:bottom w:val="single" w:sz="6" w:space="0" w:color="000000"/>
            </w:tcBorders>
          </w:tcPr>
          <w:p>
            <w:pPr>
              <w:pStyle w:val="TableParagraph"/>
              <w:spacing w:before="142"/>
              <w:ind w:right="62"/>
              <w:jc w:val="right"/>
              <w:rPr>
                <w:rFonts w:ascii="Century Gothic"/>
                <w:sz w:val="16"/>
              </w:rPr>
            </w:pPr>
            <w:r>
              <w:rPr>
                <w:rFonts w:ascii="Century Gothic"/>
                <w:color w:val="333333"/>
                <w:w w:val="105"/>
                <w:sz w:val="16"/>
              </w:rPr>
              <w:t>39,709,888.00</w:t>
            </w:r>
          </w:p>
        </w:tc>
      </w:tr>
      <w:tr>
        <w:trPr>
          <w:trHeight w:val="977" w:hRule="atLeast"/>
        </w:trPr>
        <w:tc>
          <w:tcPr>
            <w:tcW w:w="517"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20"/>
              </w:rPr>
            </w:pPr>
          </w:p>
          <w:p>
            <w:pPr>
              <w:pStyle w:val="TableParagraph"/>
              <w:spacing w:before="145"/>
              <w:ind w:left="40"/>
              <w:rPr>
                <w:rFonts w:ascii="Century Gothic"/>
                <w:b/>
                <w:sz w:val="16"/>
              </w:rPr>
            </w:pPr>
            <w:r>
              <w:rPr>
                <w:rFonts w:ascii="Century Gothic"/>
                <w:b/>
                <w:color w:val="333333"/>
                <w:w w:val="105"/>
                <w:sz w:val="16"/>
              </w:rPr>
              <w:t>1.9</w:t>
            </w:r>
          </w:p>
        </w:tc>
        <w:tc>
          <w:tcPr>
            <w:tcW w:w="59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bottom w:val="single" w:sz="6" w:space="0" w:color="000000"/>
              <w:right w:val="single" w:sz="6" w:space="0" w:color="000000"/>
            </w:tcBorders>
          </w:tcPr>
          <w:p>
            <w:pPr>
              <w:pStyle w:val="TableParagraph"/>
              <w:spacing w:line="302" w:lineRule="auto" w:before="17"/>
              <w:ind w:left="39" w:right="11"/>
              <w:jc w:val="both"/>
              <w:rPr>
                <w:rFonts w:ascii="Century Gothic"/>
                <w:b/>
                <w:sz w:val="16"/>
              </w:rPr>
            </w:pPr>
            <w:r>
              <w:rPr>
                <w:rFonts w:ascii="Century Gothic"/>
                <w:b/>
                <w:color w:val="333333"/>
                <w:w w:val="105"/>
                <w:sz w:val="16"/>
              </w:rPr>
              <w:t>Impuestos no Comprendidos en la Ley de Ingresos Vigente, Causados en Ejercicios Fiscales Anteriores Pendientes de</w:t>
            </w:r>
          </w:p>
          <w:p>
            <w:pPr>
              <w:pStyle w:val="TableParagraph"/>
              <w:spacing w:line="195" w:lineRule="exact" w:before="3"/>
              <w:ind w:left="39"/>
              <w:jc w:val="both"/>
              <w:rPr>
                <w:rFonts w:ascii="Century Gothic" w:hAnsi="Century Gothic"/>
                <w:b/>
                <w:sz w:val="16"/>
              </w:rPr>
            </w:pPr>
            <w:r>
              <w:rPr>
                <w:rFonts w:ascii="Century Gothic" w:hAnsi="Century Gothic"/>
                <w:b/>
                <w:color w:val="333333"/>
                <w:w w:val="105"/>
                <w:sz w:val="16"/>
              </w:rPr>
              <w:t>Liquidación o Pago</w:t>
            </w:r>
          </w:p>
        </w:tc>
        <w:tc>
          <w:tcPr>
            <w:tcW w:w="1743" w:type="dxa"/>
            <w:tcBorders>
              <w:top w:val="single" w:sz="6" w:space="0" w:color="000000"/>
              <w:left w:val="single" w:sz="6" w:space="0" w:color="000000"/>
              <w:bottom w:val="single" w:sz="6" w:space="0" w:color="000000"/>
            </w:tcBorders>
          </w:tcPr>
          <w:p>
            <w:pPr>
              <w:pStyle w:val="TableParagraph"/>
              <w:rPr>
                <w:rFonts w:ascii="Calibri"/>
                <w:b/>
                <w:sz w:val="20"/>
              </w:rPr>
            </w:pPr>
          </w:p>
          <w:p>
            <w:pPr>
              <w:pStyle w:val="TableParagraph"/>
              <w:spacing w:before="145"/>
              <w:ind w:right="75"/>
              <w:jc w:val="right"/>
              <w:rPr>
                <w:rFonts w:ascii="Century Gothic"/>
                <w:b/>
                <w:sz w:val="16"/>
              </w:rPr>
            </w:pPr>
            <w:r>
              <w:rPr>
                <w:rFonts w:ascii="Century Gothic"/>
                <w:b/>
                <w:sz w:val="16"/>
              </w:rPr>
              <w:t>22,402,828.00</w:t>
            </w:r>
          </w:p>
        </w:tc>
      </w:tr>
      <w:tr>
        <w:trPr>
          <w:trHeight w:val="770" w:hRule="atLeast"/>
        </w:trPr>
        <w:tc>
          <w:tcPr>
            <w:tcW w:w="517" w:type="dxa"/>
            <w:tcBorders>
              <w:top w:val="single" w:sz="6" w:space="0" w:color="000000"/>
              <w:right w:val="single" w:sz="6" w:space="0" w:color="000000"/>
            </w:tcBorders>
          </w:tcPr>
          <w:p>
            <w:pPr>
              <w:pStyle w:val="TableParagraph"/>
              <w:rPr>
                <w:rFonts w:ascii="Times New Roman"/>
                <w:sz w:val="16"/>
              </w:rPr>
            </w:pPr>
          </w:p>
        </w:tc>
        <w:tc>
          <w:tcPr>
            <w:tcW w:w="1102"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593" w:type="dxa"/>
            <w:tcBorders>
              <w:top w:val="single" w:sz="6" w:space="0" w:color="000000"/>
              <w:left w:val="single" w:sz="6" w:space="0" w:color="000000"/>
              <w:right w:val="single" w:sz="6" w:space="0" w:color="000000"/>
            </w:tcBorders>
          </w:tcPr>
          <w:p>
            <w:pPr>
              <w:pStyle w:val="TableParagraph"/>
              <w:spacing w:before="10"/>
              <w:rPr>
                <w:rFonts w:ascii="Calibri"/>
                <w:b/>
                <w:sz w:val="22"/>
              </w:rPr>
            </w:pPr>
          </w:p>
          <w:p>
            <w:pPr>
              <w:pStyle w:val="TableParagraph"/>
              <w:spacing w:before="1"/>
              <w:ind w:left="40"/>
              <w:rPr>
                <w:rFonts w:ascii="Century Gothic"/>
                <w:sz w:val="16"/>
              </w:rPr>
            </w:pPr>
            <w:r>
              <w:rPr>
                <w:rFonts w:ascii="Century Gothic"/>
                <w:color w:val="333333"/>
                <w:w w:val="105"/>
                <w:sz w:val="16"/>
              </w:rPr>
              <w:t>1.9.1</w:t>
            </w:r>
          </w:p>
        </w:tc>
        <w:tc>
          <w:tcPr>
            <w:tcW w:w="772"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3623" w:type="dxa"/>
            <w:tcBorders>
              <w:top w:val="single" w:sz="6" w:space="0" w:color="000000"/>
              <w:left w:val="single" w:sz="6" w:space="0" w:color="000000"/>
              <w:right w:val="single" w:sz="6" w:space="0" w:color="000000"/>
            </w:tcBorders>
          </w:tcPr>
          <w:p>
            <w:pPr>
              <w:pStyle w:val="TableParagraph"/>
              <w:spacing w:line="319" w:lineRule="auto" w:before="18"/>
              <w:ind w:left="39"/>
              <w:rPr>
                <w:rFonts w:ascii="Century Gothic" w:hAnsi="Century Gothic"/>
                <w:sz w:val="16"/>
              </w:rPr>
            </w:pPr>
            <w:r>
              <w:rPr>
                <w:rFonts w:ascii="Century Gothic" w:hAnsi="Century Gothic"/>
                <w:color w:val="333333"/>
                <w:w w:val="105"/>
                <w:sz w:val="16"/>
              </w:rPr>
              <w:t>Impuesto sobre Tenencia o Uso de Vehículos correspondiente a los ejercicio</w:t>
            </w:r>
          </w:p>
          <w:p>
            <w:pPr>
              <w:pStyle w:val="TableParagraph"/>
              <w:spacing w:before="1"/>
              <w:ind w:left="39"/>
              <w:rPr>
                <w:rFonts w:ascii="Century Gothic"/>
                <w:sz w:val="16"/>
              </w:rPr>
            </w:pPr>
            <w:r>
              <w:rPr>
                <w:rFonts w:ascii="Century Gothic"/>
                <w:color w:val="333333"/>
                <w:w w:val="105"/>
                <w:sz w:val="16"/>
              </w:rPr>
              <w:t>fiscales 2014 al 2016</w:t>
            </w:r>
          </w:p>
        </w:tc>
        <w:tc>
          <w:tcPr>
            <w:tcW w:w="1743" w:type="dxa"/>
            <w:tcBorders>
              <w:top w:val="single" w:sz="6" w:space="0" w:color="000000"/>
              <w:left w:val="single" w:sz="6" w:space="0" w:color="000000"/>
            </w:tcBorders>
          </w:tcPr>
          <w:p>
            <w:pPr>
              <w:pStyle w:val="TableParagraph"/>
              <w:spacing w:before="10"/>
              <w:rPr>
                <w:rFonts w:ascii="Calibri"/>
                <w:b/>
                <w:sz w:val="22"/>
              </w:rPr>
            </w:pPr>
          </w:p>
          <w:p>
            <w:pPr>
              <w:pStyle w:val="TableParagraph"/>
              <w:spacing w:before="1"/>
              <w:ind w:right="62"/>
              <w:jc w:val="right"/>
              <w:rPr>
                <w:rFonts w:ascii="Century Gothic"/>
                <w:sz w:val="16"/>
              </w:rPr>
            </w:pPr>
            <w:r>
              <w:rPr>
                <w:rFonts w:ascii="Century Gothic"/>
                <w:color w:val="333333"/>
                <w:w w:val="105"/>
                <w:sz w:val="16"/>
              </w:rPr>
              <w:t>22,402,828.00</w:t>
            </w:r>
          </w:p>
        </w:tc>
      </w:tr>
    </w:tbl>
    <w:p>
      <w:pPr>
        <w:spacing w:after="0"/>
        <w:jc w:val="right"/>
        <w:rPr>
          <w:rFonts w:ascii="Century Gothic"/>
          <w:sz w:val="16"/>
        </w:rPr>
        <w:sectPr>
          <w:pgSz w:w="12250" w:h="15850"/>
          <w:pgMar w:header="730" w:footer="0" w:top="1000" w:bottom="280" w:left="860" w:right="840"/>
        </w:sectPr>
      </w:pPr>
    </w:p>
    <w:p>
      <w:pPr>
        <w:pStyle w:val="BodyText"/>
        <w:spacing w:before="11"/>
        <w:rPr>
          <w:rFonts w:ascii="Calibri"/>
          <w:b/>
          <w:sz w:val="29"/>
        </w:rPr>
      </w:pPr>
    </w:p>
    <w:p>
      <w:pPr>
        <w:spacing w:before="60"/>
        <w:ind w:left="0" w:right="992" w:firstLine="0"/>
        <w:jc w:val="right"/>
        <w:rPr>
          <w:rFonts w:ascii="Calibri"/>
          <w:b/>
          <w:sz w:val="21"/>
        </w:rPr>
      </w:pPr>
      <w:r>
        <w:rPr/>
        <w:drawing>
          <wp:anchor distT="0" distB="0" distL="0" distR="0" allowOverlap="1" layoutInCell="1" locked="0" behindDoc="1" simplePos="0" relativeHeight="267960239">
            <wp:simplePos x="0" y="0"/>
            <wp:positionH relativeFrom="page">
              <wp:posOffset>1336374</wp:posOffset>
            </wp:positionH>
            <wp:positionV relativeFrom="paragraph">
              <wp:posOffset>1310280</wp:posOffset>
            </wp:positionV>
            <wp:extent cx="4925530" cy="5045297"/>
            <wp:effectExtent l="0" t="0" r="0" b="0"/>
            <wp:wrapNone/>
            <wp:docPr id="159" name="image2.png" descr=""/>
            <wp:cNvGraphicFramePr>
              <a:graphicFrameLocks noChangeAspect="1"/>
            </wp:cNvGraphicFramePr>
            <a:graphic>
              <a:graphicData uri="http://schemas.openxmlformats.org/drawingml/2006/picture">
                <pic:pic>
                  <pic:nvPicPr>
                    <pic:cNvPr id="160" name="image2.png"/>
                    <pic:cNvPicPr/>
                  </pic:nvPicPr>
                  <pic:blipFill>
                    <a:blip r:embed="rId6" cstate="print"/>
                    <a:stretch>
                      <a:fillRect/>
                    </a:stretch>
                  </pic:blipFill>
                  <pic:spPr>
                    <a:xfrm>
                      <a:off x="0" y="0"/>
                      <a:ext cx="4925530" cy="5045297"/>
                    </a:xfrm>
                    <a:prstGeom prst="rect">
                      <a:avLst/>
                    </a:prstGeom>
                  </pic:spPr>
                </pic:pic>
              </a:graphicData>
            </a:graphic>
          </wp:anchor>
        </w:drawing>
      </w:r>
      <w:r>
        <w:rPr>
          <w:rFonts w:ascii="Calibri"/>
          <w:b/>
          <w:sz w:val="21"/>
        </w:rPr>
        <w:t>Formato SAF/SSI/002</w:t>
      </w:r>
    </w:p>
    <w:p>
      <w:pPr>
        <w:pStyle w:val="BodyText"/>
        <w:spacing w:before="4"/>
        <w:rPr>
          <w:rFonts w:ascii="Calibri"/>
          <w:b/>
          <w:sz w:val="23"/>
        </w:rPr>
      </w:pPr>
    </w:p>
    <w:tbl>
      <w:tblPr>
        <w:tblW w:w="0" w:type="auto"/>
        <w:jc w:val="left"/>
        <w:tblInd w:w="964" w:type="dxa"/>
        <w:tblBorders>
          <w:top w:val="single" w:sz="12" w:space="0" w:color="252525"/>
          <w:left w:val="single" w:sz="12" w:space="0" w:color="252525"/>
          <w:bottom w:val="single" w:sz="12" w:space="0" w:color="252525"/>
          <w:right w:val="single" w:sz="12" w:space="0" w:color="252525"/>
          <w:insideH w:val="single" w:sz="12" w:space="0" w:color="252525"/>
          <w:insideV w:val="single" w:sz="12" w:space="0" w:color="252525"/>
        </w:tblBorders>
        <w:tblLayout w:type="fixed"/>
        <w:tblCellMar>
          <w:top w:w="0" w:type="dxa"/>
          <w:left w:w="0" w:type="dxa"/>
          <w:bottom w:w="0" w:type="dxa"/>
          <w:right w:w="0" w:type="dxa"/>
        </w:tblCellMar>
        <w:tblLook w:val="01E0"/>
      </w:tblPr>
      <w:tblGrid>
        <w:gridCol w:w="533"/>
        <w:gridCol w:w="1137"/>
        <w:gridCol w:w="611"/>
        <w:gridCol w:w="796"/>
        <w:gridCol w:w="3740"/>
        <w:gridCol w:w="1798"/>
      </w:tblGrid>
      <w:tr>
        <w:trPr>
          <w:trHeight w:val="268" w:hRule="atLeast"/>
        </w:trPr>
        <w:tc>
          <w:tcPr>
            <w:tcW w:w="8615" w:type="dxa"/>
            <w:gridSpan w:val="6"/>
          </w:tcPr>
          <w:p>
            <w:pPr>
              <w:pStyle w:val="TableParagraph"/>
              <w:spacing w:before="27"/>
              <w:ind w:left="1592"/>
              <w:rPr>
                <w:rFonts w:ascii="Century Gothic"/>
                <w:b/>
                <w:sz w:val="17"/>
              </w:rPr>
            </w:pPr>
            <w:r>
              <w:rPr>
                <w:rFonts w:ascii="Century Gothic"/>
                <w:b/>
                <w:sz w:val="17"/>
              </w:rPr>
              <w:t>TOTAL DE INGRESOS POR CONCEPTO DE CUOTAS Y APORTACIONES</w:t>
            </w:r>
          </w:p>
        </w:tc>
      </w:tr>
      <w:tr>
        <w:trPr>
          <w:trHeight w:val="268" w:hRule="atLeast"/>
        </w:trPr>
        <w:tc>
          <w:tcPr>
            <w:tcW w:w="533" w:type="dxa"/>
            <w:tcBorders>
              <w:bottom w:val="single" w:sz="12" w:space="0" w:color="000000"/>
              <w:right w:val="single" w:sz="6" w:space="0" w:color="000000"/>
            </w:tcBorders>
          </w:tcPr>
          <w:p>
            <w:pPr>
              <w:pStyle w:val="TableParagraph"/>
              <w:spacing w:before="27"/>
              <w:ind w:left="42"/>
              <w:jc w:val="center"/>
              <w:rPr>
                <w:rFonts w:ascii="Century Gothic"/>
                <w:b/>
                <w:sz w:val="17"/>
              </w:rPr>
            </w:pPr>
            <w:r>
              <w:rPr>
                <w:rFonts w:ascii="Century Gothic"/>
                <w:b/>
                <w:w w:val="100"/>
                <w:sz w:val="17"/>
              </w:rPr>
              <w:t>R</w:t>
            </w:r>
          </w:p>
        </w:tc>
        <w:tc>
          <w:tcPr>
            <w:tcW w:w="1137" w:type="dxa"/>
            <w:tcBorders>
              <w:left w:val="single" w:sz="6" w:space="0" w:color="000000"/>
              <w:bottom w:val="single" w:sz="12" w:space="0" w:color="000000"/>
              <w:right w:val="single" w:sz="6" w:space="0" w:color="000000"/>
            </w:tcBorders>
          </w:tcPr>
          <w:p>
            <w:pPr>
              <w:pStyle w:val="TableParagraph"/>
              <w:spacing w:before="27"/>
              <w:ind w:left="31"/>
              <w:jc w:val="center"/>
              <w:rPr>
                <w:rFonts w:ascii="Century Gothic"/>
                <w:b/>
                <w:sz w:val="17"/>
              </w:rPr>
            </w:pPr>
            <w:r>
              <w:rPr>
                <w:rFonts w:ascii="Century Gothic"/>
                <w:b/>
                <w:w w:val="100"/>
                <w:sz w:val="17"/>
              </w:rPr>
              <w:t>T</w:t>
            </w:r>
          </w:p>
        </w:tc>
        <w:tc>
          <w:tcPr>
            <w:tcW w:w="611" w:type="dxa"/>
            <w:tcBorders>
              <w:left w:val="single" w:sz="6" w:space="0" w:color="000000"/>
              <w:bottom w:val="single" w:sz="12" w:space="0" w:color="000000"/>
              <w:right w:val="single" w:sz="6" w:space="0" w:color="000000"/>
            </w:tcBorders>
          </w:tcPr>
          <w:p>
            <w:pPr>
              <w:pStyle w:val="TableParagraph"/>
              <w:spacing w:before="27"/>
              <w:ind w:left="203" w:right="179"/>
              <w:jc w:val="center"/>
              <w:rPr>
                <w:rFonts w:ascii="Century Gothic"/>
                <w:b/>
                <w:sz w:val="17"/>
              </w:rPr>
            </w:pPr>
            <w:r>
              <w:rPr>
                <w:rFonts w:ascii="Century Gothic"/>
                <w:b/>
                <w:sz w:val="17"/>
              </w:rPr>
              <w:t>Cl</w:t>
            </w:r>
          </w:p>
        </w:tc>
        <w:tc>
          <w:tcPr>
            <w:tcW w:w="796" w:type="dxa"/>
            <w:tcBorders>
              <w:left w:val="single" w:sz="6" w:space="0" w:color="000000"/>
              <w:bottom w:val="single" w:sz="12" w:space="0" w:color="000000"/>
              <w:right w:val="single" w:sz="6" w:space="0" w:color="000000"/>
            </w:tcBorders>
          </w:tcPr>
          <w:p>
            <w:pPr>
              <w:pStyle w:val="TableParagraph"/>
              <w:spacing w:before="27"/>
              <w:ind w:left="38"/>
              <w:jc w:val="center"/>
              <w:rPr>
                <w:rFonts w:ascii="Century Gothic"/>
                <w:b/>
                <w:sz w:val="17"/>
              </w:rPr>
            </w:pPr>
            <w:r>
              <w:rPr>
                <w:rFonts w:ascii="Century Gothic"/>
                <w:b/>
                <w:w w:val="100"/>
                <w:sz w:val="17"/>
              </w:rPr>
              <w:t>C</w:t>
            </w:r>
          </w:p>
        </w:tc>
        <w:tc>
          <w:tcPr>
            <w:tcW w:w="3740" w:type="dxa"/>
            <w:tcBorders>
              <w:left w:val="single" w:sz="6" w:space="0" w:color="000000"/>
              <w:bottom w:val="single" w:sz="12" w:space="0" w:color="000000"/>
              <w:right w:val="single" w:sz="6" w:space="0" w:color="000000"/>
            </w:tcBorders>
          </w:tcPr>
          <w:p>
            <w:pPr>
              <w:pStyle w:val="TableParagraph"/>
              <w:spacing w:before="27"/>
              <w:ind w:left="1393" w:right="1359"/>
              <w:jc w:val="center"/>
              <w:rPr>
                <w:rFonts w:ascii="Century Gothic"/>
                <w:b/>
                <w:sz w:val="17"/>
              </w:rPr>
            </w:pPr>
            <w:r>
              <w:rPr>
                <w:rFonts w:ascii="Century Gothic"/>
                <w:b/>
                <w:sz w:val="17"/>
              </w:rPr>
              <w:t>CONCEPTO</w:t>
            </w:r>
          </w:p>
        </w:tc>
        <w:tc>
          <w:tcPr>
            <w:tcW w:w="1798" w:type="dxa"/>
            <w:tcBorders>
              <w:left w:val="single" w:sz="6" w:space="0" w:color="000000"/>
              <w:bottom w:val="single" w:sz="12" w:space="0" w:color="000000"/>
            </w:tcBorders>
          </w:tcPr>
          <w:p>
            <w:pPr>
              <w:pStyle w:val="TableParagraph"/>
              <w:spacing w:before="27"/>
              <w:ind w:left="259"/>
              <w:rPr>
                <w:rFonts w:ascii="Century Gothic"/>
                <w:b/>
                <w:sz w:val="17"/>
              </w:rPr>
            </w:pPr>
            <w:r>
              <w:rPr>
                <w:rFonts w:ascii="Century Gothic"/>
                <w:b/>
                <w:sz w:val="17"/>
              </w:rPr>
              <w:t>EJERCICIO 2019</w:t>
            </w:r>
          </w:p>
        </w:tc>
      </w:tr>
      <w:tr>
        <w:trPr>
          <w:trHeight w:val="581" w:hRule="atLeast"/>
        </w:trPr>
        <w:tc>
          <w:tcPr>
            <w:tcW w:w="533" w:type="dxa"/>
            <w:tcBorders>
              <w:top w:val="single" w:sz="12" w:space="0" w:color="000000"/>
              <w:left w:val="single" w:sz="12" w:space="0" w:color="000000"/>
              <w:bottom w:val="single" w:sz="6" w:space="0" w:color="000000"/>
              <w:right w:val="single" w:sz="6" w:space="0" w:color="000000"/>
            </w:tcBorders>
          </w:tcPr>
          <w:p>
            <w:pPr>
              <w:pStyle w:val="TableParagraph"/>
              <w:rPr>
                <w:rFonts w:ascii="Calibri"/>
                <w:b/>
                <w:sz w:val="15"/>
              </w:rPr>
            </w:pPr>
          </w:p>
          <w:p>
            <w:pPr>
              <w:pStyle w:val="TableParagraph"/>
              <w:ind w:right="15"/>
              <w:jc w:val="right"/>
              <w:rPr>
                <w:rFonts w:ascii="Century Gothic"/>
                <w:b/>
                <w:sz w:val="17"/>
              </w:rPr>
            </w:pPr>
            <w:r>
              <w:rPr>
                <w:rFonts w:ascii="Century Gothic"/>
                <w:b/>
                <w:w w:val="100"/>
                <w:sz w:val="17"/>
              </w:rPr>
              <w:t>2</w:t>
            </w:r>
          </w:p>
        </w:tc>
        <w:tc>
          <w:tcPr>
            <w:tcW w:w="1137" w:type="dxa"/>
            <w:tcBorders>
              <w:top w:val="single" w:sz="12"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11" w:type="dxa"/>
            <w:tcBorders>
              <w:top w:val="single" w:sz="12"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796" w:type="dxa"/>
            <w:tcBorders>
              <w:top w:val="single" w:sz="12"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740" w:type="dxa"/>
            <w:tcBorders>
              <w:top w:val="single" w:sz="12" w:space="0" w:color="000000"/>
              <w:left w:val="single" w:sz="6" w:space="0" w:color="000000"/>
              <w:bottom w:val="single" w:sz="6" w:space="0" w:color="000000"/>
              <w:right w:val="single" w:sz="6" w:space="0" w:color="000000"/>
            </w:tcBorders>
          </w:tcPr>
          <w:p>
            <w:pPr>
              <w:pStyle w:val="TableParagraph"/>
              <w:rPr>
                <w:rFonts w:ascii="Calibri"/>
                <w:b/>
                <w:sz w:val="15"/>
              </w:rPr>
            </w:pPr>
          </w:p>
          <w:p>
            <w:pPr>
              <w:pStyle w:val="TableParagraph"/>
              <w:ind w:left="44"/>
              <w:rPr>
                <w:rFonts w:ascii="Century Gothic"/>
                <w:b/>
                <w:sz w:val="17"/>
              </w:rPr>
            </w:pPr>
            <w:r>
              <w:rPr>
                <w:rFonts w:ascii="Century Gothic"/>
                <w:b/>
                <w:sz w:val="17"/>
              </w:rPr>
              <w:t>Cuotas y Aportaciones de Seguridad Social</w:t>
            </w:r>
          </w:p>
        </w:tc>
        <w:tc>
          <w:tcPr>
            <w:tcW w:w="1798" w:type="dxa"/>
            <w:tcBorders>
              <w:top w:val="single" w:sz="12" w:space="0" w:color="000000"/>
              <w:left w:val="single" w:sz="6" w:space="0" w:color="000000"/>
              <w:bottom w:val="single" w:sz="6" w:space="0" w:color="000000"/>
              <w:right w:val="single" w:sz="12" w:space="0" w:color="000000"/>
            </w:tcBorders>
          </w:tcPr>
          <w:p>
            <w:pPr>
              <w:pStyle w:val="TableParagraph"/>
              <w:rPr>
                <w:rFonts w:ascii="Calibri"/>
                <w:b/>
                <w:sz w:val="15"/>
              </w:rPr>
            </w:pPr>
          </w:p>
          <w:p>
            <w:pPr>
              <w:pStyle w:val="TableParagraph"/>
              <w:ind w:right="-15"/>
              <w:jc w:val="right"/>
              <w:rPr>
                <w:rFonts w:ascii="Century Gothic"/>
                <w:b/>
                <w:sz w:val="17"/>
              </w:rPr>
            </w:pPr>
            <w:r>
              <w:rPr>
                <w:rFonts w:ascii="Century Gothic"/>
                <w:b/>
                <w:sz w:val="17"/>
              </w:rPr>
              <w:t>0.00</w:t>
            </w:r>
          </w:p>
        </w:tc>
      </w:tr>
      <w:tr>
        <w:trPr>
          <w:trHeight w:val="497" w:hRule="atLeast"/>
        </w:trPr>
        <w:tc>
          <w:tcPr>
            <w:tcW w:w="533" w:type="dxa"/>
            <w:tcBorders>
              <w:top w:val="single" w:sz="6" w:space="0" w:color="000000"/>
              <w:left w:val="single" w:sz="12" w:space="0" w:color="000000"/>
              <w:bottom w:val="single" w:sz="6" w:space="0" w:color="000000"/>
              <w:right w:val="single" w:sz="6" w:space="0" w:color="000000"/>
            </w:tcBorders>
          </w:tcPr>
          <w:p>
            <w:pPr>
              <w:pStyle w:val="TableParagraph"/>
              <w:rPr>
                <w:rFonts w:ascii="Times New Roman"/>
                <w:sz w:val="18"/>
              </w:rPr>
            </w:pPr>
          </w:p>
        </w:tc>
        <w:tc>
          <w:tcPr>
            <w:tcW w:w="1137" w:type="dxa"/>
            <w:tcBorders>
              <w:top w:val="single" w:sz="6" w:space="0" w:color="000000"/>
              <w:left w:val="single" w:sz="6" w:space="0" w:color="000000"/>
              <w:bottom w:val="single" w:sz="6" w:space="0" w:color="000000"/>
              <w:right w:val="single" w:sz="6" w:space="0" w:color="000000"/>
            </w:tcBorders>
          </w:tcPr>
          <w:p>
            <w:pPr>
              <w:pStyle w:val="TableParagraph"/>
              <w:spacing w:before="141"/>
              <w:ind w:left="434" w:right="352"/>
              <w:jc w:val="center"/>
              <w:rPr>
                <w:rFonts w:ascii="Century Gothic"/>
                <w:b/>
                <w:sz w:val="17"/>
              </w:rPr>
            </w:pPr>
            <w:r>
              <w:rPr>
                <w:rFonts w:ascii="Century Gothic"/>
                <w:b/>
                <w:color w:val="333333"/>
                <w:sz w:val="17"/>
              </w:rPr>
              <w:t>2.1</w:t>
            </w:r>
          </w:p>
        </w:tc>
        <w:tc>
          <w:tcPr>
            <w:tcW w:w="6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7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740" w:type="dxa"/>
            <w:tcBorders>
              <w:top w:val="single" w:sz="6" w:space="0" w:color="000000"/>
              <w:left w:val="single" w:sz="6" w:space="0" w:color="000000"/>
              <w:bottom w:val="single" w:sz="6" w:space="0" w:color="000000"/>
              <w:right w:val="single" w:sz="6" w:space="0" w:color="000000"/>
            </w:tcBorders>
          </w:tcPr>
          <w:p>
            <w:pPr>
              <w:pStyle w:val="TableParagraph"/>
              <w:spacing w:before="141"/>
              <w:ind w:left="44"/>
              <w:rPr>
                <w:rFonts w:ascii="Century Gothic"/>
                <w:b/>
                <w:sz w:val="17"/>
              </w:rPr>
            </w:pPr>
            <w:r>
              <w:rPr>
                <w:rFonts w:ascii="Century Gothic"/>
                <w:b/>
                <w:color w:val="333333"/>
                <w:sz w:val="17"/>
              </w:rPr>
              <w:t>Aportaciones para Fondos de Vivienda</w:t>
            </w:r>
          </w:p>
        </w:tc>
        <w:tc>
          <w:tcPr>
            <w:tcW w:w="1798" w:type="dxa"/>
            <w:tcBorders>
              <w:top w:val="single" w:sz="6" w:space="0" w:color="000000"/>
              <w:left w:val="single" w:sz="6" w:space="0" w:color="000000"/>
              <w:bottom w:val="single" w:sz="6" w:space="0" w:color="000000"/>
              <w:right w:val="single" w:sz="12" w:space="0" w:color="000000"/>
            </w:tcBorders>
          </w:tcPr>
          <w:p>
            <w:pPr>
              <w:pStyle w:val="TableParagraph"/>
              <w:spacing w:before="141"/>
              <w:ind w:right="-15"/>
              <w:jc w:val="right"/>
              <w:rPr>
                <w:rFonts w:ascii="Century Gothic"/>
                <w:b/>
                <w:sz w:val="17"/>
              </w:rPr>
            </w:pPr>
            <w:r>
              <w:rPr>
                <w:rFonts w:ascii="Century Gothic"/>
                <w:b/>
                <w:sz w:val="17"/>
              </w:rPr>
              <w:t>0.00</w:t>
            </w:r>
          </w:p>
        </w:tc>
      </w:tr>
      <w:tr>
        <w:trPr>
          <w:trHeight w:val="269" w:hRule="atLeast"/>
        </w:trPr>
        <w:tc>
          <w:tcPr>
            <w:tcW w:w="533" w:type="dxa"/>
            <w:tcBorders>
              <w:top w:val="single" w:sz="6" w:space="0" w:color="000000"/>
              <w:left w:val="single" w:sz="12" w:space="0" w:color="000000"/>
              <w:bottom w:val="single" w:sz="6" w:space="0" w:color="000000"/>
              <w:right w:val="single" w:sz="6" w:space="0" w:color="000000"/>
            </w:tcBorders>
          </w:tcPr>
          <w:p>
            <w:pPr>
              <w:pStyle w:val="TableParagraph"/>
              <w:rPr>
                <w:rFonts w:ascii="Times New Roman"/>
                <w:sz w:val="18"/>
              </w:rPr>
            </w:pPr>
          </w:p>
        </w:tc>
        <w:tc>
          <w:tcPr>
            <w:tcW w:w="113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7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7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798" w:type="dxa"/>
            <w:tcBorders>
              <w:top w:val="single" w:sz="6" w:space="0" w:color="000000"/>
              <w:left w:val="single" w:sz="6" w:space="0" w:color="000000"/>
              <w:bottom w:val="single" w:sz="6" w:space="0" w:color="000000"/>
              <w:right w:val="single" w:sz="12" w:space="0" w:color="000000"/>
            </w:tcBorders>
          </w:tcPr>
          <w:p>
            <w:pPr>
              <w:pStyle w:val="TableParagraph"/>
              <w:rPr>
                <w:rFonts w:ascii="Times New Roman"/>
                <w:sz w:val="18"/>
              </w:rPr>
            </w:pPr>
          </w:p>
        </w:tc>
      </w:tr>
      <w:tr>
        <w:trPr>
          <w:trHeight w:val="269" w:hRule="atLeast"/>
        </w:trPr>
        <w:tc>
          <w:tcPr>
            <w:tcW w:w="533" w:type="dxa"/>
            <w:tcBorders>
              <w:top w:val="single" w:sz="6" w:space="0" w:color="000000"/>
              <w:left w:val="single" w:sz="12" w:space="0" w:color="000000"/>
              <w:bottom w:val="single" w:sz="6" w:space="0" w:color="000000"/>
              <w:right w:val="single" w:sz="6" w:space="0" w:color="000000"/>
            </w:tcBorders>
          </w:tcPr>
          <w:p>
            <w:pPr>
              <w:pStyle w:val="TableParagraph"/>
              <w:rPr>
                <w:rFonts w:ascii="Times New Roman"/>
                <w:sz w:val="18"/>
              </w:rPr>
            </w:pPr>
          </w:p>
        </w:tc>
        <w:tc>
          <w:tcPr>
            <w:tcW w:w="1137" w:type="dxa"/>
            <w:tcBorders>
              <w:top w:val="single" w:sz="6" w:space="0" w:color="000000"/>
              <w:left w:val="single" w:sz="6" w:space="0" w:color="000000"/>
              <w:bottom w:val="single" w:sz="6" w:space="0" w:color="000000"/>
              <w:right w:val="single" w:sz="6" w:space="0" w:color="000000"/>
            </w:tcBorders>
          </w:tcPr>
          <w:p>
            <w:pPr>
              <w:pStyle w:val="TableParagraph"/>
              <w:spacing w:before="27"/>
              <w:ind w:left="434" w:right="352"/>
              <w:jc w:val="center"/>
              <w:rPr>
                <w:rFonts w:ascii="Century Gothic"/>
                <w:b/>
                <w:sz w:val="17"/>
              </w:rPr>
            </w:pPr>
            <w:r>
              <w:rPr>
                <w:rFonts w:ascii="Century Gothic"/>
                <w:b/>
                <w:color w:val="333333"/>
                <w:sz w:val="17"/>
              </w:rPr>
              <w:t>2.2</w:t>
            </w:r>
          </w:p>
        </w:tc>
        <w:tc>
          <w:tcPr>
            <w:tcW w:w="6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7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740" w:type="dxa"/>
            <w:tcBorders>
              <w:top w:val="single" w:sz="6" w:space="0" w:color="000000"/>
              <w:left w:val="single" w:sz="6" w:space="0" w:color="000000"/>
              <w:bottom w:val="single" w:sz="6" w:space="0" w:color="000000"/>
              <w:right w:val="single" w:sz="6" w:space="0" w:color="000000"/>
            </w:tcBorders>
          </w:tcPr>
          <w:p>
            <w:pPr>
              <w:pStyle w:val="TableParagraph"/>
              <w:spacing w:before="27"/>
              <w:ind w:left="44"/>
              <w:rPr>
                <w:rFonts w:ascii="Century Gothic"/>
                <w:b/>
                <w:sz w:val="17"/>
              </w:rPr>
            </w:pPr>
            <w:r>
              <w:rPr>
                <w:rFonts w:ascii="Century Gothic"/>
                <w:b/>
                <w:color w:val="333333"/>
                <w:sz w:val="17"/>
              </w:rPr>
              <w:t>Cuotas para el Seguro Social</w:t>
            </w:r>
          </w:p>
        </w:tc>
        <w:tc>
          <w:tcPr>
            <w:tcW w:w="1798" w:type="dxa"/>
            <w:tcBorders>
              <w:top w:val="single" w:sz="6" w:space="0" w:color="000000"/>
              <w:left w:val="single" w:sz="6" w:space="0" w:color="000000"/>
              <w:bottom w:val="single" w:sz="6" w:space="0" w:color="000000"/>
              <w:right w:val="single" w:sz="12" w:space="0" w:color="000000"/>
            </w:tcBorders>
          </w:tcPr>
          <w:p>
            <w:pPr>
              <w:pStyle w:val="TableParagraph"/>
              <w:spacing w:before="27"/>
              <w:ind w:right="-15"/>
              <w:jc w:val="right"/>
              <w:rPr>
                <w:rFonts w:ascii="Century Gothic"/>
                <w:b/>
                <w:sz w:val="17"/>
              </w:rPr>
            </w:pPr>
            <w:r>
              <w:rPr>
                <w:rFonts w:ascii="Century Gothic"/>
                <w:b/>
                <w:sz w:val="17"/>
              </w:rPr>
              <w:t>0.00</w:t>
            </w:r>
          </w:p>
        </w:tc>
      </w:tr>
      <w:tr>
        <w:trPr>
          <w:trHeight w:val="269" w:hRule="atLeast"/>
        </w:trPr>
        <w:tc>
          <w:tcPr>
            <w:tcW w:w="533" w:type="dxa"/>
            <w:tcBorders>
              <w:top w:val="single" w:sz="6" w:space="0" w:color="000000"/>
              <w:left w:val="single" w:sz="12" w:space="0" w:color="000000"/>
              <w:bottom w:val="single" w:sz="6" w:space="0" w:color="000000"/>
              <w:right w:val="single" w:sz="6" w:space="0" w:color="000000"/>
            </w:tcBorders>
          </w:tcPr>
          <w:p>
            <w:pPr>
              <w:pStyle w:val="TableParagraph"/>
              <w:rPr>
                <w:rFonts w:ascii="Times New Roman"/>
                <w:sz w:val="18"/>
              </w:rPr>
            </w:pPr>
          </w:p>
        </w:tc>
        <w:tc>
          <w:tcPr>
            <w:tcW w:w="113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7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7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798" w:type="dxa"/>
            <w:tcBorders>
              <w:top w:val="single" w:sz="6" w:space="0" w:color="000000"/>
              <w:left w:val="single" w:sz="6" w:space="0" w:color="000000"/>
              <w:bottom w:val="single" w:sz="6" w:space="0" w:color="000000"/>
              <w:right w:val="single" w:sz="12" w:space="0" w:color="000000"/>
            </w:tcBorders>
          </w:tcPr>
          <w:p>
            <w:pPr>
              <w:pStyle w:val="TableParagraph"/>
              <w:rPr>
                <w:rFonts w:ascii="Times New Roman"/>
                <w:sz w:val="18"/>
              </w:rPr>
            </w:pPr>
          </w:p>
        </w:tc>
      </w:tr>
      <w:tr>
        <w:trPr>
          <w:trHeight w:val="497" w:hRule="atLeast"/>
        </w:trPr>
        <w:tc>
          <w:tcPr>
            <w:tcW w:w="533" w:type="dxa"/>
            <w:tcBorders>
              <w:top w:val="single" w:sz="6" w:space="0" w:color="000000"/>
              <w:left w:val="single" w:sz="12" w:space="0" w:color="000000"/>
              <w:bottom w:val="single" w:sz="6" w:space="0" w:color="000000"/>
              <w:right w:val="single" w:sz="6" w:space="0" w:color="000000"/>
            </w:tcBorders>
          </w:tcPr>
          <w:p>
            <w:pPr>
              <w:pStyle w:val="TableParagraph"/>
              <w:rPr>
                <w:rFonts w:ascii="Times New Roman"/>
                <w:sz w:val="18"/>
              </w:rPr>
            </w:pPr>
          </w:p>
        </w:tc>
        <w:tc>
          <w:tcPr>
            <w:tcW w:w="1137" w:type="dxa"/>
            <w:tcBorders>
              <w:top w:val="single" w:sz="6" w:space="0" w:color="000000"/>
              <w:left w:val="single" w:sz="6" w:space="0" w:color="000000"/>
              <w:bottom w:val="single" w:sz="6" w:space="0" w:color="000000"/>
              <w:right w:val="single" w:sz="6" w:space="0" w:color="000000"/>
            </w:tcBorders>
          </w:tcPr>
          <w:p>
            <w:pPr>
              <w:pStyle w:val="TableParagraph"/>
              <w:spacing w:before="141"/>
              <w:ind w:left="434" w:right="352"/>
              <w:jc w:val="center"/>
              <w:rPr>
                <w:rFonts w:ascii="Century Gothic"/>
                <w:b/>
                <w:sz w:val="17"/>
              </w:rPr>
            </w:pPr>
            <w:r>
              <w:rPr>
                <w:rFonts w:ascii="Century Gothic"/>
                <w:b/>
                <w:color w:val="333333"/>
                <w:sz w:val="17"/>
              </w:rPr>
              <w:t>2.3</w:t>
            </w:r>
          </w:p>
        </w:tc>
        <w:tc>
          <w:tcPr>
            <w:tcW w:w="6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7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740" w:type="dxa"/>
            <w:tcBorders>
              <w:top w:val="single" w:sz="6" w:space="0" w:color="000000"/>
              <w:left w:val="single" w:sz="6" w:space="0" w:color="000000"/>
              <w:bottom w:val="single" w:sz="6" w:space="0" w:color="000000"/>
              <w:right w:val="single" w:sz="6" w:space="0" w:color="000000"/>
            </w:tcBorders>
          </w:tcPr>
          <w:p>
            <w:pPr>
              <w:pStyle w:val="TableParagraph"/>
              <w:spacing w:before="141"/>
              <w:ind w:left="44"/>
              <w:rPr>
                <w:rFonts w:ascii="Century Gothic"/>
                <w:b/>
                <w:sz w:val="17"/>
              </w:rPr>
            </w:pPr>
            <w:r>
              <w:rPr>
                <w:rFonts w:ascii="Century Gothic"/>
                <w:b/>
                <w:color w:val="333333"/>
                <w:sz w:val="17"/>
              </w:rPr>
              <w:t>Cuotas de Ahorro para el Retiro</w:t>
            </w:r>
          </w:p>
        </w:tc>
        <w:tc>
          <w:tcPr>
            <w:tcW w:w="1798" w:type="dxa"/>
            <w:tcBorders>
              <w:top w:val="single" w:sz="6" w:space="0" w:color="000000"/>
              <w:left w:val="single" w:sz="6" w:space="0" w:color="000000"/>
              <w:bottom w:val="single" w:sz="6" w:space="0" w:color="000000"/>
              <w:right w:val="single" w:sz="12" w:space="0" w:color="000000"/>
            </w:tcBorders>
          </w:tcPr>
          <w:p>
            <w:pPr>
              <w:pStyle w:val="TableParagraph"/>
              <w:spacing w:before="141"/>
              <w:ind w:right="-15"/>
              <w:jc w:val="right"/>
              <w:rPr>
                <w:rFonts w:ascii="Century Gothic"/>
                <w:b/>
                <w:sz w:val="17"/>
              </w:rPr>
            </w:pPr>
            <w:r>
              <w:rPr>
                <w:rFonts w:ascii="Century Gothic"/>
                <w:b/>
                <w:sz w:val="17"/>
              </w:rPr>
              <w:t>0.00</w:t>
            </w:r>
          </w:p>
        </w:tc>
      </w:tr>
      <w:tr>
        <w:trPr>
          <w:trHeight w:val="269" w:hRule="atLeast"/>
        </w:trPr>
        <w:tc>
          <w:tcPr>
            <w:tcW w:w="533" w:type="dxa"/>
            <w:tcBorders>
              <w:top w:val="single" w:sz="6" w:space="0" w:color="000000"/>
              <w:left w:val="single" w:sz="12" w:space="0" w:color="000000"/>
              <w:bottom w:val="single" w:sz="6" w:space="0" w:color="000000"/>
              <w:right w:val="single" w:sz="6" w:space="0" w:color="000000"/>
            </w:tcBorders>
          </w:tcPr>
          <w:p>
            <w:pPr>
              <w:pStyle w:val="TableParagraph"/>
              <w:rPr>
                <w:rFonts w:ascii="Times New Roman"/>
                <w:sz w:val="18"/>
              </w:rPr>
            </w:pPr>
          </w:p>
        </w:tc>
        <w:tc>
          <w:tcPr>
            <w:tcW w:w="113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7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7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798" w:type="dxa"/>
            <w:tcBorders>
              <w:top w:val="single" w:sz="6" w:space="0" w:color="000000"/>
              <w:left w:val="single" w:sz="6" w:space="0" w:color="000000"/>
              <w:bottom w:val="single" w:sz="6" w:space="0" w:color="000000"/>
              <w:right w:val="single" w:sz="12" w:space="0" w:color="000000"/>
            </w:tcBorders>
          </w:tcPr>
          <w:p>
            <w:pPr>
              <w:pStyle w:val="TableParagraph"/>
              <w:rPr>
                <w:rFonts w:ascii="Times New Roman"/>
                <w:sz w:val="18"/>
              </w:rPr>
            </w:pPr>
          </w:p>
        </w:tc>
      </w:tr>
      <w:tr>
        <w:trPr>
          <w:trHeight w:val="496" w:hRule="atLeast"/>
        </w:trPr>
        <w:tc>
          <w:tcPr>
            <w:tcW w:w="533" w:type="dxa"/>
            <w:tcBorders>
              <w:top w:val="single" w:sz="6" w:space="0" w:color="000000"/>
              <w:left w:val="single" w:sz="12" w:space="0" w:color="000000"/>
              <w:bottom w:val="single" w:sz="6" w:space="0" w:color="000000"/>
              <w:right w:val="single" w:sz="6" w:space="0" w:color="000000"/>
            </w:tcBorders>
          </w:tcPr>
          <w:p>
            <w:pPr>
              <w:pStyle w:val="TableParagraph"/>
              <w:rPr>
                <w:rFonts w:ascii="Times New Roman"/>
                <w:sz w:val="18"/>
              </w:rPr>
            </w:pPr>
          </w:p>
        </w:tc>
        <w:tc>
          <w:tcPr>
            <w:tcW w:w="1137" w:type="dxa"/>
            <w:tcBorders>
              <w:top w:val="single" w:sz="6" w:space="0" w:color="000000"/>
              <w:left w:val="single" w:sz="6" w:space="0" w:color="000000"/>
              <w:bottom w:val="single" w:sz="6" w:space="0" w:color="000000"/>
              <w:right w:val="single" w:sz="6" w:space="0" w:color="000000"/>
            </w:tcBorders>
          </w:tcPr>
          <w:p>
            <w:pPr>
              <w:pStyle w:val="TableParagraph"/>
              <w:spacing w:before="141"/>
              <w:ind w:left="434" w:right="352"/>
              <w:jc w:val="center"/>
              <w:rPr>
                <w:rFonts w:ascii="Century Gothic"/>
                <w:b/>
                <w:sz w:val="17"/>
              </w:rPr>
            </w:pPr>
            <w:r>
              <w:rPr>
                <w:rFonts w:ascii="Century Gothic"/>
                <w:b/>
                <w:color w:val="333333"/>
                <w:sz w:val="17"/>
              </w:rPr>
              <w:t>2.4</w:t>
            </w:r>
          </w:p>
        </w:tc>
        <w:tc>
          <w:tcPr>
            <w:tcW w:w="6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7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740" w:type="dxa"/>
            <w:tcBorders>
              <w:top w:val="single" w:sz="6" w:space="0" w:color="000000"/>
              <w:left w:val="single" w:sz="6" w:space="0" w:color="000000"/>
              <w:bottom w:val="single" w:sz="6" w:space="0" w:color="000000"/>
              <w:right w:val="single" w:sz="6" w:space="0" w:color="000000"/>
            </w:tcBorders>
          </w:tcPr>
          <w:p>
            <w:pPr>
              <w:pStyle w:val="TableParagraph"/>
              <w:spacing w:before="13"/>
              <w:ind w:left="44"/>
              <w:rPr>
                <w:rFonts w:ascii="Century Gothic"/>
                <w:b/>
                <w:sz w:val="17"/>
              </w:rPr>
            </w:pPr>
            <w:r>
              <w:rPr>
                <w:rFonts w:ascii="Century Gothic"/>
                <w:b/>
                <w:color w:val="333333"/>
                <w:sz w:val="17"/>
              </w:rPr>
              <w:t>Otras Cuotas y Aportaciones de Seguridad</w:t>
            </w:r>
          </w:p>
          <w:p>
            <w:pPr>
              <w:pStyle w:val="TableParagraph"/>
              <w:spacing w:line="207" w:lineRule="exact" w:before="48"/>
              <w:ind w:left="44"/>
              <w:rPr>
                <w:rFonts w:ascii="Century Gothic"/>
                <w:b/>
                <w:sz w:val="17"/>
              </w:rPr>
            </w:pPr>
            <w:r>
              <w:rPr>
                <w:rFonts w:ascii="Century Gothic"/>
                <w:b/>
                <w:color w:val="333333"/>
                <w:sz w:val="17"/>
              </w:rPr>
              <w:t>Social</w:t>
            </w:r>
          </w:p>
        </w:tc>
        <w:tc>
          <w:tcPr>
            <w:tcW w:w="1798" w:type="dxa"/>
            <w:tcBorders>
              <w:top w:val="single" w:sz="6" w:space="0" w:color="000000"/>
              <w:left w:val="single" w:sz="6" w:space="0" w:color="000000"/>
              <w:bottom w:val="single" w:sz="6" w:space="0" w:color="000000"/>
              <w:right w:val="single" w:sz="12" w:space="0" w:color="000000"/>
            </w:tcBorders>
          </w:tcPr>
          <w:p>
            <w:pPr>
              <w:pStyle w:val="TableParagraph"/>
              <w:spacing w:before="141"/>
              <w:ind w:right="-15"/>
              <w:jc w:val="right"/>
              <w:rPr>
                <w:rFonts w:ascii="Century Gothic"/>
                <w:b/>
                <w:sz w:val="17"/>
              </w:rPr>
            </w:pPr>
            <w:r>
              <w:rPr>
                <w:rFonts w:ascii="Century Gothic"/>
                <w:b/>
                <w:sz w:val="17"/>
              </w:rPr>
              <w:t>0.00</w:t>
            </w:r>
          </w:p>
        </w:tc>
      </w:tr>
      <w:tr>
        <w:trPr>
          <w:trHeight w:val="269" w:hRule="atLeast"/>
        </w:trPr>
        <w:tc>
          <w:tcPr>
            <w:tcW w:w="533" w:type="dxa"/>
            <w:tcBorders>
              <w:top w:val="single" w:sz="6" w:space="0" w:color="000000"/>
              <w:left w:val="single" w:sz="12" w:space="0" w:color="000000"/>
              <w:bottom w:val="single" w:sz="6" w:space="0" w:color="000000"/>
              <w:right w:val="single" w:sz="6" w:space="0" w:color="000000"/>
            </w:tcBorders>
          </w:tcPr>
          <w:p>
            <w:pPr>
              <w:pStyle w:val="TableParagraph"/>
              <w:rPr>
                <w:rFonts w:ascii="Times New Roman"/>
                <w:sz w:val="18"/>
              </w:rPr>
            </w:pPr>
          </w:p>
        </w:tc>
        <w:tc>
          <w:tcPr>
            <w:tcW w:w="113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7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7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798" w:type="dxa"/>
            <w:tcBorders>
              <w:top w:val="single" w:sz="6" w:space="0" w:color="000000"/>
              <w:left w:val="single" w:sz="6" w:space="0" w:color="000000"/>
              <w:bottom w:val="single" w:sz="6" w:space="0" w:color="000000"/>
              <w:right w:val="single" w:sz="12" w:space="0" w:color="000000"/>
            </w:tcBorders>
          </w:tcPr>
          <w:p>
            <w:pPr>
              <w:pStyle w:val="TableParagraph"/>
              <w:rPr>
                <w:rFonts w:ascii="Times New Roman"/>
                <w:sz w:val="18"/>
              </w:rPr>
            </w:pPr>
          </w:p>
        </w:tc>
      </w:tr>
      <w:tr>
        <w:trPr>
          <w:trHeight w:val="738" w:hRule="atLeast"/>
        </w:trPr>
        <w:tc>
          <w:tcPr>
            <w:tcW w:w="533" w:type="dxa"/>
            <w:tcBorders>
              <w:top w:val="single" w:sz="6" w:space="0" w:color="000000"/>
              <w:left w:val="single" w:sz="12" w:space="0" w:color="000000"/>
              <w:bottom w:val="single" w:sz="12" w:space="0" w:color="000000"/>
              <w:right w:val="single" w:sz="6" w:space="0" w:color="000000"/>
            </w:tcBorders>
          </w:tcPr>
          <w:p>
            <w:pPr>
              <w:pStyle w:val="TableParagraph"/>
              <w:rPr>
                <w:rFonts w:ascii="Times New Roman"/>
                <w:sz w:val="18"/>
              </w:rPr>
            </w:pPr>
          </w:p>
        </w:tc>
        <w:tc>
          <w:tcPr>
            <w:tcW w:w="1137" w:type="dxa"/>
            <w:tcBorders>
              <w:top w:val="single" w:sz="6" w:space="0" w:color="000000"/>
              <w:left w:val="single" w:sz="6" w:space="0" w:color="000000"/>
              <w:bottom w:val="single" w:sz="12" w:space="0" w:color="000000"/>
              <w:right w:val="single" w:sz="6" w:space="0" w:color="000000"/>
            </w:tcBorders>
          </w:tcPr>
          <w:p>
            <w:pPr>
              <w:pStyle w:val="TableParagraph"/>
              <w:rPr>
                <w:rFonts w:ascii="Calibri"/>
                <w:b/>
                <w:sz w:val="22"/>
              </w:rPr>
            </w:pPr>
          </w:p>
          <w:p>
            <w:pPr>
              <w:pStyle w:val="TableParagraph"/>
              <w:ind w:left="406" w:right="381"/>
              <w:jc w:val="center"/>
              <w:rPr>
                <w:rFonts w:ascii="Century Gothic"/>
                <w:b/>
                <w:sz w:val="17"/>
              </w:rPr>
            </w:pPr>
            <w:r>
              <w:rPr>
                <w:rFonts w:ascii="Century Gothic"/>
                <w:b/>
                <w:color w:val="333333"/>
                <w:sz w:val="17"/>
              </w:rPr>
              <w:t>2.5</w:t>
            </w:r>
          </w:p>
        </w:tc>
        <w:tc>
          <w:tcPr>
            <w:tcW w:w="611" w:type="dxa"/>
            <w:tcBorders>
              <w:top w:val="single" w:sz="6" w:space="0" w:color="000000"/>
              <w:left w:val="single" w:sz="6" w:space="0" w:color="000000"/>
              <w:bottom w:val="single" w:sz="12" w:space="0" w:color="000000"/>
              <w:right w:val="single" w:sz="6" w:space="0" w:color="000000"/>
            </w:tcBorders>
          </w:tcPr>
          <w:p>
            <w:pPr>
              <w:pStyle w:val="TableParagraph"/>
              <w:rPr>
                <w:rFonts w:ascii="Times New Roman"/>
                <w:sz w:val="18"/>
              </w:rPr>
            </w:pPr>
          </w:p>
        </w:tc>
        <w:tc>
          <w:tcPr>
            <w:tcW w:w="796" w:type="dxa"/>
            <w:tcBorders>
              <w:top w:val="single" w:sz="6" w:space="0" w:color="000000"/>
              <w:left w:val="single" w:sz="6" w:space="0" w:color="000000"/>
              <w:bottom w:val="single" w:sz="12" w:space="0" w:color="000000"/>
              <w:right w:val="single" w:sz="6" w:space="0" w:color="000000"/>
            </w:tcBorders>
          </w:tcPr>
          <w:p>
            <w:pPr>
              <w:pStyle w:val="TableParagraph"/>
              <w:rPr>
                <w:rFonts w:ascii="Times New Roman"/>
                <w:sz w:val="18"/>
              </w:rPr>
            </w:pPr>
          </w:p>
        </w:tc>
        <w:tc>
          <w:tcPr>
            <w:tcW w:w="3740" w:type="dxa"/>
            <w:tcBorders>
              <w:top w:val="single" w:sz="6" w:space="0" w:color="000000"/>
              <w:left w:val="single" w:sz="6" w:space="0" w:color="000000"/>
              <w:bottom w:val="single" w:sz="12" w:space="0" w:color="000000"/>
              <w:right w:val="single" w:sz="6" w:space="0" w:color="000000"/>
            </w:tcBorders>
          </w:tcPr>
          <w:p>
            <w:pPr>
              <w:pStyle w:val="TableParagraph"/>
              <w:spacing w:line="295" w:lineRule="auto" w:before="141"/>
              <w:ind w:left="44" w:right="278"/>
              <w:rPr>
                <w:rFonts w:ascii="Century Gothic"/>
                <w:b/>
                <w:sz w:val="17"/>
              </w:rPr>
            </w:pPr>
            <w:r>
              <w:rPr>
                <w:rFonts w:ascii="Century Gothic"/>
                <w:b/>
                <w:color w:val="333333"/>
                <w:sz w:val="17"/>
              </w:rPr>
              <w:t>Accesorios de Cuotas y Aportaciones de Seguridad Social</w:t>
            </w:r>
          </w:p>
        </w:tc>
        <w:tc>
          <w:tcPr>
            <w:tcW w:w="1798" w:type="dxa"/>
            <w:tcBorders>
              <w:top w:val="single" w:sz="6" w:space="0" w:color="000000"/>
              <w:left w:val="single" w:sz="6" w:space="0" w:color="000000"/>
              <w:bottom w:val="single" w:sz="12" w:space="0" w:color="000000"/>
              <w:right w:val="single" w:sz="12" w:space="0" w:color="000000"/>
            </w:tcBorders>
          </w:tcPr>
          <w:p>
            <w:pPr>
              <w:pStyle w:val="TableParagraph"/>
              <w:rPr>
                <w:rFonts w:ascii="Calibri"/>
                <w:b/>
                <w:sz w:val="22"/>
              </w:rPr>
            </w:pPr>
          </w:p>
          <w:p>
            <w:pPr>
              <w:pStyle w:val="TableParagraph"/>
              <w:ind w:right="-15"/>
              <w:jc w:val="right"/>
              <w:rPr>
                <w:rFonts w:ascii="Century Gothic"/>
                <w:b/>
                <w:sz w:val="17"/>
              </w:rPr>
            </w:pPr>
            <w:r>
              <w:rPr>
                <w:rFonts w:ascii="Century Gothic"/>
                <w:b/>
                <w:sz w:val="17"/>
              </w:rPr>
              <w:t>0.00</w:t>
            </w:r>
          </w:p>
        </w:tc>
      </w:tr>
    </w:tbl>
    <w:p>
      <w:pPr>
        <w:spacing w:after="0"/>
        <w:jc w:val="right"/>
        <w:rPr>
          <w:rFonts w:ascii="Century Gothic"/>
          <w:sz w:val="17"/>
        </w:rPr>
        <w:sectPr>
          <w:pgSz w:w="12250" w:h="15850"/>
          <w:pgMar w:header="730" w:footer="0" w:top="1000" w:bottom="280" w:left="860" w:right="840"/>
        </w:sectPr>
      </w:pPr>
    </w:p>
    <w:p>
      <w:pPr>
        <w:spacing w:before="117"/>
        <w:ind w:left="0" w:right="600" w:firstLine="0"/>
        <w:jc w:val="right"/>
        <w:rPr>
          <w:rFonts w:ascii="Calibri"/>
          <w:b/>
          <w:sz w:val="23"/>
        </w:rPr>
      </w:pPr>
      <w:r>
        <w:rPr/>
        <w:drawing>
          <wp:anchor distT="0" distB="0" distL="0" distR="0" allowOverlap="1" layoutInCell="1" locked="0" behindDoc="1" simplePos="0" relativeHeight="267960263">
            <wp:simplePos x="0" y="0"/>
            <wp:positionH relativeFrom="page">
              <wp:posOffset>1336374</wp:posOffset>
            </wp:positionH>
            <wp:positionV relativeFrom="page">
              <wp:posOffset>2189606</wp:posOffset>
            </wp:positionV>
            <wp:extent cx="4925530" cy="5045297"/>
            <wp:effectExtent l="0" t="0" r="0" b="0"/>
            <wp:wrapNone/>
            <wp:docPr id="161" name="image2.png" descr=""/>
            <wp:cNvGraphicFramePr>
              <a:graphicFrameLocks noChangeAspect="1"/>
            </wp:cNvGraphicFramePr>
            <a:graphic>
              <a:graphicData uri="http://schemas.openxmlformats.org/drawingml/2006/picture">
                <pic:pic>
                  <pic:nvPicPr>
                    <pic:cNvPr id="162" name="image2.png"/>
                    <pic:cNvPicPr/>
                  </pic:nvPicPr>
                  <pic:blipFill>
                    <a:blip r:embed="rId6" cstate="print"/>
                    <a:stretch>
                      <a:fillRect/>
                    </a:stretch>
                  </pic:blipFill>
                  <pic:spPr>
                    <a:xfrm>
                      <a:off x="0" y="0"/>
                      <a:ext cx="4925530" cy="5045297"/>
                    </a:xfrm>
                    <a:prstGeom prst="rect">
                      <a:avLst/>
                    </a:prstGeom>
                  </pic:spPr>
                </pic:pic>
              </a:graphicData>
            </a:graphic>
          </wp:anchor>
        </w:drawing>
      </w:r>
      <w:r>
        <w:rPr>
          <w:rFonts w:ascii="Calibri"/>
          <w:b/>
          <w:sz w:val="23"/>
        </w:rPr>
        <w:t>Formato SAF/SSI/003</w:t>
      </w:r>
    </w:p>
    <w:p>
      <w:pPr>
        <w:pStyle w:val="BodyText"/>
        <w:spacing w:before="7" w:after="1"/>
        <w:rPr>
          <w:rFonts w:ascii="Calibri"/>
          <w:b/>
          <w:sz w:val="25"/>
        </w:rPr>
      </w:pPr>
    </w:p>
    <w:tbl>
      <w:tblPr>
        <w:tblW w:w="0" w:type="auto"/>
        <w:jc w:val="left"/>
        <w:tblInd w:w="572" w:type="dxa"/>
        <w:tblBorders>
          <w:top w:val="single" w:sz="18" w:space="0" w:color="252525"/>
          <w:left w:val="single" w:sz="18" w:space="0" w:color="252525"/>
          <w:bottom w:val="single" w:sz="18" w:space="0" w:color="252525"/>
          <w:right w:val="single" w:sz="18" w:space="0" w:color="252525"/>
          <w:insideH w:val="single" w:sz="18" w:space="0" w:color="252525"/>
          <w:insideV w:val="single" w:sz="18" w:space="0" w:color="252525"/>
        </w:tblBorders>
        <w:tblLayout w:type="fixed"/>
        <w:tblCellMar>
          <w:top w:w="0" w:type="dxa"/>
          <w:left w:w="0" w:type="dxa"/>
          <w:bottom w:w="0" w:type="dxa"/>
          <w:right w:w="0" w:type="dxa"/>
        </w:tblCellMar>
        <w:tblLook w:val="01E0"/>
      </w:tblPr>
      <w:tblGrid>
        <w:gridCol w:w="583"/>
        <w:gridCol w:w="1244"/>
        <w:gridCol w:w="669"/>
        <w:gridCol w:w="871"/>
        <w:gridCol w:w="4089"/>
        <w:gridCol w:w="1967"/>
      </w:tblGrid>
      <w:tr>
        <w:trPr>
          <w:trHeight w:val="282" w:hRule="atLeast"/>
        </w:trPr>
        <w:tc>
          <w:tcPr>
            <w:tcW w:w="9423" w:type="dxa"/>
            <w:gridSpan w:val="6"/>
          </w:tcPr>
          <w:p>
            <w:pPr>
              <w:pStyle w:val="TableParagraph"/>
              <w:spacing w:before="30"/>
              <w:ind w:left="1578"/>
              <w:rPr>
                <w:rFonts w:ascii="Century Gothic"/>
                <w:b/>
                <w:sz w:val="18"/>
              </w:rPr>
            </w:pPr>
            <w:r>
              <w:rPr>
                <w:rFonts w:ascii="Century Gothic"/>
                <w:b/>
                <w:w w:val="105"/>
                <w:sz w:val="18"/>
              </w:rPr>
              <w:t>TOTAL DE INGRESOS POR CONCEPTO DE CONTRIBUCIONES DE MEJORA</w:t>
            </w:r>
          </w:p>
        </w:tc>
      </w:tr>
      <w:tr>
        <w:trPr>
          <w:trHeight w:val="282" w:hRule="atLeast"/>
        </w:trPr>
        <w:tc>
          <w:tcPr>
            <w:tcW w:w="583" w:type="dxa"/>
            <w:tcBorders>
              <w:right w:val="single" w:sz="8" w:space="0" w:color="000000"/>
            </w:tcBorders>
          </w:tcPr>
          <w:p>
            <w:pPr>
              <w:pStyle w:val="TableParagraph"/>
              <w:spacing w:before="30"/>
              <w:ind w:left="41"/>
              <w:jc w:val="center"/>
              <w:rPr>
                <w:rFonts w:ascii="Century Gothic"/>
                <w:b/>
                <w:sz w:val="18"/>
              </w:rPr>
            </w:pPr>
            <w:r>
              <w:rPr>
                <w:rFonts w:ascii="Century Gothic"/>
                <w:b/>
                <w:w w:val="104"/>
                <w:sz w:val="18"/>
              </w:rPr>
              <w:t>R</w:t>
            </w:r>
          </w:p>
        </w:tc>
        <w:tc>
          <w:tcPr>
            <w:tcW w:w="1244" w:type="dxa"/>
            <w:tcBorders>
              <w:left w:val="single" w:sz="8" w:space="0" w:color="000000"/>
              <w:right w:val="single" w:sz="8" w:space="0" w:color="000000"/>
            </w:tcBorders>
          </w:tcPr>
          <w:p>
            <w:pPr>
              <w:pStyle w:val="TableParagraph"/>
              <w:spacing w:before="30"/>
              <w:ind w:left="31"/>
              <w:jc w:val="center"/>
              <w:rPr>
                <w:rFonts w:ascii="Century Gothic"/>
                <w:b/>
                <w:sz w:val="18"/>
              </w:rPr>
            </w:pPr>
            <w:r>
              <w:rPr>
                <w:rFonts w:ascii="Century Gothic"/>
                <w:b/>
                <w:w w:val="104"/>
                <w:sz w:val="18"/>
              </w:rPr>
              <w:t>T</w:t>
            </w:r>
          </w:p>
        </w:tc>
        <w:tc>
          <w:tcPr>
            <w:tcW w:w="669" w:type="dxa"/>
            <w:tcBorders>
              <w:left w:val="single" w:sz="8" w:space="0" w:color="000000"/>
              <w:right w:val="single" w:sz="8" w:space="0" w:color="000000"/>
            </w:tcBorders>
          </w:tcPr>
          <w:p>
            <w:pPr>
              <w:pStyle w:val="TableParagraph"/>
              <w:spacing w:before="30"/>
              <w:ind w:left="218" w:right="197"/>
              <w:jc w:val="center"/>
              <w:rPr>
                <w:rFonts w:ascii="Century Gothic"/>
                <w:b/>
                <w:sz w:val="18"/>
              </w:rPr>
            </w:pPr>
            <w:r>
              <w:rPr>
                <w:rFonts w:ascii="Century Gothic"/>
                <w:b/>
                <w:w w:val="105"/>
                <w:sz w:val="18"/>
              </w:rPr>
              <w:t>Cl</w:t>
            </w:r>
          </w:p>
        </w:tc>
        <w:tc>
          <w:tcPr>
            <w:tcW w:w="871" w:type="dxa"/>
            <w:tcBorders>
              <w:left w:val="single" w:sz="8" w:space="0" w:color="000000"/>
              <w:right w:val="single" w:sz="8" w:space="0" w:color="000000"/>
            </w:tcBorders>
          </w:tcPr>
          <w:p>
            <w:pPr>
              <w:pStyle w:val="TableParagraph"/>
              <w:spacing w:before="30"/>
              <w:ind w:left="34"/>
              <w:jc w:val="center"/>
              <w:rPr>
                <w:rFonts w:ascii="Century Gothic"/>
                <w:b/>
                <w:sz w:val="18"/>
              </w:rPr>
            </w:pPr>
            <w:r>
              <w:rPr>
                <w:rFonts w:ascii="Century Gothic"/>
                <w:b/>
                <w:w w:val="104"/>
                <w:sz w:val="18"/>
              </w:rPr>
              <w:t>C</w:t>
            </w:r>
          </w:p>
        </w:tc>
        <w:tc>
          <w:tcPr>
            <w:tcW w:w="4089" w:type="dxa"/>
            <w:tcBorders>
              <w:left w:val="single" w:sz="8" w:space="0" w:color="000000"/>
              <w:right w:val="single" w:sz="8" w:space="0" w:color="000000"/>
            </w:tcBorders>
          </w:tcPr>
          <w:p>
            <w:pPr>
              <w:pStyle w:val="TableParagraph"/>
              <w:spacing w:before="30"/>
              <w:ind w:left="1510" w:right="1483"/>
              <w:jc w:val="center"/>
              <w:rPr>
                <w:rFonts w:ascii="Century Gothic"/>
                <w:b/>
                <w:sz w:val="18"/>
              </w:rPr>
            </w:pPr>
            <w:r>
              <w:rPr>
                <w:rFonts w:ascii="Century Gothic"/>
                <w:b/>
                <w:w w:val="105"/>
                <w:sz w:val="18"/>
              </w:rPr>
              <w:t>CONCEPTO</w:t>
            </w:r>
          </w:p>
        </w:tc>
        <w:tc>
          <w:tcPr>
            <w:tcW w:w="1967" w:type="dxa"/>
            <w:tcBorders>
              <w:left w:val="single" w:sz="8" w:space="0" w:color="000000"/>
            </w:tcBorders>
          </w:tcPr>
          <w:p>
            <w:pPr>
              <w:pStyle w:val="TableParagraph"/>
              <w:spacing w:before="30"/>
              <w:ind w:left="275"/>
              <w:rPr>
                <w:rFonts w:ascii="Century Gothic"/>
                <w:b/>
                <w:sz w:val="18"/>
              </w:rPr>
            </w:pPr>
            <w:r>
              <w:rPr>
                <w:rFonts w:ascii="Century Gothic"/>
                <w:b/>
                <w:w w:val="105"/>
                <w:sz w:val="18"/>
              </w:rPr>
              <w:t>EJERCICIO 2019</w:t>
            </w:r>
          </w:p>
        </w:tc>
      </w:tr>
      <w:tr>
        <w:trPr>
          <w:trHeight w:val="286" w:hRule="atLeast"/>
        </w:trPr>
        <w:tc>
          <w:tcPr>
            <w:tcW w:w="583" w:type="dxa"/>
            <w:tcBorders>
              <w:bottom w:val="single" w:sz="8" w:space="0" w:color="000000"/>
              <w:right w:val="single" w:sz="8" w:space="0" w:color="000000"/>
            </w:tcBorders>
          </w:tcPr>
          <w:p>
            <w:pPr>
              <w:pStyle w:val="TableParagraph"/>
              <w:spacing w:before="30"/>
              <w:ind w:right="15"/>
              <w:jc w:val="right"/>
              <w:rPr>
                <w:rFonts w:ascii="Century Gothic"/>
                <w:b/>
                <w:sz w:val="18"/>
              </w:rPr>
            </w:pPr>
            <w:r>
              <w:rPr>
                <w:rFonts w:ascii="Century Gothic"/>
                <w:b/>
                <w:w w:val="104"/>
                <w:sz w:val="18"/>
              </w:rPr>
              <w:t>3</w:t>
            </w:r>
          </w:p>
        </w:tc>
        <w:tc>
          <w:tcPr>
            <w:tcW w:w="1244" w:type="dxa"/>
            <w:tcBorders>
              <w:left w:val="single" w:sz="8" w:space="0" w:color="000000"/>
              <w:bottom w:val="single" w:sz="8" w:space="0" w:color="000000"/>
              <w:right w:val="single" w:sz="8" w:space="0" w:color="000000"/>
            </w:tcBorders>
          </w:tcPr>
          <w:p>
            <w:pPr>
              <w:pStyle w:val="TableParagraph"/>
              <w:rPr>
                <w:rFonts w:ascii="Times New Roman"/>
                <w:sz w:val="20"/>
              </w:rPr>
            </w:pPr>
          </w:p>
        </w:tc>
        <w:tc>
          <w:tcPr>
            <w:tcW w:w="669" w:type="dxa"/>
            <w:tcBorders>
              <w:left w:val="single" w:sz="8" w:space="0" w:color="000000"/>
              <w:bottom w:val="single" w:sz="8" w:space="0" w:color="000000"/>
              <w:right w:val="single" w:sz="8" w:space="0" w:color="000000"/>
            </w:tcBorders>
          </w:tcPr>
          <w:p>
            <w:pPr>
              <w:pStyle w:val="TableParagraph"/>
              <w:rPr>
                <w:rFonts w:ascii="Times New Roman"/>
                <w:sz w:val="20"/>
              </w:rPr>
            </w:pPr>
          </w:p>
        </w:tc>
        <w:tc>
          <w:tcPr>
            <w:tcW w:w="871" w:type="dxa"/>
            <w:tcBorders>
              <w:left w:val="single" w:sz="8" w:space="0" w:color="000000"/>
              <w:bottom w:val="single" w:sz="8" w:space="0" w:color="000000"/>
              <w:right w:val="single" w:sz="8" w:space="0" w:color="000000"/>
            </w:tcBorders>
          </w:tcPr>
          <w:p>
            <w:pPr>
              <w:pStyle w:val="TableParagraph"/>
              <w:rPr>
                <w:rFonts w:ascii="Times New Roman"/>
                <w:sz w:val="20"/>
              </w:rPr>
            </w:pPr>
          </w:p>
        </w:tc>
        <w:tc>
          <w:tcPr>
            <w:tcW w:w="4089" w:type="dxa"/>
            <w:tcBorders>
              <w:left w:val="single" w:sz="8" w:space="0" w:color="000000"/>
              <w:bottom w:val="single" w:sz="8" w:space="0" w:color="000000"/>
              <w:right w:val="single" w:sz="8" w:space="0" w:color="000000"/>
            </w:tcBorders>
          </w:tcPr>
          <w:p>
            <w:pPr>
              <w:pStyle w:val="TableParagraph"/>
              <w:spacing w:before="30"/>
              <w:ind w:left="42"/>
              <w:rPr>
                <w:rFonts w:ascii="Century Gothic"/>
                <w:b/>
                <w:sz w:val="18"/>
              </w:rPr>
            </w:pPr>
            <w:r>
              <w:rPr>
                <w:rFonts w:ascii="Century Gothic"/>
                <w:b/>
                <w:w w:val="105"/>
                <w:sz w:val="18"/>
              </w:rPr>
              <w:t>Contribuciones de Mejoras</w:t>
            </w:r>
          </w:p>
        </w:tc>
        <w:tc>
          <w:tcPr>
            <w:tcW w:w="1967" w:type="dxa"/>
            <w:tcBorders>
              <w:left w:val="single" w:sz="8" w:space="0" w:color="000000"/>
              <w:bottom w:val="single" w:sz="8" w:space="0" w:color="000000"/>
            </w:tcBorders>
          </w:tcPr>
          <w:p>
            <w:pPr>
              <w:pStyle w:val="TableParagraph"/>
              <w:spacing w:before="30"/>
              <w:jc w:val="right"/>
              <w:rPr>
                <w:rFonts w:ascii="Century Gothic"/>
                <w:b/>
                <w:sz w:val="18"/>
              </w:rPr>
            </w:pPr>
            <w:r>
              <w:rPr>
                <w:rFonts w:ascii="Century Gothic"/>
                <w:b/>
                <w:sz w:val="18"/>
              </w:rPr>
              <w:t>0.00</w:t>
            </w:r>
          </w:p>
        </w:tc>
      </w:tr>
      <w:tr>
        <w:trPr>
          <w:trHeight w:val="540" w:hRule="atLeast"/>
        </w:trPr>
        <w:tc>
          <w:tcPr>
            <w:tcW w:w="583"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1244" w:type="dxa"/>
            <w:tcBorders>
              <w:top w:val="single" w:sz="8" w:space="0" w:color="000000"/>
              <w:left w:val="single" w:sz="8" w:space="0" w:color="000000"/>
              <w:bottom w:val="single" w:sz="8" w:space="0" w:color="000000"/>
              <w:right w:val="single" w:sz="8" w:space="0" w:color="000000"/>
            </w:tcBorders>
          </w:tcPr>
          <w:p>
            <w:pPr>
              <w:pStyle w:val="TableParagraph"/>
              <w:spacing w:before="159"/>
              <w:ind w:right="16"/>
              <w:jc w:val="right"/>
              <w:rPr>
                <w:rFonts w:ascii="Century Gothic"/>
                <w:b/>
                <w:sz w:val="18"/>
              </w:rPr>
            </w:pPr>
            <w:r>
              <w:rPr>
                <w:rFonts w:ascii="Century Gothic"/>
                <w:b/>
                <w:color w:val="333333"/>
                <w:sz w:val="18"/>
              </w:rPr>
              <w:t>3.1</w:t>
            </w:r>
          </w:p>
        </w:tc>
        <w:tc>
          <w:tcPr>
            <w:tcW w:w="66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7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4089" w:type="dxa"/>
            <w:tcBorders>
              <w:top w:val="single" w:sz="8" w:space="0" w:color="000000"/>
              <w:left w:val="single" w:sz="8" w:space="0" w:color="000000"/>
              <w:bottom w:val="single" w:sz="8" w:space="0" w:color="000000"/>
              <w:right w:val="single" w:sz="8" w:space="0" w:color="000000"/>
            </w:tcBorders>
          </w:tcPr>
          <w:p>
            <w:pPr>
              <w:pStyle w:val="TableParagraph"/>
              <w:spacing w:before="159"/>
              <w:ind w:left="42"/>
              <w:rPr>
                <w:rFonts w:ascii="Century Gothic" w:hAnsi="Century Gothic"/>
                <w:b/>
                <w:sz w:val="18"/>
              </w:rPr>
            </w:pPr>
            <w:r>
              <w:rPr>
                <w:rFonts w:ascii="Century Gothic" w:hAnsi="Century Gothic"/>
                <w:b/>
                <w:color w:val="333333"/>
                <w:w w:val="105"/>
                <w:sz w:val="18"/>
              </w:rPr>
              <w:t>Contribución</w:t>
            </w:r>
            <w:r>
              <w:rPr>
                <w:rFonts w:ascii="Century Gothic" w:hAnsi="Century Gothic"/>
                <w:b/>
                <w:color w:val="333333"/>
                <w:spacing w:val="-15"/>
                <w:w w:val="105"/>
                <w:sz w:val="18"/>
              </w:rPr>
              <w:t> </w:t>
            </w:r>
            <w:r>
              <w:rPr>
                <w:rFonts w:ascii="Century Gothic" w:hAnsi="Century Gothic"/>
                <w:b/>
                <w:color w:val="333333"/>
                <w:w w:val="105"/>
                <w:sz w:val="18"/>
              </w:rPr>
              <w:t>de</w:t>
            </w:r>
            <w:r>
              <w:rPr>
                <w:rFonts w:ascii="Century Gothic" w:hAnsi="Century Gothic"/>
                <w:b/>
                <w:color w:val="333333"/>
                <w:spacing w:val="-8"/>
                <w:w w:val="105"/>
                <w:sz w:val="18"/>
              </w:rPr>
              <w:t> </w:t>
            </w:r>
            <w:r>
              <w:rPr>
                <w:rFonts w:ascii="Century Gothic" w:hAnsi="Century Gothic"/>
                <w:b/>
                <w:color w:val="333333"/>
                <w:w w:val="105"/>
                <w:sz w:val="18"/>
              </w:rPr>
              <w:t>Mejoras</w:t>
            </w:r>
            <w:r>
              <w:rPr>
                <w:rFonts w:ascii="Century Gothic" w:hAnsi="Century Gothic"/>
                <w:b/>
                <w:color w:val="333333"/>
                <w:spacing w:val="-16"/>
                <w:w w:val="105"/>
                <w:sz w:val="18"/>
              </w:rPr>
              <w:t> </w:t>
            </w:r>
            <w:r>
              <w:rPr>
                <w:rFonts w:ascii="Century Gothic" w:hAnsi="Century Gothic"/>
                <w:b/>
                <w:color w:val="333333"/>
                <w:w w:val="105"/>
                <w:sz w:val="18"/>
              </w:rPr>
              <w:t>por</w:t>
            </w:r>
            <w:r>
              <w:rPr>
                <w:rFonts w:ascii="Century Gothic" w:hAnsi="Century Gothic"/>
                <w:b/>
                <w:color w:val="333333"/>
                <w:spacing w:val="-9"/>
                <w:w w:val="105"/>
                <w:sz w:val="18"/>
              </w:rPr>
              <w:t> </w:t>
            </w:r>
            <w:r>
              <w:rPr>
                <w:rFonts w:ascii="Century Gothic" w:hAnsi="Century Gothic"/>
                <w:b/>
                <w:color w:val="333333"/>
                <w:w w:val="105"/>
                <w:sz w:val="18"/>
              </w:rPr>
              <w:t>Obras</w:t>
            </w:r>
            <w:r>
              <w:rPr>
                <w:rFonts w:ascii="Century Gothic" w:hAnsi="Century Gothic"/>
                <w:b/>
                <w:color w:val="333333"/>
                <w:spacing w:val="-16"/>
                <w:w w:val="105"/>
                <w:sz w:val="18"/>
              </w:rPr>
              <w:t> </w:t>
            </w:r>
            <w:r>
              <w:rPr>
                <w:rFonts w:ascii="Century Gothic" w:hAnsi="Century Gothic"/>
                <w:b/>
                <w:color w:val="333333"/>
                <w:w w:val="105"/>
                <w:sz w:val="18"/>
              </w:rPr>
              <w:t>Públicas</w:t>
            </w:r>
          </w:p>
        </w:tc>
        <w:tc>
          <w:tcPr>
            <w:tcW w:w="1967" w:type="dxa"/>
            <w:tcBorders>
              <w:top w:val="single" w:sz="8" w:space="0" w:color="000000"/>
              <w:left w:val="single" w:sz="8" w:space="0" w:color="000000"/>
              <w:bottom w:val="single" w:sz="8" w:space="0" w:color="000000"/>
            </w:tcBorders>
          </w:tcPr>
          <w:p>
            <w:pPr>
              <w:pStyle w:val="TableParagraph"/>
              <w:spacing w:before="159"/>
              <w:jc w:val="right"/>
              <w:rPr>
                <w:rFonts w:ascii="Century Gothic"/>
                <w:b/>
                <w:sz w:val="18"/>
              </w:rPr>
            </w:pPr>
            <w:r>
              <w:rPr>
                <w:rFonts w:ascii="Century Gothic"/>
                <w:b/>
                <w:sz w:val="18"/>
              </w:rPr>
              <w:t>0.00</w:t>
            </w:r>
          </w:p>
        </w:tc>
      </w:tr>
      <w:tr>
        <w:trPr>
          <w:trHeight w:val="1378" w:hRule="atLeast"/>
        </w:trPr>
        <w:tc>
          <w:tcPr>
            <w:tcW w:w="583" w:type="dxa"/>
            <w:tcBorders>
              <w:top w:val="single" w:sz="8" w:space="0" w:color="000000"/>
              <w:right w:val="single" w:sz="8" w:space="0" w:color="000000"/>
            </w:tcBorders>
          </w:tcPr>
          <w:p>
            <w:pPr>
              <w:pStyle w:val="TableParagraph"/>
              <w:rPr>
                <w:rFonts w:ascii="Times New Roman"/>
                <w:sz w:val="20"/>
              </w:rPr>
            </w:pPr>
          </w:p>
        </w:tc>
        <w:tc>
          <w:tcPr>
            <w:tcW w:w="1244" w:type="dxa"/>
            <w:tcBorders>
              <w:top w:val="single" w:sz="8" w:space="0" w:color="000000"/>
              <w:left w:val="single" w:sz="8" w:space="0" w:color="000000"/>
              <w:right w:val="single" w:sz="8" w:space="0" w:color="000000"/>
            </w:tcBorders>
          </w:tcPr>
          <w:p>
            <w:pPr>
              <w:pStyle w:val="TableParagraph"/>
              <w:rPr>
                <w:rFonts w:ascii="Calibri"/>
                <w:b/>
                <w:sz w:val="22"/>
              </w:rPr>
            </w:pPr>
          </w:p>
          <w:p>
            <w:pPr>
              <w:pStyle w:val="TableParagraph"/>
              <w:spacing w:before="6"/>
              <w:rPr>
                <w:rFonts w:ascii="Calibri"/>
                <w:b/>
                <w:sz w:val="25"/>
              </w:rPr>
            </w:pPr>
          </w:p>
          <w:p>
            <w:pPr>
              <w:pStyle w:val="TableParagraph"/>
              <w:spacing w:before="1"/>
              <w:ind w:right="16"/>
              <w:jc w:val="right"/>
              <w:rPr>
                <w:rFonts w:ascii="Century Gothic"/>
                <w:b/>
                <w:sz w:val="18"/>
              </w:rPr>
            </w:pPr>
            <w:r>
              <w:rPr>
                <w:rFonts w:ascii="Century Gothic"/>
                <w:b/>
                <w:color w:val="333333"/>
                <w:sz w:val="18"/>
              </w:rPr>
              <w:t>3.9</w:t>
            </w:r>
          </w:p>
        </w:tc>
        <w:tc>
          <w:tcPr>
            <w:tcW w:w="669" w:type="dxa"/>
            <w:tcBorders>
              <w:top w:val="single" w:sz="8" w:space="0" w:color="000000"/>
              <w:left w:val="single" w:sz="8" w:space="0" w:color="000000"/>
              <w:right w:val="single" w:sz="8" w:space="0" w:color="000000"/>
            </w:tcBorders>
          </w:tcPr>
          <w:p>
            <w:pPr>
              <w:pStyle w:val="TableParagraph"/>
              <w:rPr>
                <w:rFonts w:ascii="Times New Roman"/>
                <w:sz w:val="20"/>
              </w:rPr>
            </w:pPr>
          </w:p>
        </w:tc>
        <w:tc>
          <w:tcPr>
            <w:tcW w:w="871" w:type="dxa"/>
            <w:tcBorders>
              <w:top w:val="single" w:sz="8" w:space="0" w:color="000000"/>
              <w:left w:val="single" w:sz="8" w:space="0" w:color="000000"/>
              <w:right w:val="single" w:sz="8" w:space="0" w:color="000000"/>
            </w:tcBorders>
          </w:tcPr>
          <w:p>
            <w:pPr>
              <w:pStyle w:val="TableParagraph"/>
              <w:rPr>
                <w:rFonts w:ascii="Times New Roman"/>
                <w:sz w:val="20"/>
              </w:rPr>
            </w:pPr>
          </w:p>
        </w:tc>
        <w:tc>
          <w:tcPr>
            <w:tcW w:w="4089" w:type="dxa"/>
            <w:tcBorders>
              <w:top w:val="single" w:sz="8" w:space="0" w:color="000000"/>
              <w:left w:val="single" w:sz="8" w:space="0" w:color="000000"/>
              <w:right w:val="single" w:sz="8" w:space="0" w:color="000000"/>
            </w:tcBorders>
          </w:tcPr>
          <w:p>
            <w:pPr>
              <w:pStyle w:val="TableParagraph"/>
              <w:spacing w:line="304" w:lineRule="auto" w:before="19"/>
              <w:ind w:left="42" w:right="11"/>
              <w:jc w:val="both"/>
              <w:rPr>
                <w:rFonts w:ascii="Century Gothic" w:hAnsi="Century Gothic"/>
                <w:b/>
                <w:sz w:val="18"/>
              </w:rPr>
            </w:pPr>
            <w:r>
              <w:rPr>
                <w:rFonts w:ascii="Century Gothic" w:hAnsi="Century Gothic"/>
                <w:b/>
                <w:color w:val="333333"/>
                <w:w w:val="105"/>
                <w:sz w:val="18"/>
              </w:rPr>
              <w:t>Contribuciones de Mejoras no Comprendidas en la Ley de Ingresos Vigente, Causadas en Ejercicios Fiscales Anteriores Pendientes de Liquidación o</w:t>
            </w:r>
          </w:p>
          <w:p>
            <w:pPr>
              <w:pStyle w:val="TableParagraph"/>
              <w:spacing w:line="217" w:lineRule="exact" w:before="1"/>
              <w:ind w:left="42"/>
              <w:jc w:val="both"/>
              <w:rPr>
                <w:rFonts w:ascii="Century Gothic"/>
                <w:b/>
                <w:sz w:val="18"/>
              </w:rPr>
            </w:pPr>
            <w:r>
              <w:rPr>
                <w:rFonts w:ascii="Century Gothic"/>
                <w:b/>
                <w:color w:val="333333"/>
                <w:w w:val="105"/>
                <w:sz w:val="18"/>
              </w:rPr>
              <w:t>Pago</w:t>
            </w:r>
          </w:p>
        </w:tc>
        <w:tc>
          <w:tcPr>
            <w:tcW w:w="1967" w:type="dxa"/>
            <w:tcBorders>
              <w:top w:val="single" w:sz="8" w:space="0" w:color="000000"/>
              <w:left w:val="single" w:sz="8" w:space="0" w:color="000000"/>
            </w:tcBorders>
          </w:tcPr>
          <w:p>
            <w:pPr>
              <w:pStyle w:val="TableParagraph"/>
              <w:rPr>
                <w:rFonts w:ascii="Calibri"/>
                <w:b/>
                <w:sz w:val="22"/>
              </w:rPr>
            </w:pPr>
          </w:p>
          <w:p>
            <w:pPr>
              <w:pStyle w:val="TableParagraph"/>
              <w:spacing w:before="6"/>
              <w:rPr>
                <w:rFonts w:ascii="Calibri"/>
                <w:b/>
                <w:sz w:val="25"/>
              </w:rPr>
            </w:pPr>
          </w:p>
          <w:p>
            <w:pPr>
              <w:pStyle w:val="TableParagraph"/>
              <w:spacing w:before="1"/>
              <w:jc w:val="right"/>
              <w:rPr>
                <w:rFonts w:ascii="Century Gothic"/>
                <w:b/>
                <w:sz w:val="18"/>
              </w:rPr>
            </w:pPr>
            <w:r>
              <w:rPr>
                <w:rFonts w:ascii="Century Gothic"/>
                <w:b/>
                <w:sz w:val="18"/>
              </w:rPr>
              <w:t>0.00</w:t>
            </w:r>
          </w:p>
        </w:tc>
      </w:tr>
    </w:tbl>
    <w:p>
      <w:pPr>
        <w:spacing w:after="0"/>
        <w:jc w:val="right"/>
        <w:rPr>
          <w:rFonts w:ascii="Century Gothic"/>
          <w:sz w:val="18"/>
        </w:rPr>
        <w:sectPr>
          <w:pgSz w:w="12250" w:h="15850"/>
          <w:pgMar w:header="730" w:footer="0" w:top="1000" w:bottom="280" w:left="860" w:right="840"/>
        </w:sectPr>
      </w:pPr>
    </w:p>
    <w:p>
      <w:pPr>
        <w:spacing w:before="61"/>
        <w:ind w:left="0" w:right="754" w:firstLine="0"/>
        <w:jc w:val="right"/>
        <w:rPr>
          <w:rFonts w:ascii="Calibri"/>
          <w:b/>
          <w:sz w:val="18"/>
        </w:rPr>
      </w:pPr>
      <w:r>
        <w:rPr/>
        <w:drawing>
          <wp:anchor distT="0" distB="0" distL="0" distR="0" allowOverlap="1" layoutInCell="1" locked="0" behindDoc="1" simplePos="0" relativeHeight="267960287">
            <wp:simplePos x="0" y="0"/>
            <wp:positionH relativeFrom="page">
              <wp:posOffset>1336374</wp:posOffset>
            </wp:positionH>
            <wp:positionV relativeFrom="page">
              <wp:posOffset>2189606</wp:posOffset>
            </wp:positionV>
            <wp:extent cx="5026051" cy="5148262"/>
            <wp:effectExtent l="0" t="0" r="0" b="0"/>
            <wp:wrapNone/>
            <wp:docPr id="163" name="image2.png" descr=""/>
            <wp:cNvGraphicFramePr>
              <a:graphicFrameLocks noChangeAspect="1"/>
            </wp:cNvGraphicFramePr>
            <a:graphic>
              <a:graphicData uri="http://schemas.openxmlformats.org/drawingml/2006/picture">
                <pic:pic>
                  <pic:nvPicPr>
                    <pic:cNvPr id="164" name="image2.png"/>
                    <pic:cNvPicPr/>
                  </pic:nvPicPr>
                  <pic:blipFill>
                    <a:blip r:embed="rId6" cstate="print"/>
                    <a:stretch>
                      <a:fillRect/>
                    </a:stretch>
                  </pic:blipFill>
                  <pic:spPr>
                    <a:xfrm>
                      <a:off x="0" y="0"/>
                      <a:ext cx="5026051" cy="5148262"/>
                    </a:xfrm>
                    <a:prstGeom prst="rect">
                      <a:avLst/>
                    </a:prstGeom>
                  </pic:spPr>
                </pic:pic>
              </a:graphicData>
            </a:graphic>
          </wp:anchor>
        </w:drawing>
      </w:r>
      <w:r>
        <w:rPr>
          <w:rFonts w:ascii="Calibri"/>
          <w:b/>
          <w:w w:val="125"/>
          <w:sz w:val="18"/>
        </w:rPr>
        <w:t>Formato SAF/SSI/004</w:t>
      </w:r>
    </w:p>
    <w:p>
      <w:pPr>
        <w:pStyle w:val="BodyText"/>
        <w:spacing w:before="10"/>
        <w:rPr>
          <w:rFonts w:ascii="Calibri"/>
          <w:b/>
          <w:sz w:val="19"/>
        </w:rPr>
      </w:pPr>
    </w:p>
    <w:tbl>
      <w:tblPr>
        <w:tblW w:w="0" w:type="auto"/>
        <w:jc w:val="left"/>
        <w:tblInd w:w="729" w:type="dxa"/>
        <w:tblBorders>
          <w:top w:val="single" w:sz="12" w:space="0" w:color="252525"/>
          <w:left w:val="single" w:sz="12" w:space="0" w:color="252525"/>
          <w:bottom w:val="single" w:sz="12" w:space="0" w:color="252525"/>
          <w:right w:val="single" w:sz="12" w:space="0" w:color="252525"/>
          <w:insideH w:val="single" w:sz="12" w:space="0" w:color="252525"/>
          <w:insideV w:val="single" w:sz="12" w:space="0" w:color="252525"/>
        </w:tblBorders>
        <w:tblLayout w:type="fixed"/>
        <w:tblCellMar>
          <w:top w:w="0" w:type="dxa"/>
          <w:left w:w="0" w:type="dxa"/>
          <w:bottom w:w="0" w:type="dxa"/>
          <w:right w:w="0" w:type="dxa"/>
        </w:tblCellMar>
        <w:tblLook w:val="01E0"/>
      </w:tblPr>
      <w:tblGrid>
        <w:gridCol w:w="564"/>
        <w:gridCol w:w="1203"/>
        <w:gridCol w:w="647"/>
        <w:gridCol w:w="843"/>
        <w:gridCol w:w="3955"/>
        <w:gridCol w:w="1903"/>
      </w:tblGrid>
      <w:tr>
        <w:trPr>
          <w:trHeight w:val="224" w:hRule="atLeast"/>
        </w:trPr>
        <w:tc>
          <w:tcPr>
            <w:tcW w:w="9115" w:type="dxa"/>
            <w:gridSpan w:val="6"/>
            <w:tcBorders>
              <w:left w:val="single" w:sz="18" w:space="0" w:color="252525"/>
              <w:right w:val="single" w:sz="18" w:space="0" w:color="252525"/>
            </w:tcBorders>
          </w:tcPr>
          <w:p>
            <w:pPr>
              <w:pStyle w:val="TableParagraph"/>
              <w:spacing w:before="26"/>
              <w:ind w:left="2382"/>
              <w:rPr>
                <w:rFonts w:ascii="Century Gothic"/>
                <w:b/>
                <w:sz w:val="14"/>
              </w:rPr>
            </w:pPr>
            <w:r>
              <w:rPr>
                <w:rFonts w:ascii="Century Gothic"/>
                <w:b/>
                <w:w w:val="130"/>
                <w:sz w:val="14"/>
              </w:rPr>
              <w:t>TOTAL DE INGRESOS POR CONCEPTO DE DERECHOS</w:t>
            </w:r>
          </w:p>
        </w:tc>
      </w:tr>
      <w:tr>
        <w:trPr>
          <w:trHeight w:val="223" w:hRule="atLeast"/>
        </w:trPr>
        <w:tc>
          <w:tcPr>
            <w:tcW w:w="564" w:type="dxa"/>
            <w:tcBorders>
              <w:left w:val="single" w:sz="18" w:space="0" w:color="252525"/>
              <w:bottom w:val="single" w:sz="12" w:space="0" w:color="000000"/>
              <w:right w:val="single" w:sz="8" w:space="0" w:color="000000"/>
            </w:tcBorders>
          </w:tcPr>
          <w:p>
            <w:pPr>
              <w:pStyle w:val="TableParagraph"/>
              <w:spacing w:before="25"/>
              <w:ind w:left="39"/>
              <w:jc w:val="center"/>
              <w:rPr>
                <w:rFonts w:ascii="Century Gothic"/>
                <w:b/>
                <w:sz w:val="14"/>
              </w:rPr>
            </w:pPr>
            <w:r>
              <w:rPr>
                <w:rFonts w:ascii="Century Gothic"/>
                <w:b/>
                <w:w w:val="128"/>
                <w:sz w:val="14"/>
              </w:rPr>
              <w:t>R</w:t>
            </w:r>
          </w:p>
        </w:tc>
        <w:tc>
          <w:tcPr>
            <w:tcW w:w="1203" w:type="dxa"/>
            <w:tcBorders>
              <w:left w:val="single" w:sz="8" w:space="0" w:color="000000"/>
              <w:bottom w:val="single" w:sz="12" w:space="0" w:color="000000"/>
              <w:right w:val="single" w:sz="8" w:space="0" w:color="000000"/>
            </w:tcBorders>
          </w:tcPr>
          <w:p>
            <w:pPr>
              <w:pStyle w:val="TableParagraph"/>
              <w:spacing w:before="25"/>
              <w:ind w:left="29"/>
              <w:jc w:val="center"/>
              <w:rPr>
                <w:rFonts w:ascii="Century Gothic"/>
                <w:b/>
                <w:sz w:val="14"/>
              </w:rPr>
            </w:pPr>
            <w:r>
              <w:rPr>
                <w:rFonts w:ascii="Century Gothic"/>
                <w:b/>
                <w:w w:val="128"/>
                <w:sz w:val="14"/>
              </w:rPr>
              <w:t>T</w:t>
            </w:r>
          </w:p>
        </w:tc>
        <w:tc>
          <w:tcPr>
            <w:tcW w:w="647" w:type="dxa"/>
            <w:tcBorders>
              <w:left w:val="single" w:sz="8" w:space="0" w:color="000000"/>
              <w:bottom w:val="single" w:sz="12" w:space="0" w:color="000000"/>
              <w:right w:val="single" w:sz="8" w:space="0" w:color="000000"/>
            </w:tcBorders>
          </w:tcPr>
          <w:p>
            <w:pPr>
              <w:pStyle w:val="TableParagraph"/>
              <w:spacing w:before="25"/>
              <w:ind w:left="211" w:right="190"/>
              <w:jc w:val="center"/>
              <w:rPr>
                <w:rFonts w:ascii="Century Gothic"/>
                <w:b/>
                <w:sz w:val="14"/>
              </w:rPr>
            </w:pPr>
            <w:r>
              <w:rPr>
                <w:rFonts w:ascii="Century Gothic"/>
                <w:b/>
                <w:w w:val="130"/>
                <w:sz w:val="14"/>
              </w:rPr>
              <w:t>Cl</w:t>
            </w:r>
          </w:p>
        </w:tc>
        <w:tc>
          <w:tcPr>
            <w:tcW w:w="843" w:type="dxa"/>
            <w:tcBorders>
              <w:left w:val="single" w:sz="8" w:space="0" w:color="000000"/>
              <w:bottom w:val="single" w:sz="12" w:space="0" w:color="000000"/>
              <w:right w:val="single" w:sz="8" w:space="0" w:color="000000"/>
            </w:tcBorders>
          </w:tcPr>
          <w:p>
            <w:pPr>
              <w:pStyle w:val="TableParagraph"/>
              <w:spacing w:before="25"/>
              <w:ind w:left="31"/>
              <w:jc w:val="center"/>
              <w:rPr>
                <w:rFonts w:ascii="Century Gothic"/>
                <w:b/>
                <w:sz w:val="14"/>
              </w:rPr>
            </w:pPr>
            <w:r>
              <w:rPr>
                <w:rFonts w:ascii="Century Gothic"/>
                <w:b/>
                <w:w w:val="128"/>
                <w:sz w:val="14"/>
              </w:rPr>
              <w:t>C</w:t>
            </w:r>
          </w:p>
        </w:tc>
        <w:tc>
          <w:tcPr>
            <w:tcW w:w="3955" w:type="dxa"/>
            <w:tcBorders>
              <w:left w:val="single" w:sz="8" w:space="0" w:color="000000"/>
              <w:bottom w:val="single" w:sz="12" w:space="0" w:color="000000"/>
              <w:right w:val="single" w:sz="8" w:space="0" w:color="000000"/>
            </w:tcBorders>
          </w:tcPr>
          <w:p>
            <w:pPr>
              <w:pStyle w:val="TableParagraph"/>
              <w:spacing w:before="25"/>
              <w:ind w:left="1460" w:right="1437"/>
              <w:jc w:val="center"/>
              <w:rPr>
                <w:rFonts w:ascii="Century Gothic"/>
                <w:b/>
                <w:sz w:val="14"/>
              </w:rPr>
            </w:pPr>
            <w:r>
              <w:rPr>
                <w:rFonts w:ascii="Century Gothic"/>
                <w:b/>
                <w:w w:val="130"/>
                <w:sz w:val="14"/>
              </w:rPr>
              <w:t>CONCEPTO</w:t>
            </w:r>
          </w:p>
        </w:tc>
        <w:tc>
          <w:tcPr>
            <w:tcW w:w="1903" w:type="dxa"/>
            <w:tcBorders>
              <w:left w:val="single" w:sz="8" w:space="0" w:color="000000"/>
              <w:bottom w:val="single" w:sz="12" w:space="0" w:color="000000"/>
              <w:right w:val="single" w:sz="18" w:space="0" w:color="252525"/>
            </w:tcBorders>
          </w:tcPr>
          <w:p>
            <w:pPr>
              <w:pStyle w:val="TableParagraph"/>
              <w:spacing w:before="25"/>
              <w:ind w:left="264"/>
              <w:rPr>
                <w:rFonts w:ascii="Century Gothic"/>
                <w:b/>
                <w:sz w:val="14"/>
              </w:rPr>
            </w:pPr>
            <w:r>
              <w:rPr>
                <w:rFonts w:ascii="Century Gothic"/>
                <w:b/>
                <w:w w:val="130"/>
                <w:sz w:val="14"/>
              </w:rPr>
              <w:t>EJERCICIO 2019</w:t>
            </w:r>
          </w:p>
        </w:tc>
      </w:tr>
      <w:tr>
        <w:trPr>
          <w:trHeight w:val="225" w:hRule="atLeast"/>
        </w:trPr>
        <w:tc>
          <w:tcPr>
            <w:tcW w:w="564" w:type="dxa"/>
            <w:tcBorders>
              <w:top w:val="single" w:sz="12" w:space="0" w:color="000000"/>
              <w:left w:val="single" w:sz="18" w:space="0" w:color="000000"/>
              <w:bottom w:val="single" w:sz="6" w:space="0" w:color="000000"/>
              <w:right w:val="single" w:sz="8" w:space="0" w:color="000000"/>
            </w:tcBorders>
          </w:tcPr>
          <w:p>
            <w:pPr>
              <w:pStyle w:val="TableParagraph"/>
              <w:spacing w:before="25"/>
              <w:ind w:right="15"/>
              <w:jc w:val="right"/>
              <w:rPr>
                <w:rFonts w:ascii="Century Gothic"/>
                <w:b/>
                <w:sz w:val="14"/>
              </w:rPr>
            </w:pPr>
            <w:r>
              <w:rPr>
                <w:rFonts w:ascii="Century Gothic"/>
                <w:b/>
                <w:w w:val="128"/>
                <w:sz w:val="14"/>
              </w:rPr>
              <w:t>4</w:t>
            </w:r>
          </w:p>
        </w:tc>
        <w:tc>
          <w:tcPr>
            <w:tcW w:w="1203" w:type="dxa"/>
            <w:tcBorders>
              <w:top w:val="single" w:sz="12"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647" w:type="dxa"/>
            <w:tcBorders>
              <w:top w:val="single" w:sz="12"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843" w:type="dxa"/>
            <w:tcBorders>
              <w:top w:val="single" w:sz="12"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3955" w:type="dxa"/>
            <w:tcBorders>
              <w:top w:val="single" w:sz="12" w:space="0" w:color="000000"/>
              <w:left w:val="single" w:sz="8" w:space="0" w:color="000000"/>
              <w:bottom w:val="single" w:sz="6" w:space="0" w:color="000000"/>
              <w:right w:val="single" w:sz="8" w:space="0" w:color="000000"/>
            </w:tcBorders>
          </w:tcPr>
          <w:p>
            <w:pPr>
              <w:pStyle w:val="TableParagraph"/>
              <w:spacing w:before="25"/>
              <w:ind w:left="40"/>
              <w:rPr>
                <w:rFonts w:ascii="Century Gothic"/>
                <w:b/>
                <w:sz w:val="14"/>
              </w:rPr>
            </w:pPr>
            <w:r>
              <w:rPr>
                <w:rFonts w:ascii="Century Gothic"/>
                <w:b/>
                <w:w w:val="130"/>
                <w:sz w:val="14"/>
              </w:rPr>
              <w:t>Derechos</w:t>
            </w:r>
          </w:p>
        </w:tc>
        <w:tc>
          <w:tcPr>
            <w:tcW w:w="1903" w:type="dxa"/>
            <w:tcBorders>
              <w:top w:val="single" w:sz="12" w:space="0" w:color="000000"/>
              <w:left w:val="single" w:sz="8" w:space="0" w:color="000000"/>
              <w:bottom w:val="single" w:sz="6" w:space="0" w:color="000000"/>
              <w:right w:val="single" w:sz="18" w:space="0" w:color="000000"/>
            </w:tcBorders>
          </w:tcPr>
          <w:p>
            <w:pPr>
              <w:pStyle w:val="TableParagraph"/>
              <w:spacing w:before="25"/>
              <w:ind w:right="78"/>
              <w:jc w:val="right"/>
              <w:rPr>
                <w:rFonts w:ascii="Century Gothic"/>
                <w:b/>
                <w:sz w:val="14"/>
              </w:rPr>
            </w:pPr>
            <w:r>
              <w:rPr>
                <w:rFonts w:ascii="Century Gothic"/>
                <w:b/>
                <w:w w:val="125"/>
                <w:sz w:val="14"/>
              </w:rPr>
              <w:t>310,783,762.00</w:t>
            </w:r>
          </w:p>
        </w:tc>
      </w:tr>
      <w:tr>
        <w:trPr>
          <w:trHeight w:val="638"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8"/>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Calibri"/>
                <w:b/>
                <w:sz w:val="19"/>
              </w:rPr>
            </w:pPr>
          </w:p>
          <w:p>
            <w:pPr>
              <w:pStyle w:val="TableParagraph"/>
              <w:spacing w:before="1"/>
              <w:ind w:left="87"/>
              <w:rPr>
                <w:rFonts w:ascii="Century Gothic"/>
                <w:b/>
                <w:sz w:val="14"/>
              </w:rPr>
            </w:pPr>
            <w:r>
              <w:rPr>
                <w:rFonts w:ascii="Century Gothic"/>
                <w:b/>
                <w:color w:val="333333"/>
                <w:w w:val="130"/>
                <w:sz w:val="14"/>
              </w:rPr>
              <w:t>4.1</w:t>
            </w:r>
          </w:p>
        </w:tc>
        <w:tc>
          <w:tcPr>
            <w:tcW w:w="64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tabs>
                <w:tab w:pos="1303" w:val="left" w:leader="none"/>
                <w:tab w:pos="2009" w:val="left" w:leader="none"/>
                <w:tab w:pos="2595" w:val="left" w:leader="none"/>
                <w:tab w:pos="3362" w:val="left" w:leader="none"/>
              </w:tabs>
              <w:spacing w:line="304" w:lineRule="auto" w:before="15"/>
              <w:ind w:left="40" w:right="9"/>
              <w:rPr>
                <w:rFonts w:ascii="Century Gothic" w:hAnsi="Century Gothic"/>
                <w:b/>
                <w:sz w:val="14"/>
              </w:rPr>
            </w:pPr>
            <w:r>
              <w:rPr>
                <w:rFonts w:ascii="Century Gothic" w:hAnsi="Century Gothic"/>
                <w:b/>
                <w:color w:val="333333"/>
                <w:w w:val="130"/>
                <w:sz w:val="14"/>
              </w:rPr>
              <w:t>Derechos</w:t>
              <w:tab/>
              <w:t>por</w:t>
              <w:tab/>
              <w:t>el</w:t>
              <w:tab/>
              <w:t>Uso,</w:t>
              <w:tab/>
              <w:t>Goce, Aprovechamiento o Explotación de</w:t>
            </w:r>
            <w:r>
              <w:rPr>
                <w:rFonts w:ascii="Century Gothic" w:hAnsi="Century Gothic"/>
                <w:b/>
                <w:color w:val="333333"/>
                <w:spacing w:val="-9"/>
                <w:w w:val="130"/>
                <w:sz w:val="14"/>
              </w:rPr>
              <w:t> </w:t>
            </w:r>
            <w:r>
              <w:rPr>
                <w:rFonts w:ascii="Century Gothic" w:hAnsi="Century Gothic"/>
                <w:b/>
                <w:color w:val="333333"/>
                <w:w w:val="130"/>
                <w:sz w:val="14"/>
              </w:rPr>
              <w:t>Bienes</w:t>
            </w:r>
          </w:p>
          <w:p>
            <w:pPr>
              <w:pStyle w:val="TableParagraph"/>
              <w:spacing w:line="167" w:lineRule="exact"/>
              <w:ind w:left="40"/>
              <w:rPr>
                <w:rFonts w:ascii="Century Gothic" w:hAnsi="Century Gothic"/>
                <w:b/>
                <w:sz w:val="14"/>
              </w:rPr>
            </w:pPr>
            <w:r>
              <w:rPr>
                <w:rFonts w:ascii="Century Gothic" w:hAnsi="Century Gothic"/>
                <w:b/>
                <w:color w:val="333333"/>
                <w:w w:val="130"/>
                <w:sz w:val="14"/>
              </w:rPr>
              <w:t>de Dominio Público</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rPr>
                <w:rFonts w:ascii="Calibri"/>
                <w:b/>
                <w:sz w:val="19"/>
              </w:rPr>
            </w:pPr>
          </w:p>
          <w:p>
            <w:pPr>
              <w:pStyle w:val="TableParagraph"/>
              <w:spacing w:before="1"/>
              <w:jc w:val="right"/>
              <w:rPr>
                <w:rFonts w:ascii="Century Gothic"/>
                <w:b/>
                <w:sz w:val="14"/>
              </w:rPr>
            </w:pPr>
            <w:r>
              <w:rPr>
                <w:rFonts w:ascii="Century Gothic"/>
                <w:b/>
                <w:w w:val="125"/>
                <w:sz w:val="14"/>
              </w:rPr>
              <w:t>0.00</w:t>
            </w:r>
          </w:p>
        </w:tc>
      </w:tr>
      <w:tr>
        <w:trPr>
          <w:trHeight w:val="142"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8"/>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8"/>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8"/>
              </w:rPr>
            </w:pP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8"/>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8"/>
              </w:rPr>
            </w:pPr>
          </w:p>
        </w:tc>
        <w:tc>
          <w:tcPr>
            <w:tcW w:w="1903" w:type="dxa"/>
            <w:tcBorders>
              <w:top w:val="single" w:sz="6" w:space="0" w:color="000000"/>
              <w:left w:val="single" w:sz="8" w:space="0" w:color="000000"/>
              <w:bottom w:val="single" w:sz="6" w:space="0" w:color="000000"/>
              <w:right w:val="single" w:sz="18" w:space="0" w:color="000000"/>
            </w:tcBorders>
          </w:tcPr>
          <w:p>
            <w:pPr>
              <w:pStyle w:val="TableParagraph"/>
              <w:rPr>
                <w:rFonts w:ascii="Times New Roman"/>
                <w:sz w:val="8"/>
              </w:rPr>
            </w:pPr>
          </w:p>
        </w:tc>
      </w:tr>
      <w:tr>
        <w:trPr>
          <w:trHeight w:val="227"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6"/>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spacing w:before="27"/>
              <w:ind w:left="87"/>
              <w:rPr>
                <w:rFonts w:ascii="Century Gothic"/>
                <w:b/>
                <w:sz w:val="14"/>
              </w:rPr>
            </w:pPr>
            <w:r>
              <w:rPr>
                <w:rFonts w:ascii="Century Gothic"/>
                <w:b/>
                <w:color w:val="333333"/>
                <w:w w:val="130"/>
                <w:sz w:val="14"/>
              </w:rPr>
              <w:t>4.3</w:t>
            </w:r>
          </w:p>
        </w:tc>
        <w:tc>
          <w:tcPr>
            <w:tcW w:w="64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spacing w:before="27"/>
              <w:ind w:left="40"/>
              <w:rPr>
                <w:rFonts w:ascii="Century Gothic" w:hAnsi="Century Gothic"/>
                <w:b/>
                <w:sz w:val="14"/>
              </w:rPr>
            </w:pPr>
            <w:r>
              <w:rPr>
                <w:rFonts w:ascii="Century Gothic" w:hAnsi="Century Gothic"/>
                <w:b/>
                <w:color w:val="333333"/>
                <w:w w:val="130"/>
                <w:sz w:val="14"/>
              </w:rPr>
              <w:t>Derechos por Prestación de Servicios</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spacing w:before="27"/>
              <w:ind w:right="78"/>
              <w:jc w:val="right"/>
              <w:rPr>
                <w:rFonts w:ascii="Century Gothic"/>
                <w:b/>
                <w:sz w:val="14"/>
              </w:rPr>
            </w:pPr>
            <w:r>
              <w:rPr>
                <w:rFonts w:ascii="Century Gothic"/>
                <w:b/>
                <w:w w:val="125"/>
                <w:sz w:val="14"/>
              </w:rPr>
              <w:t>297,763,994.00</w:t>
            </w:r>
          </w:p>
        </w:tc>
      </w:tr>
      <w:tr>
        <w:trPr>
          <w:trHeight w:val="226"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6"/>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spacing w:before="27"/>
              <w:ind w:left="42"/>
              <w:rPr>
                <w:rFonts w:ascii="Century Gothic"/>
                <w:b/>
                <w:sz w:val="14"/>
              </w:rPr>
            </w:pPr>
            <w:r>
              <w:rPr>
                <w:rFonts w:ascii="Century Gothic"/>
                <w:b/>
                <w:color w:val="333333"/>
                <w:w w:val="130"/>
                <w:sz w:val="14"/>
              </w:rPr>
              <w:t>4.3.1</w:t>
            </w: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spacing w:before="15"/>
              <w:ind w:left="40"/>
              <w:rPr>
                <w:rFonts w:ascii="Century Gothic"/>
                <w:sz w:val="14"/>
              </w:rPr>
            </w:pPr>
            <w:r>
              <w:rPr>
                <w:rFonts w:ascii="Century Gothic"/>
                <w:color w:val="333333"/>
                <w:w w:val="130"/>
                <w:sz w:val="14"/>
              </w:rPr>
              <w:t>Servicios Registrales</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spacing w:before="15"/>
              <w:ind w:right="64"/>
              <w:jc w:val="right"/>
              <w:rPr>
                <w:rFonts w:ascii="Century Gothic"/>
                <w:sz w:val="14"/>
              </w:rPr>
            </w:pPr>
            <w:r>
              <w:rPr>
                <w:rFonts w:ascii="Century Gothic"/>
                <w:w w:val="125"/>
                <w:sz w:val="14"/>
              </w:rPr>
              <w:t>65,069,142.00</w:t>
            </w:r>
          </w:p>
        </w:tc>
      </w:tr>
      <w:tr>
        <w:trPr>
          <w:trHeight w:val="444"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8"/>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spacing w:before="136"/>
              <w:ind w:left="42"/>
              <w:rPr>
                <w:rFonts w:ascii="Century Gothic"/>
                <w:b/>
                <w:sz w:val="14"/>
              </w:rPr>
            </w:pPr>
            <w:r>
              <w:rPr>
                <w:rFonts w:ascii="Century Gothic"/>
                <w:b/>
                <w:color w:val="333333"/>
                <w:w w:val="130"/>
                <w:sz w:val="14"/>
              </w:rPr>
              <w:t>4.3.2</w:t>
            </w: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spacing w:before="15"/>
              <w:ind w:left="40"/>
              <w:rPr>
                <w:rFonts w:ascii="Century Gothic"/>
                <w:sz w:val="14"/>
              </w:rPr>
            </w:pPr>
            <w:r>
              <w:rPr>
                <w:rFonts w:ascii="Century Gothic"/>
                <w:color w:val="333333"/>
                <w:w w:val="130"/>
                <w:sz w:val="14"/>
              </w:rPr>
              <w:t>Servicios Prestados en Materia de</w:t>
            </w:r>
          </w:p>
          <w:p>
            <w:pPr>
              <w:pStyle w:val="TableParagraph"/>
              <w:spacing w:before="58"/>
              <w:ind w:left="40"/>
              <w:rPr>
                <w:rFonts w:ascii="Century Gothic"/>
                <w:sz w:val="14"/>
              </w:rPr>
            </w:pPr>
            <w:r>
              <w:rPr>
                <w:rFonts w:ascii="Century Gothic"/>
                <w:color w:val="333333"/>
                <w:w w:val="130"/>
                <w:sz w:val="14"/>
              </w:rPr>
              <w:t>Profesiones</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spacing w:before="124"/>
              <w:ind w:right="64"/>
              <w:jc w:val="right"/>
              <w:rPr>
                <w:rFonts w:ascii="Century Gothic"/>
                <w:sz w:val="14"/>
              </w:rPr>
            </w:pPr>
            <w:r>
              <w:rPr>
                <w:rFonts w:ascii="Century Gothic"/>
                <w:w w:val="125"/>
                <w:sz w:val="14"/>
              </w:rPr>
              <w:t>4,780,174.00</w:t>
            </w:r>
          </w:p>
        </w:tc>
      </w:tr>
      <w:tr>
        <w:trPr>
          <w:trHeight w:val="444"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8"/>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spacing w:before="135"/>
              <w:ind w:left="42"/>
              <w:rPr>
                <w:rFonts w:ascii="Century Gothic"/>
                <w:b/>
                <w:sz w:val="14"/>
              </w:rPr>
            </w:pPr>
            <w:r>
              <w:rPr>
                <w:rFonts w:ascii="Century Gothic"/>
                <w:b/>
                <w:color w:val="333333"/>
                <w:w w:val="130"/>
                <w:sz w:val="14"/>
              </w:rPr>
              <w:t>4.3.3</w:t>
            </w: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spacing w:before="15"/>
              <w:ind w:left="40"/>
              <w:rPr>
                <w:rFonts w:ascii="Century Gothic" w:hAnsi="Century Gothic"/>
                <w:sz w:val="14"/>
              </w:rPr>
            </w:pPr>
            <w:r>
              <w:rPr>
                <w:rFonts w:ascii="Century Gothic" w:hAnsi="Century Gothic"/>
                <w:color w:val="333333"/>
                <w:w w:val="130"/>
                <w:sz w:val="14"/>
              </w:rPr>
              <w:t>Servicios Prestados por la Dirección del</w:t>
            </w:r>
          </w:p>
          <w:p>
            <w:pPr>
              <w:pStyle w:val="TableParagraph"/>
              <w:spacing w:before="58"/>
              <w:ind w:left="40"/>
              <w:rPr>
                <w:rFonts w:ascii="Century Gothic"/>
                <w:sz w:val="14"/>
              </w:rPr>
            </w:pPr>
            <w:r>
              <w:rPr>
                <w:rFonts w:ascii="Century Gothic"/>
                <w:color w:val="333333"/>
                <w:w w:val="130"/>
                <w:sz w:val="14"/>
              </w:rPr>
              <w:t>Notariado</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spacing w:before="123"/>
              <w:ind w:right="64"/>
              <w:jc w:val="right"/>
              <w:rPr>
                <w:rFonts w:ascii="Century Gothic"/>
                <w:sz w:val="14"/>
              </w:rPr>
            </w:pPr>
            <w:r>
              <w:rPr>
                <w:rFonts w:ascii="Century Gothic"/>
                <w:w w:val="125"/>
                <w:sz w:val="14"/>
              </w:rPr>
              <w:t>1,006,205.00</w:t>
            </w:r>
          </w:p>
        </w:tc>
      </w:tr>
      <w:tr>
        <w:trPr>
          <w:trHeight w:val="444"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8"/>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spacing w:before="135"/>
              <w:ind w:left="42"/>
              <w:rPr>
                <w:rFonts w:ascii="Century Gothic"/>
                <w:b/>
                <w:sz w:val="14"/>
              </w:rPr>
            </w:pPr>
            <w:r>
              <w:rPr>
                <w:rFonts w:ascii="Century Gothic"/>
                <w:b/>
                <w:color w:val="333333"/>
                <w:w w:val="130"/>
                <w:sz w:val="14"/>
              </w:rPr>
              <w:t>4.3.4</w:t>
            </w: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spacing w:before="14"/>
              <w:ind w:left="40"/>
              <w:rPr>
                <w:rFonts w:ascii="Century Gothic"/>
                <w:sz w:val="14"/>
              </w:rPr>
            </w:pPr>
            <w:r>
              <w:rPr>
                <w:rFonts w:ascii="Century Gothic"/>
                <w:color w:val="333333"/>
                <w:w w:val="130"/>
                <w:sz w:val="14"/>
              </w:rPr>
              <w:t>Certificados, Certificaciones de</w:t>
            </w:r>
          </w:p>
          <w:p>
            <w:pPr>
              <w:pStyle w:val="TableParagraph"/>
              <w:spacing w:before="59"/>
              <w:ind w:left="40"/>
              <w:rPr>
                <w:rFonts w:ascii="Century Gothic"/>
                <w:sz w:val="14"/>
              </w:rPr>
            </w:pPr>
            <w:r>
              <w:rPr>
                <w:rFonts w:ascii="Century Gothic"/>
                <w:color w:val="333333"/>
                <w:w w:val="130"/>
                <w:sz w:val="14"/>
              </w:rPr>
              <w:t>Documentos y Constancias</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spacing w:before="123"/>
              <w:ind w:right="64"/>
              <w:jc w:val="right"/>
              <w:rPr>
                <w:rFonts w:ascii="Century Gothic"/>
                <w:sz w:val="14"/>
              </w:rPr>
            </w:pPr>
            <w:r>
              <w:rPr>
                <w:rFonts w:ascii="Century Gothic"/>
                <w:w w:val="125"/>
                <w:sz w:val="14"/>
              </w:rPr>
              <w:t>1,666,415.00</w:t>
            </w:r>
          </w:p>
        </w:tc>
      </w:tr>
      <w:tr>
        <w:trPr>
          <w:trHeight w:val="226"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6"/>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spacing w:before="27"/>
              <w:ind w:left="42"/>
              <w:rPr>
                <w:rFonts w:ascii="Century Gothic"/>
                <w:b/>
                <w:sz w:val="14"/>
              </w:rPr>
            </w:pPr>
            <w:r>
              <w:rPr>
                <w:rFonts w:ascii="Century Gothic"/>
                <w:b/>
                <w:color w:val="333333"/>
                <w:w w:val="130"/>
                <w:sz w:val="14"/>
              </w:rPr>
              <w:t>4.3.5</w:t>
            </w: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spacing w:before="15"/>
              <w:ind w:left="40"/>
              <w:rPr>
                <w:rFonts w:ascii="Century Gothic"/>
                <w:sz w:val="14"/>
              </w:rPr>
            </w:pPr>
            <w:r>
              <w:rPr>
                <w:rFonts w:ascii="Century Gothic"/>
                <w:color w:val="333333"/>
                <w:w w:val="130"/>
                <w:sz w:val="14"/>
              </w:rPr>
              <w:t>Servicios Prestados por el Registro Civil</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spacing w:before="15"/>
              <w:ind w:right="64"/>
              <w:jc w:val="right"/>
              <w:rPr>
                <w:rFonts w:ascii="Century Gothic"/>
                <w:sz w:val="14"/>
              </w:rPr>
            </w:pPr>
            <w:r>
              <w:rPr>
                <w:rFonts w:ascii="Century Gothic"/>
                <w:w w:val="125"/>
                <w:sz w:val="14"/>
              </w:rPr>
              <w:t>8,785,681.00</w:t>
            </w:r>
          </w:p>
        </w:tc>
      </w:tr>
      <w:tr>
        <w:trPr>
          <w:trHeight w:val="444"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8"/>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spacing w:before="136"/>
              <w:ind w:left="42"/>
              <w:rPr>
                <w:rFonts w:ascii="Century Gothic"/>
                <w:b/>
                <w:sz w:val="14"/>
              </w:rPr>
            </w:pPr>
            <w:r>
              <w:rPr>
                <w:rFonts w:ascii="Century Gothic"/>
                <w:b/>
                <w:color w:val="333333"/>
                <w:w w:val="130"/>
                <w:sz w:val="14"/>
              </w:rPr>
              <w:t>4.3.6</w:t>
            </w: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spacing w:before="15"/>
              <w:ind w:left="40"/>
              <w:rPr>
                <w:rFonts w:ascii="Century Gothic" w:hAnsi="Century Gothic"/>
                <w:sz w:val="14"/>
              </w:rPr>
            </w:pPr>
            <w:r>
              <w:rPr>
                <w:rFonts w:ascii="Century Gothic" w:hAnsi="Century Gothic"/>
                <w:color w:val="333333"/>
                <w:w w:val="130"/>
                <w:sz w:val="14"/>
              </w:rPr>
              <w:t>Servicios Prestados por Tránsito y</w:t>
            </w:r>
          </w:p>
          <w:p>
            <w:pPr>
              <w:pStyle w:val="TableParagraph"/>
              <w:spacing w:before="58"/>
              <w:ind w:left="40"/>
              <w:rPr>
                <w:rFonts w:ascii="Century Gothic"/>
                <w:sz w:val="14"/>
              </w:rPr>
            </w:pPr>
            <w:r>
              <w:rPr>
                <w:rFonts w:ascii="Century Gothic"/>
                <w:color w:val="333333"/>
                <w:w w:val="130"/>
                <w:sz w:val="14"/>
              </w:rPr>
              <w:t>Transporte</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spacing w:before="124"/>
              <w:ind w:right="64"/>
              <w:jc w:val="right"/>
              <w:rPr>
                <w:rFonts w:ascii="Century Gothic"/>
                <w:sz w:val="14"/>
              </w:rPr>
            </w:pPr>
            <w:r>
              <w:rPr>
                <w:rFonts w:ascii="Century Gothic"/>
                <w:w w:val="125"/>
                <w:sz w:val="14"/>
              </w:rPr>
              <w:t>143,702,516.00</w:t>
            </w:r>
          </w:p>
        </w:tc>
      </w:tr>
      <w:tr>
        <w:trPr>
          <w:trHeight w:val="226"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6"/>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spacing w:before="27"/>
              <w:ind w:left="42"/>
              <w:rPr>
                <w:rFonts w:ascii="Century Gothic"/>
                <w:b/>
                <w:sz w:val="14"/>
              </w:rPr>
            </w:pPr>
            <w:r>
              <w:rPr>
                <w:rFonts w:ascii="Century Gothic"/>
                <w:b/>
                <w:color w:val="333333"/>
                <w:w w:val="130"/>
                <w:sz w:val="14"/>
              </w:rPr>
              <w:t>4.3.7</w:t>
            </w: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spacing w:before="15"/>
              <w:ind w:left="40"/>
              <w:rPr>
                <w:rFonts w:ascii="Century Gothic"/>
                <w:sz w:val="14"/>
              </w:rPr>
            </w:pPr>
            <w:r>
              <w:rPr>
                <w:rFonts w:ascii="Century Gothic"/>
                <w:color w:val="333333"/>
                <w:w w:val="130"/>
                <w:sz w:val="14"/>
              </w:rPr>
              <w:t>Servicios Catastrales</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spacing w:before="15"/>
              <w:ind w:right="64"/>
              <w:jc w:val="right"/>
              <w:rPr>
                <w:rFonts w:ascii="Century Gothic"/>
                <w:sz w:val="14"/>
              </w:rPr>
            </w:pPr>
            <w:r>
              <w:rPr>
                <w:rFonts w:ascii="Century Gothic"/>
                <w:w w:val="125"/>
                <w:sz w:val="14"/>
              </w:rPr>
              <w:t>2,443,114.00</w:t>
            </w:r>
          </w:p>
        </w:tc>
      </w:tr>
      <w:tr>
        <w:trPr>
          <w:trHeight w:val="444"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8"/>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spacing w:before="136"/>
              <w:ind w:left="42"/>
              <w:rPr>
                <w:rFonts w:ascii="Century Gothic"/>
                <w:b/>
                <w:sz w:val="14"/>
              </w:rPr>
            </w:pPr>
            <w:r>
              <w:rPr>
                <w:rFonts w:ascii="Century Gothic"/>
                <w:b/>
                <w:color w:val="333333"/>
                <w:w w:val="130"/>
                <w:sz w:val="14"/>
              </w:rPr>
              <w:t>4.3.8</w:t>
            </w: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spacing w:before="15"/>
              <w:ind w:left="40"/>
              <w:rPr>
                <w:rFonts w:ascii="Century Gothic"/>
                <w:sz w:val="14"/>
              </w:rPr>
            </w:pPr>
            <w:r>
              <w:rPr>
                <w:rFonts w:ascii="Century Gothic"/>
                <w:color w:val="333333"/>
                <w:w w:val="130"/>
                <w:sz w:val="14"/>
              </w:rPr>
              <w:t>Servicios Prestados en Materia de</w:t>
            </w:r>
          </w:p>
          <w:p>
            <w:pPr>
              <w:pStyle w:val="TableParagraph"/>
              <w:spacing w:before="58"/>
              <w:ind w:left="40"/>
              <w:rPr>
                <w:rFonts w:ascii="Century Gothic" w:hAnsi="Century Gothic"/>
                <w:sz w:val="14"/>
              </w:rPr>
            </w:pPr>
            <w:r>
              <w:rPr>
                <w:rFonts w:ascii="Century Gothic" w:hAnsi="Century Gothic"/>
                <w:color w:val="333333"/>
                <w:w w:val="130"/>
                <w:sz w:val="14"/>
              </w:rPr>
              <w:t>Educación</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spacing w:before="124"/>
              <w:ind w:right="64"/>
              <w:jc w:val="right"/>
              <w:rPr>
                <w:rFonts w:ascii="Century Gothic"/>
                <w:sz w:val="14"/>
              </w:rPr>
            </w:pPr>
            <w:r>
              <w:rPr>
                <w:rFonts w:ascii="Century Gothic"/>
                <w:w w:val="125"/>
                <w:sz w:val="14"/>
              </w:rPr>
              <w:t>9,770,125.00</w:t>
            </w:r>
          </w:p>
        </w:tc>
      </w:tr>
      <w:tr>
        <w:trPr>
          <w:trHeight w:val="444"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8"/>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spacing w:before="136"/>
              <w:ind w:left="42"/>
              <w:rPr>
                <w:rFonts w:ascii="Century Gothic"/>
                <w:b/>
                <w:sz w:val="14"/>
              </w:rPr>
            </w:pPr>
            <w:r>
              <w:rPr>
                <w:rFonts w:ascii="Century Gothic"/>
                <w:b/>
                <w:color w:val="333333"/>
                <w:w w:val="130"/>
                <w:sz w:val="14"/>
              </w:rPr>
              <w:t>4.3.9</w:t>
            </w: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spacing w:before="15"/>
              <w:ind w:left="40"/>
              <w:rPr>
                <w:rFonts w:ascii="Century Gothic" w:hAnsi="Century Gothic"/>
                <w:sz w:val="14"/>
              </w:rPr>
            </w:pPr>
            <w:r>
              <w:rPr>
                <w:rFonts w:ascii="Century Gothic" w:hAnsi="Century Gothic"/>
                <w:color w:val="333333"/>
                <w:w w:val="130"/>
                <w:sz w:val="14"/>
              </w:rPr>
              <w:t>Expedición de Permisos y Refrendos en el</w:t>
            </w:r>
          </w:p>
          <w:p>
            <w:pPr>
              <w:pStyle w:val="TableParagraph"/>
              <w:spacing w:before="58"/>
              <w:ind w:left="40"/>
              <w:rPr>
                <w:rFonts w:ascii="Century Gothic"/>
                <w:sz w:val="14"/>
              </w:rPr>
            </w:pPr>
            <w:r>
              <w:rPr>
                <w:rFonts w:ascii="Century Gothic"/>
                <w:color w:val="333333"/>
                <w:w w:val="130"/>
                <w:sz w:val="14"/>
              </w:rPr>
              <w:t>Ramo de Alcoholes</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spacing w:before="124"/>
              <w:ind w:right="64"/>
              <w:jc w:val="right"/>
              <w:rPr>
                <w:rFonts w:ascii="Century Gothic"/>
                <w:sz w:val="14"/>
              </w:rPr>
            </w:pPr>
            <w:r>
              <w:rPr>
                <w:rFonts w:ascii="Century Gothic"/>
                <w:w w:val="125"/>
                <w:sz w:val="14"/>
              </w:rPr>
              <w:t>47,547,143.00</w:t>
            </w:r>
          </w:p>
        </w:tc>
      </w:tr>
      <w:tr>
        <w:trPr>
          <w:trHeight w:val="226"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6"/>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spacing w:before="27"/>
              <w:ind w:left="42"/>
              <w:rPr>
                <w:rFonts w:ascii="Century Gothic"/>
                <w:b/>
                <w:sz w:val="14"/>
              </w:rPr>
            </w:pPr>
            <w:r>
              <w:rPr>
                <w:rFonts w:ascii="Century Gothic"/>
                <w:b/>
                <w:color w:val="333333"/>
                <w:w w:val="130"/>
                <w:sz w:val="14"/>
              </w:rPr>
              <w:t>4.3.10</w:t>
            </w: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spacing w:before="14"/>
              <w:ind w:left="40"/>
              <w:rPr>
                <w:rFonts w:ascii="Century Gothic" w:hAnsi="Century Gothic"/>
                <w:sz w:val="14"/>
              </w:rPr>
            </w:pPr>
            <w:r>
              <w:rPr>
                <w:rFonts w:ascii="Century Gothic" w:hAnsi="Century Gothic"/>
                <w:color w:val="333333"/>
                <w:w w:val="130"/>
                <w:sz w:val="14"/>
              </w:rPr>
              <w:t>Casas de Empeño</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spacing w:before="14"/>
              <w:ind w:right="64"/>
              <w:jc w:val="right"/>
              <w:rPr>
                <w:rFonts w:ascii="Century Gothic"/>
                <w:sz w:val="14"/>
              </w:rPr>
            </w:pPr>
            <w:r>
              <w:rPr>
                <w:rFonts w:ascii="Century Gothic"/>
                <w:w w:val="125"/>
                <w:sz w:val="14"/>
              </w:rPr>
              <w:t>1,490,324.00</w:t>
            </w:r>
          </w:p>
        </w:tc>
      </w:tr>
      <w:tr>
        <w:trPr>
          <w:trHeight w:val="444"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8"/>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spacing w:before="136"/>
              <w:ind w:left="42"/>
              <w:rPr>
                <w:rFonts w:ascii="Century Gothic"/>
                <w:b/>
                <w:sz w:val="14"/>
              </w:rPr>
            </w:pPr>
            <w:r>
              <w:rPr>
                <w:rFonts w:ascii="Century Gothic"/>
                <w:b/>
                <w:color w:val="333333"/>
                <w:w w:val="130"/>
                <w:sz w:val="14"/>
              </w:rPr>
              <w:t>4.3.13</w:t>
            </w: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spacing w:before="15"/>
              <w:ind w:left="40"/>
              <w:rPr>
                <w:rFonts w:ascii="Century Gothic"/>
                <w:sz w:val="14"/>
              </w:rPr>
            </w:pPr>
            <w:r>
              <w:rPr>
                <w:rFonts w:ascii="Century Gothic"/>
                <w:color w:val="333333"/>
                <w:w w:val="130"/>
                <w:sz w:val="14"/>
              </w:rPr>
              <w:t>Servicios Prestados en Materia de</w:t>
            </w:r>
          </w:p>
          <w:p>
            <w:pPr>
              <w:pStyle w:val="TableParagraph"/>
              <w:spacing w:before="58"/>
              <w:ind w:left="40"/>
              <w:rPr>
                <w:rFonts w:ascii="Century Gothic" w:hAnsi="Century Gothic"/>
                <w:sz w:val="14"/>
              </w:rPr>
            </w:pPr>
            <w:r>
              <w:rPr>
                <w:rFonts w:ascii="Century Gothic" w:hAnsi="Century Gothic"/>
                <w:color w:val="333333"/>
                <w:w w:val="130"/>
                <w:sz w:val="14"/>
              </w:rPr>
              <w:t>Protección Civil</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spacing w:before="124"/>
              <w:ind w:right="63"/>
              <w:jc w:val="right"/>
              <w:rPr>
                <w:rFonts w:ascii="Century Gothic"/>
                <w:sz w:val="14"/>
              </w:rPr>
            </w:pPr>
            <w:r>
              <w:rPr>
                <w:rFonts w:ascii="Century Gothic"/>
                <w:w w:val="125"/>
                <w:sz w:val="14"/>
              </w:rPr>
              <w:t>224,417.00</w:t>
            </w:r>
          </w:p>
        </w:tc>
      </w:tr>
      <w:tr>
        <w:trPr>
          <w:trHeight w:val="444"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8"/>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spacing w:before="136"/>
              <w:ind w:left="42"/>
              <w:rPr>
                <w:rFonts w:ascii="Century Gothic"/>
                <w:b/>
                <w:sz w:val="14"/>
              </w:rPr>
            </w:pPr>
            <w:r>
              <w:rPr>
                <w:rFonts w:ascii="Century Gothic"/>
                <w:b/>
                <w:color w:val="333333"/>
                <w:w w:val="130"/>
                <w:sz w:val="14"/>
              </w:rPr>
              <w:t>4.3.15</w:t>
            </w: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spacing w:before="15"/>
              <w:ind w:left="40"/>
              <w:rPr>
                <w:rFonts w:ascii="Century Gothic"/>
                <w:sz w:val="14"/>
              </w:rPr>
            </w:pPr>
            <w:r>
              <w:rPr>
                <w:rFonts w:ascii="Century Gothic"/>
                <w:color w:val="333333"/>
                <w:w w:val="130"/>
                <w:sz w:val="14"/>
              </w:rPr>
              <w:t>Servicios Prestados en Materia de</w:t>
            </w:r>
          </w:p>
          <w:p>
            <w:pPr>
              <w:pStyle w:val="TableParagraph"/>
              <w:spacing w:before="58"/>
              <w:ind w:left="40"/>
              <w:rPr>
                <w:rFonts w:ascii="Century Gothic" w:hAnsi="Century Gothic"/>
                <w:sz w:val="14"/>
              </w:rPr>
            </w:pPr>
            <w:r>
              <w:rPr>
                <w:rFonts w:ascii="Century Gothic" w:hAnsi="Century Gothic"/>
                <w:color w:val="333333"/>
                <w:w w:val="130"/>
                <w:sz w:val="14"/>
              </w:rPr>
              <w:t>Seguridad Pública</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spacing w:before="124"/>
              <w:ind w:right="63"/>
              <w:jc w:val="right"/>
              <w:rPr>
                <w:rFonts w:ascii="Century Gothic"/>
                <w:sz w:val="14"/>
              </w:rPr>
            </w:pPr>
            <w:r>
              <w:rPr>
                <w:rFonts w:ascii="Century Gothic"/>
                <w:w w:val="125"/>
                <w:sz w:val="14"/>
              </w:rPr>
              <w:t>659,864.00</w:t>
            </w:r>
          </w:p>
        </w:tc>
      </w:tr>
      <w:tr>
        <w:trPr>
          <w:trHeight w:val="444"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8"/>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spacing w:before="136"/>
              <w:ind w:left="42"/>
              <w:rPr>
                <w:rFonts w:ascii="Century Gothic"/>
                <w:b/>
                <w:sz w:val="14"/>
              </w:rPr>
            </w:pPr>
            <w:r>
              <w:rPr>
                <w:rFonts w:ascii="Century Gothic"/>
                <w:b/>
                <w:color w:val="333333"/>
                <w:w w:val="130"/>
                <w:sz w:val="14"/>
              </w:rPr>
              <w:t>4.3.17</w:t>
            </w: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spacing w:before="124"/>
              <w:ind w:left="40"/>
              <w:rPr>
                <w:rFonts w:ascii="Century Gothic" w:hAnsi="Century Gothic"/>
                <w:sz w:val="14"/>
              </w:rPr>
            </w:pPr>
            <w:r>
              <w:rPr>
                <w:rFonts w:ascii="Century Gothic" w:hAnsi="Century Gothic"/>
                <w:color w:val="333333"/>
                <w:w w:val="130"/>
                <w:sz w:val="14"/>
              </w:rPr>
              <w:t>Servicios Prestados por el Periódico Oficial</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spacing w:before="124"/>
              <w:ind w:right="64"/>
              <w:jc w:val="right"/>
              <w:rPr>
                <w:rFonts w:ascii="Century Gothic"/>
                <w:sz w:val="14"/>
              </w:rPr>
            </w:pPr>
            <w:r>
              <w:rPr>
                <w:rFonts w:ascii="Century Gothic"/>
                <w:w w:val="125"/>
                <w:sz w:val="14"/>
              </w:rPr>
              <w:t>2,172,764.00</w:t>
            </w:r>
          </w:p>
        </w:tc>
      </w:tr>
      <w:tr>
        <w:trPr>
          <w:trHeight w:val="226"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6"/>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spacing w:before="27"/>
              <w:ind w:left="42"/>
              <w:rPr>
                <w:rFonts w:ascii="Century Gothic"/>
                <w:b/>
                <w:sz w:val="14"/>
              </w:rPr>
            </w:pPr>
            <w:r>
              <w:rPr>
                <w:rFonts w:ascii="Century Gothic"/>
                <w:b/>
                <w:color w:val="333333"/>
                <w:w w:val="130"/>
                <w:sz w:val="14"/>
              </w:rPr>
              <w:t>4.3.18</w:t>
            </w: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spacing w:before="14"/>
              <w:ind w:left="40"/>
              <w:rPr>
                <w:rFonts w:ascii="Century Gothic"/>
                <w:sz w:val="14"/>
              </w:rPr>
            </w:pPr>
            <w:r>
              <w:rPr>
                <w:rFonts w:ascii="Century Gothic"/>
                <w:color w:val="333333"/>
                <w:w w:val="130"/>
                <w:sz w:val="14"/>
              </w:rPr>
              <w:t>Servicios Prestados en Materia Ambiental</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spacing w:before="14"/>
              <w:ind w:right="64"/>
              <w:jc w:val="right"/>
              <w:rPr>
                <w:rFonts w:ascii="Century Gothic"/>
                <w:sz w:val="14"/>
              </w:rPr>
            </w:pPr>
            <w:r>
              <w:rPr>
                <w:rFonts w:ascii="Century Gothic"/>
                <w:w w:val="125"/>
                <w:sz w:val="14"/>
              </w:rPr>
              <w:t>5,671,802.00</w:t>
            </w:r>
          </w:p>
        </w:tc>
      </w:tr>
      <w:tr>
        <w:trPr>
          <w:trHeight w:val="444"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8"/>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spacing w:before="136"/>
              <w:ind w:left="42"/>
              <w:rPr>
                <w:rFonts w:ascii="Century Gothic"/>
                <w:b/>
                <w:sz w:val="14"/>
              </w:rPr>
            </w:pPr>
            <w:r>
              <w:rPr>
                <w:rFonts w:ascii="Century Gothic"/>
                <w:b/>
                <w:color w:val="333333"/>
                <w:w w:val="130"/>
                <w:sz w:val="14"/>
              </w:rPr>
              <w:t>4.3.20</w:t>
            </w: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spacing w:before="15"/>
              <w:ind w:left="40"/>
              <w:rPr>
                <w:rFonts w:ascii="Century Gothic"/>
                <w:sz w:val="14"/>
              </w:rPr>
            </w:pPr>
            <w:r>
              <w:rPr>
                <w:rFonts w:ascii="Century Gothic"/>
                <w:color w:val="333333"/>
                <w:w w:val="130"/>
                <w:sz w:val="14"/>
              </w:rPr>
              <w:t>Servicios Prestados en Materia de</w:t>
            </w:r>
          </w:p>
          <w:p>
            <w:pPr>
              <w:pStyle w:val="TableParagraph"/>
              <w:spacing w:before="58"/>
              <w:ind w:left="40"/>
              <w:rPr>
                <w:rFonts w:ascii="Century Gothic" w:hAnsi="Century Gothic"/>
                <w:sz w:val="14"/>
              </w:rPr>
            </w:pPr>
            <w:r>
              <w:rPr>
                <w:rFonts w:ascii="Century Gothic" w:hAnsi="Century Gothic"/>
                <w:color w:val="333333"/>
                <w:w w:val="130"/>
                <w:sz w:val="14"/>
              </w:rPr>
              <w:t>Transparencia y Acceso a la Información</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spacing w:before="124"/>
              <w:ind w:right="63"/>
              <w:jc w:val="right"/>
              <w:rPr>
                <w:rFonts w:ascii="Century Gothic"/>
                <w:sz w:val="14"/>
              </w:rPr>
            </w:pPr>
            <w:r>
              <w:rPr>
                <w:rFonts w:ascii="Century Gothic"/>
                <w:w w:val="125"/>
                <w:sz w:val="14"/>
              </w:rPr>
              <w:t>50,354.00</w:t>
            </w:r>
          </w:p>
        </w:tc>
      </w:tr>
      <w:tr>
        <w:trPr>
          <w:trHeight w:val="444"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8"/>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spacing w:before="136"/>
              <w:ind w:left="42"/>
              <w:rPr>
                <w:rFonts w:ascii="Century Gothic"/>
                <w:b/>
                <w:sz w:val="14"/>
              </w:rPr>
            </w:pPr>
            <w:r>
              <w:rPr>
                <w:rFonts w:ascii="Century Gothic"/>
                <w:b/>
                <w:color w:val="333333"/>
                <w:w w:val="130"/>
                <w:sz w:val="14"/>
              </w:rPr>
              <w:t>4.3.25</w:t>
            </w: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spacing w:before="15"/>
              <w:ind w:left="40"/>
              <w:rPr>
                <w:rFonts w:ascii="Century Gothic" w:hAnsi="Century Gothic"/>
                <w:sz w:val="14"/>
              </w:rPr>
            </w:pPr>
            <w:r>
              <w:rPr>
                <w:rFonts w:ascii="Century Gothic" w:hAnsi="Century Gothic"/>
                <w:color w:val="333333"/>
                <w:w w:val="130"/>
                <w:sz w:val="14"/>
              </w:rPr>
              <w:t>Expedición de Permisos por </w:t>
            </w:r>
            <w:r>
              <w:rPr>
                <w:rFonts w:ascii="Century Gothic" w:hAnsi="Century Gothic"/>
                <w:color w:val="333333"/>
                <w:spacing w:val="4"/>
                <w:w w:val="130"/>
                <w:sz w:val="14"/>
              </w:rPr>
              <w:t>la</w:t>
            </w:r>
            <w:r>
              <w:rPr>
                <w:rFonts w:ascii="Century Gothic" w:hAnsi="Century Gothic"/>
                <w:color w:val="333333"/>
                <w:spacing w:val="-33"/>
                <w:w w:val="130"/>
                <w:sz w:val="14"/>
              </w:rPr>
              <w:t> </w:t>
            </w:r>
            <w:r>
              <w:rPr>
                <w:rFonts w:ascii="Century Gothic" w:hAnsi="Century Gothic"/>
                <w:color w:val="333333"/>
                <w:spacing w:val="2"/>
                <w:w w:val="130"/>
                <w:sz w:val="14"/>
              </w:rPr>
              <w:t>Explotación</w:t>
            </w:r>
          </w:p>
          <w:p>
            <w:pPr>
              <w:pStyle w:val="TableParagraph"/>
              <w:spacing w:before="58"/>
              <w:ind w:left="40"/>
              <w:rPr>
                <w:rFonts w:ascii="Century Gothic" w:hAnsi="Century Gothic"/>
                <w:sz w:val="14"/>
              </w:rPr>
            </w:pPr>
            <w:r>
              <w:rPr>
                <w:rFonts w:ascii="Century Gothic" w:hAnsi="Century Gothic"/>
                <w:color w:val="333333"/>
                <w:w w:val="130"/>
                <w:sz w:val="14"/>
              </w:rPr>
              <w:t>de las </w:t>
            </w:r>
            <w:r>
              <w:rPr>
                <w:rFonts w:ascii="Century Gothic" w:hAnsi="Century Gothic"/>
                <w:color w:val="333333"/>
                <w:spacing w:val="4"/>
                <w:w w:val="130"/>
                <w:sz w:val="14"/>
              </w:rPr>
              <w:t>Diversiones </w:t>
            </w:r>
            <w:r>
              <w:rPr>
                <w:rFonts w:ascii="Century Gothic" w:hAnsi="Century Gothic"/>
                <w:color w:val="333333"/>
                <w:w w:val="130"/>
                <w:sz w:val="14"/>
              </w:rPr>
              <w:t>o Espectáculos</w:t>
            </w:r>
            <w:r>
              <w:rPr>
                <w:rFonts w:ascii="Century Gothic" w:hAnsi="Century Gothic"/>
                <w:color w:val="333333"/>
                <w:spacing w:val="-16"/>
                <w:w w:val="130"/>
                <w:sz w:val="14"/>
              </w:rPr>
              <w:t> </w:t>
            </w:r>
            <w:r>
              <w:rPr>
                <w:rFonts w:ascii="Century Gothic" w:hAnsi="Century Gothic"/>
                <w:color w:val="333333"/>
                <w:w w:val="130"/>
                <w:sz w:val="14"/>
              </w:rPr>
              <w:t>Públicos</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spacing w:before="124"/>
              <w:ind w:right="63"/>
              <w:jc w:val="right"/>
              <w:rPr>
                <w:rFonts w:ascii="Century Gothic"/>
                <w:sz w:val="14"/>
              </w:rPr>
            </w:pPr>
            <w:r>
              <w:rPr>
                <w:rFonts w:ascii="Century Gothic"/>
                <w:w w:val="125"/>
                <w:sz w:val="14"/>
              </w:rPr>
              <w:t>172,514.00</w:t>
            </w:r>
          </w:p>
        </w:tc>
      </w:tr>
      <w:tr>
        <w:trPr>
          <w:trHeight w:val="444"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8"/>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spacing w:before="135"/>
              <w:ind w:left="42"/>
              <w:rPr>
                <w:rFonts w:ascii="Century Gothic"/>
                <w:b/>
                <w:sz w:val="14"/>
              </w:rPr>
            </w:pPr>
            <w:r>
              <w:rPr>
                <w:rFonts w:ascii="Century Gothic"/>
                <w:b/>
                <w:color w:val="333333"/>
                <w:w w:val="130"/>
                <w:sz w:val="14"/>
              </w:rPr>
              <w:t>4.3.26</w:t>
            </w: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spacing w:before="15"/>
              <w:ind w:left="40"/>
              <w:rPr>
                <w:rFonts w:ascii="Century Gothic"/>
                <w:sz w:val="14"/>
              </w:rPr>
            </w:pPr>
            <w:r>
              <w:rPr>
                <w:rFonts w:ascii="Century Gothic"/>
                <w:color w:val="333333"/>
                <w:w w:val="130"/>
                <w:sz w:val="14"/>
              </w:rPr>
              <w:t>Servicios Prestado en Materia de Control</w:t>
            </w:r>
          </w:p>
          <w:p>
            <w:pPr>
              <w:pStyle w:val="TableParagraph"/>
              <w:spacing w:before="58"/>
              <w:ind w:left="40"/>
              <w:rPr>
                <w:rFonts w:ascii="Century Gothic"/>
                <w:sz w:val="14"/>
              </w:rPr>
            </w:pPr>
            <w:r>
              <w:rPr>
                <w:rFonts w:ascii="Century Gothic"/>
                <w:color w:val="333333"/>
                <w:w w:val="130"/>
                <w:sz w:val="14"/>
              </w:rPr>
              <w:t>de Confianza</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spacing w:before="123"/>
              <w:ind w:right="64"/>
              <w:jc w:val="right"/>
              <w:rPr>
                <w:rFonts w:ascii="Century Gothic"/>
                <w:sz w:val="14"/>
              </w:rPr>
            </w:pPr>
            <w:r>
              <w:rPr>
                <w:rFonts w:ascii="Century Gothic"/>
                <w:w w:val="125"/>
                <w:sz w:val="14"/>
              </w:rPr>
              <w:t>2,101,335.00</w:t>
            </w:r>
          </w:p>
        </w:tc>
      </w:tr>
      <w:tr>
        <w:trPr>
          <w:trHeight w:val="674"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8"/>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rPr>
                <w:rFonts w:ascii="Calibri"/>
                <w:b/>
                <w:sz w:val="20"/>
              </w:rPr>
            </w:pPr>
          </w:p>
          <w:p>
            <w:pPr>
              <w:pStyle w:val="TableParagraph"/>
              <w:ind w:left="42"/>
              <w:rPr>
                <w:rFonts w:ascii="Century Gothic"/>
                <w:b/>
                <w:sz w:val="14"/>
              </w:rPr>
            </w:pPr>
            <w:r>
              <w:rPr>
                <w:rFonts w:ascii="Century Gothic"/>
                <w:b/>
                <w:color w:val="333333"/>
                <w:w w:val="130"/>
                <w:sz w:val="14"/>
              </w:rPr>
              <w:t>4.3.27</w:t>
            </w: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spacing w:before="14"/>
              <w:ind w:left="40"/>
              <w:rPr>
                <w:rFonts w:ascii="Century Gothic"/>
                <w:sz w:val="14"/>
              </w:rPr>
            </w:pPr>
            <w:r>
              <w:rPr>
                <w:rFonts w:ascii="Century Gothic"/>
                <w:color w:val="333333"/>
                <w:w w:val="130"/>
                <w:sz w:val="14"/>
              </w:rPr>
              <w:t>Servicios Prestado en Materia de</w:t>
            </w:r>
          </w:p>
          <w:p>
            <w:pPr>
              <w:pStyle w:val="TableParagraph"/>
              <w:spacing w:line="230" w:lineRule="atLeast" w:before="1"/>
              <w:ind w:left="40" w:right="100"/>
              <w:rPr>
                <w:rFonts w:ascii="Century Gothic" w:hAnsi="Century Gothic"/>
                <w:sz w:val="14"/>
              </w:rPr>
            </w:pPr>
            <w:r>
              <w:rPr>
                <w:rFonts w:ascii="Century Gothic" w:hAnsi="Century Gothic"/>
                <w:color w:val="333333"/>
                <w:w w:val="130"/>
                <w:sz w:val="14"/>
              </w:rPr>
              <w:t>Adquisición de Bienes y/o contratación de servicios.</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rPr>
                <w:rFonts w:ascii="Calibri"/>
                <w:b/>
                <w:sz w:val="20"/>
              </w:rPr>
            </w:pPr>
          </w:p>
          <w:p>
            <w:pPr>
              <w:pStyle w:val="TableParagraph"/>
              <w:ind w:right="63"/>
              <w:jc w:val="right"/>
              <w:rPr>
                <w:rFonts w:ascii="Century Gothic"/>
                <w:sz w:val="14"/>
              </w:rPr>
            </w:pPr>
            <w:r>
              <w:rPr>
                <w:rFonts w:ascii="Century Gothic"/>
                <w:w w:val="125"/>
                <w:sz w:val="14"/>
              </w:rPr>
              <w:t>450,105.00</w:t>
            </w:r>
          </w:p>
        </w:tc>
      </w:tr>
      <w:tr>
        <w:trPr>
          <w:trHeight w:val="142"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8"/>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8"/>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8"/>
              </w:rPr>
            </w:pP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8"/>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8"/>
              </w:rPr>
            </w:pPr>
          </w:p>
        </w:tc>
        <w:tc>
          <w:tcPr>
            <w:tcW w:w="1903" w:type="dxa"/>
            <w:tcBorders>
              <w:top w:val="single" w:sz="6" w:space="0" w:color="000000"/>
              <w:left w:val="single" w:sz="8" w:space="0" w:color="000000"/>
              <w:bottom w:val="single" w:sz="6" w:space="0" w:color="000000"/>
              <w:right w:val="single" w:sz="18" w:space="0" w:color="000000"/>
            </w:tcBorders>
          </w:tcPr>
          <w:p>
            <w:pPr>
              <w:pStyle w:val="TableParagraph"/>
              <w:rPr>
                <w:rFonts w:ascii="Times New Roman"/>
                <w:sz w:val="8"/>
              </w:rPr>
            </w:pPr>
          </w:p>
        </w:tc>
      </w:tr>
      <w:tr>
        <w:trPr>
          <w:trHeight w:val="226"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6"/>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spacing w:before="27"/>
              <w:ind w:left="87"/>
              <w:rPr>
                <w:rFonts w:ascii="Century Gothic"/>
                <w:b/>
                <w:sz w:val="14"/>
              </w:rPr>
            </w:pPr>
            <w:r>
              <w:rPr>
                <w:rFonts w:ascii="Century Gothic"/>
                <w:b/>
                <w:color w:val="333333"/>
                <w:w w:val="130"/>
                <w:sz w:val="14"/>
              </w:rPr>
              <w:t>4.4</w:t>
            </w:r>
          </w:p>
        </w:tc>
        <w:tc>
          <w:tcPr>
            <w:tcW w:w="64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spacing w:before="27"/>
              <w:ind w:left="40"/>
              <w:rPr>
                <w:rFonts w:ascii="Century Gothic"/>
                <w:b/>
                <w:sz w:val="14"/>
              </w:rPr>
            </w:pPr>
            <w:r>
              <w:rPr>
                <w:rFonts w:ascii="Century Gothic"/>
                <w:b/>
                <w:color w:val="333333"/>
                <w:w w:val="130"/>
                <w:sz w:val="14"/>
              </w:rPr>
              <w:t>Otros Derechos</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spacing w:before="27"/>
              <w:jc w:val="right"/>
              <w:rPr>
                <w:rFonts w:ascii="Century Gothic"/>
                <w:b/>
                <w:sz w:val="14"/>
              </w:rPr>
            </w:pPr>
            <w:r>
              <w:rPr>
                <w:rFonts w:ascii="Century Gothic"/>
                <w:b/>
                <w:w w:val="125"/>
                <w:sz w:val="14"/>
              </w:rPr>
              <w:t>0.00</w:t>
            </w:r>
          </w:p>
        </w:tc>
      </w:tr>
      <w:tr>
        <w:trPr>
          <w:trHeight w:val="142"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8"/>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8"/>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8"/>
              </w:rPr>
            </w:pP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8"/>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8"/>
              </w:rPr>
            </w:pPr>
          </w:p>
        </w:tc>
        <w:tc>
          <w:tcPr>
            <w:tcW w:w="1903" w:type="dxa"/>
            <w:tcBorders>
              <w:top w:val="single" w:sz="6" w:space="0" w:color="000000"/>
              <w:left w:val="single" w:sz="8" w:space="0" w:color="000000"/>
              <w:bottom w:val="single" w:sz="6" w:space="0" w:color="000000"/>
              <w:right w:val="single" w:sz="18" w:space="0" w:color="000000"/>
            </w:tcBorders>
          </w:tcPr>
          <w:p>
            <w:pPr>
              <w:pStyle w:val="TableParagraph"/>
              <w:rPr>
                <w:rFonts w:ascii="Times New Roman"/>
                <w:sz w:val="8"/>
              </w:rPr>
            </w:pPr>
          </w:p>
        </w:tc>
      </w:tr>
      <w:tr>
        <w:trPr>
          <w:trHeight w:val="226"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6"/>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spacing w:before="27"/>
              <w:ind w:left="42"/>
              <w:rPr>
                <w:rFonts w:ascii="Century Gothic"/>
                <w:b/>
                <w:sz w:val="14"/>
              </w:rPr>
            </w:pPr>
            <w:r>
              <w:rPr>
                <w:rFonts w:ascii="Century Gothic"/>
                <w:b/>
                <w:color w:val="333333"/>
                <w:w w:val="130"/>
                <w:sz w:val="14"/>
              </w:rPr>
              <w:t>4.5</w:t>
            </w:r>
          </w:p>
        </w:tc>
        <w:tc>
          <w:tcPr>
            <w:tcW w:w="64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spacing w:before="27"/>
              <w:ind w:left="40"/>
              <w:rPr>
                <w:rFonts w:ascii="Century Gothic"/>
                <w:b/>
                <w:sz w:val="14"/>
              </w:rPr>
            </w:pPr>
            <w:r>
              <w:rPr>
                <w:rFonts w:ascii="Century Gothic"/>
                <w:b/>
                <w:color w:val="333333"/>
                <w:w w:val="130"/>
                <w:sz w:val="14"/>
              </w:rPr>
              <w:t>Accesorios de Derechos</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spacing w:before="27"/>
              <w:ind w:right="78"/>
              <w:jc w:val="right"/>
              <w:rPr>
                <w:rFonts w:ascii="Century Gothic"/>
                <w:b/>
                <w:sz w:val="14"/>
              </w:rPr>
            </w:pPr>
            <w:r>
              <w:rPr>
                <w:rFonts w:ascii="Century Gothic"/>
                <w:b/>
                <w:w w:val="125"/>
                <w:sz w:val="14"/>
              </w:rPr>
              <w:t>13,019,768.00</w:t>
            </w:r>
          </w:p>
        </w:tc>
      </w:tr>
      <w:tr>
        <w:trPr>
          <w:trHeight w:val="227"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6"/>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spacing w:before="27"/>
              <w:ind w:left="42"/>
              <w:rPr>
                <w:rFonts w:ascii="Century Gothic"/>
                <w:b/>
                <w:sz w:val="14"/>
              </w:rPr>
            </w:pPr>
            <w:r>
              <w:rPr>
                <w:rFonts w:ascii="Century Gothic"/>
                <w:b/>
                <w:color w:val="333333"/>
                <w:w w:val="130"/>
                <w:sz w:val="14"/>
              </w:rPr>
              <w:t>4.5.1</w:t>
            </w: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spacing w:before="15"/>
              <w:ind w:left="40"/>
              <w:rPr>
                <w:rFonts w:ascii="Century Gothic"/>
                <w:sz w:val="14"/>
              </w:rPr>
            </w:pPr>
            <w:r>
              <w:rPr>
                <w:rFonts w:ascii="Century Gothic"/>
                <w:color w:val="333333"/>
                <w:w w:val="130"/>
                <w:sz w:val="14"/>
              </w:rPr>
              <w:t>Accesorios de Derechos</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rPr>
                <w:rFonts w:ascii="Times New Roman"/>
                <w:sz w:val="16"/>
              </w:rPr>
            </w:pPr>
          </w:p>
        </w:tc>
      </w:tr>
      <w:tr>
        <w:trPr>
          <w:trHeight w:val="227"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16"/>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843" w:type="dxa"/>
            <w:tcBorders>
              <w:top w:val="single" w:sz="6" w:space="0" w:color="000000"/>
              <w:left w:val="single" w:sz="8" w:space="0" w:color="000000"/>
              <w:bottom w:val="single" w:sz="6" w:space="0" w:color="000000"/>
              <w:right w:val="single" w:sz="8" w:space="0" w:color="000000"/>
            </w:tcBorders>
          </w:tcPr>
          <w:p>
            <w:pPr>
              <w:pStyle w:val="TableParagraph"/>
              <w:spacing w:before="27"/>
              <w:ind w:left="41"/>
              <w:rPr>
                <w:rFonts w:ascii="Century Gothic"/>
                <w:b/>
                <w:sz w:val="14"/>
              </w:rPr>
            </w:pPr>
            <w:r>
              <w:rPr>
                <w:rFonts w:ascii="Century Gothic"/>
                <w:b/>
                <w:color w:val="333333"/>
                <w:w w:val="130"/>
                <w:sz w:val="14"/>
              </w:rPr>
              <w:t>4.5.1.1</w:t>
            </w:r>
          </w:p>
        </w:tc>
        <w:tc>
          <w:tcPr>
            <w:tcW w:w="3955" w:type="dxa"/>
            <w:tcBorders>
              <w:top w:val="single" w:sz="6" w:space="0" w:color="000000"/>
              <w:left w:val="single" w:sz="8" w:space="0" w:color="000000"/>
              <w:bottom w:val="single" w:sz="6" w:space="0" w:color="000000"/>
              <w:right w:val="single" w:sz="8" w:space="0" w:color="000000"/>
            </w:tcBorders>
          </w:tcPr>
          <w:p>
            <w:pPr>
              <w:pStyle w:val="TableParagraph"/>
              <w:spacing w:before="15"/>
              <w:ind w:left="40"/>
              <w:rPr>
                <w:rFonts w:ascii="Century Gothic"/>
                <w:sz w:val="14"/>
              </w:rPr>
            </w:pPr>
            <w:r>
              <w:rPr>
                <w:rFonts w:ascii="Century Gothic"/>
                <w:color w:val="333333"/>
                <w:w w:val="130"/>
                <w:sz w:val="14"/>
              </w:rPr>
              <w:t>Multas</w:t>
            </w:r>
          </w:p>
        </w:tc>
        <w:tc>
          <w:tcPr>
            <w:tcW w:w="1903" w:type="dxa"/>
            <w:tcBorders>
              <w:top w:val="single" w:sz="6" w:space="0" w:color="000000"/>
              <w:left w:val="single" w:sz="8" w:space="0" w:color="000000"/>
              <w:bottom w:val="single" w:sz="6" w:space="0" w:color="000000"/>
              <w:right w:val="single" w:sz="18" w:space="0" w:color="000000"/>
            </w:tcBorders>
          </w:tcPr>
          <w:p>
            <w:pPr>
              <w:pStyle w:val="TableParagraph"/>
              <w:spacing w:before="15"/>
              <w:ind w:right="64"/>
              <w:jc w:val="right"/>
              <w:rPr>
                <w:rFonts w:ascii="Century Gothic"/>
                <w:sz w:val="14"/>
              </w:rPr>
            </w:pPr>
            <w:r>
              <w:rPr>
                <w:rFonts w:ascii="Century Gothic"/>
                <w:w w:val="125"/>
                <w:sz w:val="14"/>
              </w:rPr>
              <w:t>13,019,768.00</w:t>
            </w:r>
          </w:p>
        </w:tc>
      </w:tr>
      <w:tr>
        <w:trPr>
          <w:trHeight w:val="142" w:hRule="atLeast"/>
        </w:trPr>
        <w:tc>
          <w:tcPr>
            <w:tcW w:w="564" w:type="dxa"/>
            <w:tcBorders>
              <w:top w:val="single" w:sz="6" w:space="0" w:color="000000"/>
              <w:left w:val="single" w:sz="18" w:space="0" w:color="000000"/>
              <w:bottom w:val="single" w:sz="6" w:space="0" w:color="000000"/>
              <w:right w:val="single" w:sz="8" w:space="0" w:color="000000"/>
            </w:tcBorders>
          </w:tcPr>
          <w:p>
            <w:pPr>
              <w:pStyle w:val="TableParagraph"/>
              <w:rPr>
                <w:rFonts w:ascii="Times New Roman"/>
                <w:sz w:val="8"/>
              </w:rPr>
            </w:pPr>
          </w:p>
        </w:tc>
        <w:tc>
          <w:tcPr>
            <w:tcW w:w="120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8"/>
              </w:rPr>
            </w:pPr>
          </w:p>
        </w:tc>
        <w:tc>
          <w:tcPr>
            <w:tcW w:w="64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8"/>
              </w:rPr>
            </w:pPr>
          </w:p>
        </w:tc>
        <w:tc>
          <w:tcPr>
            <w:tcW w:w="84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8"/>
              </w:rPr>
            </w:pPr>
          </w:p>
        </w:tc>
        <w:tc>
          <w:tcPr>
            <w:tcW w:w="3955"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8"/>
              </w:rPr>
            </w:pPr>
          </w:p>
        </w:tc>
        <w:tc>
          <w:tcPr>
            <w:tcW w:w="1903" w:type="dxa"/>
            <w:tcBorders>
              <w:top w:val="single" w:sz="6" w:space="0" w:color="000000"/>
              <w:left w:val="single" w:sz="8" w:space="0" w:color="000000"/>
              <w:bottom w:val="single" w:sz="6" w:space="0" w:color="000000"/>
              <w:right w:val="single" w:sz="18" w:space="0" w:color="000000"/>
            </w:tcBorders>
          </w:tcPr>
          <w:p>
            <w:pPr>
              <w:pStyle w:val="TableParagraph"/>
              <w:rPr>
                <w:rFonts w:ascii="Times New Roman"/>
                <w:sz w:val="8"/>
              </w:rPr>
            </w:pPr>
          </w:p>
        </w:tc>
      </w:tr>
      <w:tr>
        <w:trPr>
          <w:trHeight w:val="854" w:hRule="atLeast"/>
        </w:trPr>
        <w:tc>
          <w:tcPr>
            <w:tcW w:w="564" w:type="dxa"/>
            <w:tcBorders>
              <w:top w:val="single" w:sz="6" w:space="0" w:color="000000"/>
              <w:left w:val="single" w:sz="18" w:space="0" w:color="000000"/>
              <w:bottom w:val="single" w:sz="12" w:space="0" w:color="000000"/>
              <w:right w:val="single" w:sz="8" w:space="0" w:color="000000"/>
            </w:tcBorders>
          </w:tcPr>
          <w:p>
            <w:pPr>
              <w:pStyle w:val="TableParagraph"/>
              <w:rPr>
                <w:rFonts w:ascii="Times New Roman"/>
                <w:sz w:val="18"/>
              </w:rPr>
            </w:pPr>
          </w:p>
        </w:tc>
        <w:tc>
          <w:tcPr>
            <w:tcW w:w="1203" w:type="dxa"/>
            <w:tcBorders>
              <w:top w:val="single" w:sz="6" w:space="0" w:color="000000"/>
              <w:left w:val="single" w:sz="8" w:space="0" w:color="000000"/>
              <w:bottom w:val="single" w:sz="12" w:space="0" w:color="000000"/>
              <w:right w:val="single" w:sz="8" w:space="0" w:color="000000"/>
            </w:tcBorders>
          </w:tcPr>
          <w:p>
            <w:pPr>
              <w:pStyle w:val="TableParagraph"/>
              <w:rPr>
                <w:rFonts w:ascii="Calibri"/>
                <w:b/>
                <w:sz w:val="18"/>
              </w:rPr>
            </w:pPr>
          </w:p>
          <w:p>
            <w:pPr>
              <w:pStyle w:val="TableParagraph"/>
              <w:spacing w:before="121"/>
              <w:ind w:left="42"/>
              <w:rPr>
                <w:rFonts w:ascii="Century Gothic"/>
                <w:b/>
                <w:sz w:val="14"/>
              </w:rPr>
            </w:pPr>
            <w:r>
              <w:rPr>
                <w:rFonts w:ascii="Century Gothic"/>
                <w:b/>
                <w:color w:val="333333"/>
                <w:w w:val="130"/>
                <w:sz w:val="14"/>
              </w:rPr>
              <w:t>4.9</w:t>
            </w:r>
          </w:p>
        </w:tc>
        <w:tc>
          <w:tcPr>
            <w:tcW w:w="647" w:type="dxa"/>
            <w:tcBorders>
              <w:top w:val="single" w:sz="6" w:space="0" w:color="000000"/>
              <w:left w:val="single" w:sz="8" w:space="0" w:color="000000"/>
              <w:bottom w:val="single" w:sz="12" w:space="0" w:color="000000"/>
              <w:right w:val="single" w:sz="8" w:space="0" w:color="000000"/>
            </w:tcBorders>
          </w:tcPr>
          <w:p>
            <w:pPr>
              <w:pStyle w:val="TableParagraph"/>
              <w:rPr>
                <w:rFonts w:ascii="Times New Roman"/>
                <w:sz w:val="18"/>
              </w:rPr>
            </w:pPr>
          </w:p>
        </w:tc>
        <w:tc>
          <w:tcPr>
            <w:tcW w:w="843" w:type="dxa"/>
            <w:tcBorders>
              <w:top w:val="single" w:sz="6" w:space="0" w:color="000000"/>
              <w:left w:val="single" w:sz="8" w:space="0" w:color="000000"/>
              <w:bottom w:val="single" w:sz="12" w:space="0" w:color="000000"/>
              <w:right w:val="single" w:sz="8" w:space="0" w:color="000000"/>
            </w:tcBorders>
          </w:tcPr>
          <w:p>
            <w:pPr>
              <w:pStyle w:val="TableParagraph"/>
              <w:rPr>
                <w:rFonts w:ascii="Times New Roman"/>
                <w:sz w:val="18"/>
              </w:rPr>
            </w:pPr>
          </w:p>
        </w:tc>
        <w:tc>
          <w:tcPr>
            <w:tcW w:w="3955" w:type="dxa"/>
            <w:tcBorders>
              <w:top w:val="single" w:sz="6" w:space="0" w:color="000000"/>
              <w:left w:val="single" w:sz="8" w:space="0" w:color="000000"/>
              <w:bottom w:val="single" w:sz="12" w:space="0" w:color="000000"/>
              <w:right w:val="single" w:sz="8" w:space="0" w:color="000000"/>
            </w:tcBorders>
          </w:tcPr>
          <w:p>
            <w:pPr>
              <w:pStyle w:val="TableParagraph"/>
              <w:spacing w:line="304" w:lineRule="auto" w:before="15"/>
              <w:ind w:left="40" w:right="12"/>
              <w:jc w:val="both"/>
              <w:rPr>
                <w:rFonts w:ascii="Century Gothic"/>
                <w:b/>
                <w:sz w:val="14"/>
              </w:rPr>
            </w:pPr>
            <w:r>
              <w:rPr>
                <w:rFonts w:ascii="Century Gothic"/>
                <w:b/>
                <w:color w:val="333333"/>
                <w:w w:val="130"/>
                <w:sz w:val="14"/>
              </w:rPr>
              <w:t>Derechos no Comprendidos en la Ley de Ingresos Vigente, Causados en Ejercicios Fiscales  Anteriores  Pendientes de</w:t>
            </w:r>
          </w:p>
          <w:p>
            <w:pPr>
              <w:pStyle w:val="TableParagraph"/>
              <w:spacing w:line="166" w:lineRule="exact"/>
              <w:ind w:left="40"/>
              <w:jc w:val="both"/>
              <w:rPr>
                <w:rFonts w:ascii="Century Gothic" w:hAnsi="Century Gothic"/>
                <w:b/>
                <w:sz w:val="14"/>
              </w:rPr>
            </w:pPr>
            <w:r>
              <w:rPr>
                <w:rFonts w:ascii="Century Gothic" w:hAnsi="Century Gothic"/>
                <w:b/>
                <w:color w:val="333333"/>
                <w:w w:val="130"/>
                <w:sz w:val="14"/>
              </w:rPr>
              <w:t>Liquidación o Pago</w:t>
            </w:r>
          </w:p>
        </w:tc>
        <w:tc>
          <w:tcPr>
            <w:tcW w:w="1903" w:type="dxa"/>
            <w:tcBorders>
              <w:top w:val="single" w:sz="6" w:space="0" w:color="000000"/>
              <w:left w:val="single" w:sz="8" w:space="0" w:color="000000"/>
              <w:bottom w:val="single" w:sz="12" w:space="0" w:color="000000"/>
              <w:right w:val="single" w:sz="18" w:space="0" w:color="000000"/>
            </w:tcBorders>
          </w:tcPr>
          <w:p>
            <w:pPr>
              <w:pStyle w:val="TableParagraph"/>
              <w:rPr>
                <w:rFonts w:ascii="Calibri"/>
                <w:b/>
                <w:sz w:val="18"/>
              </w:rPr>
            </w:pPr>
          </w:p>
          <w:p>
            <w:pPr>
              <w:pStyle w:val="TableParagraph"/>
              <w:spacing w:before="121"/>
              <w:jc w:val="right"/>
              <w:rPr>
                <w:rFonts w:ascii="Century Gothic"/>
                <w:b/>
                <w:sz w:val="14"/>
              </w:rPr>
            </w:pPr>
            <w:r>
              <w:rPr>
                <w:rFonts w:ascii="Century Gothic"/>
                <w:b/>
                <w:w w:val="125"/>
                <w:sz w:val="14"/>
              </w:rPr>
              <w:t>0.00</w:t>
            </w:r>
          </w:p>
        </w:tc>
      </w:tr>
    </w:tbl>
    <w:p>
      <w:pPr>
        <w:spacing w:after="0"/>
        <w:jc w:val="right"/>
        <w:rPr>
          <w:rFonts w:ascii="Century Gothic"/>
          <w:sz w:val="14"/>
        </w:rPr>
        <w:sectPr>
          <w:pgSz w:w="12250" w:h="15850"/>
          <w:pgMar w:header="730" w:footer="0" w:top="1000" w:bottom="280" w:left="860" w:right="840"/>
        </w:sectPr>
      </w:pPr>
    </w:p>
    <w:p>
      <w:pPr>
        <w:spacing w:before="154"/>
        <w:ind w:left="0" w:right="841" w:firstLine="0"/>
        <w:jc w:val="right"/>
        <w:rPr>
          <w:rFonts w:ascii="Calibri"/>
          <w:b/>
          <w:sz w:val="22"/>
        </w:rPr>
      </w:pPr>
      <w:r>
        <w:rPr/>
        <w:drawing>
          <wp:anchor distT="0" distB="0" distL="0" distR="0" allowOverlap="1" layoutInCell="1" locked="0" behindDoc="1" simplePos="0" relativeHeight="267960311">
            <wp:simplePos x="0" y="0"/>
            <wp:positionH relativeFrom="page">
              <wp:posOffset>1336374</wp:posOffset>
            </wp:positionH>
            <wp:positionV relativeFrom="page">
              <wp:posOffset>2189606</wp:posOffset>
            </wp:positionV>
            <wp:extent cx="4925530" cy="5045297"/>
            <wp:effectExtent l="0" t="0" r="0" b="0"/>
            <wp:wrapNone/>
            <wp:docPr id="165" name="image2.png" descr=""/>
            <wp:cNvGraphicFramePr>
              <a:graphicFrameLocks noChangeAspect="1"/>
            </wp:cNvGraphicFramePr>
            <a:graphic>
              <a:graphicData uri="http://schemas.openxmlformats.org/drawingml/2006/picture">
                <pic:pic>
                  <pic:nvPicPr>
                    <pic:cNvPr id="166" name="image2.png"/>
                    <pic:cNvPicPr/>
                  </pic:nvPicPr>
                  <pic:blipFill>
                    <a:blip r:embed="rId6" cstate="print"/>
                    <a:stretch>
                      <a:fillRect/>
                    </a:stretch>
                  </pic:blipFill>
                  <pic:spPr>
                    <a:xfrm>
                      <a:off x="0" y="0"/>
                      <a:ext cx="4925530" cy="5045297"/>
                    </a:xfrm>
                    <a:prstGeom prst="rect">
                      <a:avLst/>
                    </a:prstGeom>
                  </pic:spPr>
                </pic:pic>
              </a:graphicData>
            </a:graphic>
          </wp:anchor>
        </w:drawing>
      </w:r>
      <w:r>
        <w:rPr>
          <w:rFonts w:ascii="Calibri"/>
          <w:b/>
          <w:sz w:val="22"/>
        </w:rPr>
        <w:t>Formato SAF/SSI/005</w:t>
      </w:r>
    </w:p>
    <w:p>
      <w:pPr>
        <w:pStyle w:val="BodyText"/>
        <w:spacing w:before="2"/>
        <w:rPr>
          <w:rFonts w:ascii="Calibri"/>
          <w:b/>
        </w:rPr>
      </w:pPr>
    </w:p>
    <w:tbl>
      <w:tblPr>
        <w:tblW w:w="0" w:type="auto"/>
        <w:jc w:val="left"/>
        <w:tblInd w:w="798" w:type="dxa"/>
        <w:tblBorders>
          <w:top w:val="single" w:sz="12" w:space="0" w:color="252525"/>
          <w:left w:val="single" w:sz="12" w:space="0" w:color="252525"/>
          <w:bottom w:val="single" w:sz="12" w:space="0" w:color="252525"/>
          <w:right w:val="single" w:sz="12" w:space="0" w:color="252525"/>
          <w:insideH w:val="single" w:sz="12" w:space="0" w:color="252525"/>
          <w:insideV w:val="single" w:sz="12" w:space="0" w:color="252525"/>
        </w:tblBorders>
        <w:tblLayout w:type="fixed"/>
        <w:tblCellMar>
          <w:top w:w="0" w:type="dxa"/>
          <w:left w:w="0" w:type="dxa"/>
          <w:bottom w:w="0" w:type="dxa"/>
          <w:right w:w="0" w:type="dxa"/>
        </w:tblCellMar>
        <w:tblLook w:val="01E0"/>
      </w:tblPr>
      <w:tblGrid>
        <w:gridCol w:w="553"/>
        <w:gridCol w:w="1180"/>
        <w:gridCol w:w="634"/>
        <w:gridCol w:w="826"/>
        <w:gridCol w:w="3879"/>
        <w:gridCol w:w="1866"/>
      </w:tblGrid>
      <w:tr>
        <w:trPr>
          <w:trHeight w:val="280" w:hRule="atLeast"/>
        </w:trPr>
        <w:tc>
          <w:tcPr>
            <w:tcW w:w="8938" w:type="dxa"/>
            <w:gridSpan w:val="6"/>
          </w:tcPr>
          <w:p>
            <w:pPr>
              <w:pStyle w:val="TableParagraph"/>
              <w:spacing w:before="35"/>
              <w:ind w:left="2256"/>
              <w:rPr>
                <w:rFonts w:ascii="Century Gothic"/>
                <w:b/>
                <w:sz w:val="17"/>
              </w:rPr>
            </w:pPr>
            <w:r>
              <w:rPr>
                <w:rFonts w:ascii="Century Gothic"/>
                <w:b/>
                <w:w w:val="105"/>
                <w:sz w:val="17"/>
              </w:rPr>
              <w:t>TOTAL DE INGRESOS POR CONCEPTO DE PRODUCTOS</w:t>
            </w:r>
          </w:p>
        </w:tc>
      </w:tr>
      <w:tr>
        <w:trPr>
          <w:trHeight w:val="279" w:hRule="atLeast"/>
        </w:trPr>
        <w:tc>
          <w:tcPr>
            <w:tcW w:w="553" w:type="dxa"/>
            <w:tcBorders>
              <w:bottom w:val="single" w:sz="12" w:space="0" w:color="000000"/>
              <w:right w:val="single" w:sz="6" w:space="0" w:color="000000"/>
            </w:tcBorders>
          </w:tcPr>
          <w:p>
            <w:pPr>
              <w:pStyle w:val="TableParagraph"/>
              <w:spacing w:before="35"/>
              <w:ind w:left="43"/>
              <w:jc w:val="center"/>
              <w:rPr>
                <w:rFonts w:ascii="Century Gothic"/>
                <w:b/>
                <w:sz w:val="17"/>
              </w:rPr>
            </w:pPr>
            <w:r>
              <w:rPr>
                <w:rFonts w:ascii="Century Gothic"/>
                <w:b/>
                <w:w w:val="104"/>
                <w:sz w:val="17"/>
              </w:rPr>
              <w:t>R</w:t>
            </w:r>
          </w:p>
        </w:tc>
        <w:tc>
          <w:tcPr>
            <w:tcW w:w="1180" w:type="dxa"/>
            <w:tcBorders>
              <w:left w:val="single" w:sz="6" w:space="0" w:color="000000"/>
              <w:bottom w:val="single" w:sz="12" w:space="0" w:color="000000"/>
              <w:right w:val="single" w:sz="6" w:space="0" w:color="000000"/>
            </w:tcBorders>
          </w:tcPr>
          <w:p>
            <w:pPr>
              <w:pStyle w:val="TableParagraph"/>
              <w:spacing w:before="35"/>
              <w:ind w:left="30"/>
              <w:jc w:val="center"/>
              <w:rPr>
                <w:rFonts w:ascii="Century Gothic"/>
                <w:b/>
                <w:sz w:val="17"/>
              </w:rPr>
            </w:pPr>
            <w:r>
              <w:rPr>
                <w:rFonts w:ascii="Century Gothic"/>
                <w:b/>
                <w:w w:val="104"/>
                <w:sz w:val="17"/>
              </w:rPr>
              <w:t>T</w:t>
            </w:r>
          </w:p>
        </w:tc>
        <w:tc>
          <w:tcPr>
            <w:tcW w:w="634" w:type="dxa"/>
            <w:tcBorders>
              <w:left w:val="single" w:sz="6" w:space="0" w:color="000000"/>
              <w:bottom w:val="single" w:sz="12" w:space="0" w:color="000000"/>
              <w:right w:val="single" w:sz="6" w:space="0" w:color="000000"/>
            </w:tcBorders>
          </w:tcPr>
          <w:p>
            <w:pPr>
              <w:pStyle w:val="TableParagraph"/>
              <w:spacing w:before="35"/>
              <w:ind w:right="211"/>
              <w:jc w:val="right"/>
              <w:rPr>
                <w:rFonts w:ascii="Century Gothic"/>
                <w:b/>
                <w:sz w:val="17"/>
              </w:rPr>
            </w:pPr>
            <w:r>
              <w:rPr>
                <w:rFonts w:ascii="Century Gothic"/>
                <w:b/>
                <w:sz w:val="17"/>
              </w:rPr>
              <w:t>Cl</w:t>
            </w:r>
          </w:p>
        </w:tc>
        <w:tc>
          <w:tcPr>
            <w:tcW w:w="826" w:type="dxa"/>
            <w:tcBorders>
              <w:left w:val="single" w:sz="6" w:space="0" w:color="000000"/>
              <w:bottom w:val="single" w:sz="12" w:space="0" w:color="000000"/>
              <w:right w:val="single" w:sz="6" w:space="0" w:color="000000"/>
            </w:tcBorders>
          </w:tcPr>
          <w:p>
            <w:pPr>
              <w:pStyle w:val="TableParagraph"/>
              <w:spacing w:before="35"/>
              <w:ind w:left="35"/>
              <w:jc w:val="center"/>
              <w:rPr>
                <w:rFonts w:ascii="Century Gothic"/>
                <w:b/>
                <w:sz w:val="17"/>
              </w:rPr>
            </w:pPr>
            <w:r>
              <w:rPr>
                <w:rFonts w:ascii="Century Gothic"/>
                <w:b/>
                <w:w w:val="104"/>
                <w:sz w:val="17"/>
              </w:rPr>
              <w:t>C</w:t>
            </w:r>
          </w:p>
        </w:tc>
        <w:tc>
          <w:tcPr>
            <w:tcW w:w="3879" w:type="dxa"/>
            <w:tcBorders>
              <w:left w:val="single" w:sz="6" w:space="0" w:color="000000"/>
              <w:bottom w:val="single" w:sz="12" w:space="0" w:color="000000"/>
              <w:right w:val="single" w:sz="6" w:space="0" w:color="000000"/>
            </w:tcBorders>
          </w:tcPr>
          <w:p>
            <w:pPr>
              <w:pStyle w:val="TableParagraph"/>
              <w:spacing w:before="35"/>
              <w:ind w:left="1437" w:right="1408"/>
              <w:jc w:val="center"/>
              <w:rPr>
                <w:rFonts w:ascii="Century Gothic"/>
                <w:b/>
                <w:sz w:val="17"/>
              </w:rPr>
            </w:pPr>
            <w:r>
              <w:rPr>
                <w:rFonts w:ascii="Century Gothic"/>
                <w:b/>
                <w:w w:val="105"/>
                <w:sz w:val="17"/>
              </w:rPr>
              <w:t>CONCEPTO</w:t>
            </w:r>
          </w:p>
        </w:tc>
        <w:tc>
          <w:tcPr>
            <w:tcW w:w="1866" w:type="dxa"/>
            <w:tcBorders>
              <w:left w:val="single" w:sz="6" w:space="0" w:color="000000"/>
              <w:bottom w:val="single" w:sz="12" w:space="0" w:color="000000"/>
            </w:tcBorders>
          </w:tcPr>
          <w:p>
            <w:pPr>
              <w:pStyle w:val="TableParagraph"/>
              <w:spacing w:before="35"/>
              <w:ind w:left="265"/>
              <w:rPr>
                <w:rFonts w:ascii="Century Gothic"/>
                <w:b/>
                <w:sz w:val="17"/>
              </w:rPr>
            </w:pPr>
            <w:r>
              <w:rPr>
                <w:rFonts w:ascii="Century Gothic"/>
                <w:b/>
                <w:w w:val="105"/>
                <w:sz w:val="17"/>
              </w:rPr>
              <w:t>EJERCICIO 2019</w:t>
            </w:r>
          </w:p>
        </w:tc>
      </w:tr>
      <w:tr>
        <w:trPr>
          <w:trHeight w:val="280" w:hRule="atLeast"/>
        </w:trPr>
        <w:tc>
          <w:tcPr>
            <w:tcW w:w="553" w:type="dxa"/>
            <w:tcBorders>
              <w:top w:val="single" w:sz="12" w:space="0" w:color="000000"/>
              <w:left w:val="single" w:sz="12" w:space="0" w:color="000000"/>
              <w:bottom w:val="single" w:sz="6" w:space="0" w:color="000000"/>
              <w:right w:val="single" w:sz="6" w:space="0" w:color="000000"/>
            </w:tcBorders>
          </w:tcPr>
          <w:p>
            <w:pPr>
              <w:pStyle w:val="TableParagraph"/>
              <w:spacing w:before="35"/>
              <w:ind w:right="16"/>
              <w:jc w:val="right"/>
              <w:rPr>
                <w:rFonts w:ascii="Century Gothic"/>
                <w:b/>
                <w:sz w:val="17"/>
              </w:rPr>
            </w:pPr>
            <w:r>
              <w:rPr>
                <w:rFonts w:ascii="Century Gothic"/>
                <w:b/>
                <w:w w:val="104"/>
                <w:sz w:val="17"/>
              </w:rPr>
              <w:t>5</w:t>
            </w:r>
          </w:p>
        </w:tc>
        <w:tc>
          <w:tcPr>
            <w:tcW w:w="1180" w:type="dxa"/>
            <w:tcBorders>
              <w:top w:val="single" w:sz="12"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34" w:type="dxa"/>
            <w:tcBorders>
              <w:top w:val="single" w:sz="12"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826" w:type="dxa"/>
            <w:tcBorders>
              <w:top w:val="single" w:sz="12"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879" w:type="dxa"/>
            <w:tcBorders>
              <w:top w:val="single" w:sz="12" w:space="0" w:color="000000"/>
              <w:left w:val="single" w:sz="6" w:space="0" w:color="000000"/>
              <w:bottom w:val="single" w:sz="6" w:space="0" w:color="000000"/>
              <w:right w:val="single" w:sz="6" w:space="0" w:color="000000"/>
            </w:tcBorders>
          </w:tcPr>
          <w:p>
            <w:pPr>
              <w:pStyle w:val="TableParagraph"/>
              <w:spacing w:before="35"/>
              <w:ind w:left="44"/>
              <w:rPr>
                <w:rFonts w:ascii="Century Gothic"/>
                <w:b/>
                <w:sz w:val="17"/>
              </w:rPr>
            </w:pPr>
            <w:r>
              <w:rPr>
                <w:rFonts w:ascii="Century Gothic"/>
                <w:b/>
                <w:w w:val="105"/>
                <w:sz w:val="17"/>
              </w:rPr>
              <w:t>Productos</w:t>
            </w:r>
          </w:p>
        </w:tc>
        <w:tc>
          <w:tcPr>
            <w:tcW w:w="1866" w:type="dxa"/>
            <w:tcBorders>
              <w:top w:val="single" w:sz="12" w:space="0" w:color="000000"/>
              <w:left w:val="single" w:sz="6" w:space="0" w:color="000000"/>
              <w:bottom w:val="single" w:sz="6" w:space="0" w:color="000000"/>
              <w:right w:val="single" w:sz="12" w:space="0" w:color="000000"/>
            </w:tcBorders>
          </w:tcPr>
          <w:p>
            <w:pPr>
              <w:pStyle w:val="TableParagraph"/>
              <w:spacing w:before="35"/>
              <w:ind w:right="78"/>
              <w:jc w:val="right"/>
              <w:rPr>
                <w:rFonts w:ascii="Century Gothic"/>
                <w:b/>
                <w:sz w:val="17"/>
              </w:rPr>
            </w:pPr>
            <w:r>
              <w:rPr>
                <w:rFonts w:ascii="Century Gothic"/>
                <w:b/>
                <w:w w:val="105"/>
                <w:sz w:val="17"/>
              </w:rPr>
              <w:t>25,028,368.00</w:t>
            </w:r>
          </w:p>
        </w:tc>
      </w:tr>
      <w:tr>
        <w:trPr>
          <w:trHeight w:val="277" w:hRule="atLeast"/>
        </w:trPr>
        <w:tc>
          <w:tcPr>
            <w:tcW w:w="553" w:type="dxa"/>
            <w:tcBorders>
              <w:top w:val="single" w:sz="6" w:space="0" w:color="000000"/>
              <w:left w:val="single" w:sz="12" w:space="0" w:color="000000"/>
              <w:bottom w:val="single" w:sz="8" w:space="0" w:color="000000"/>
              <w:right w:val="single" w:sz="6" w:space="0" w:color="000000"/>
            </w:tcBorders>
          </w:tcPr>
          <w:p>
            <w:pPr>
              <w:pStyle w:val="TableParagraph"/>
              <w:rPr>
                <w:rFonts w:ascii="Times New Roman"/>
                <w:sz w:val="18"/>
              </w:rPr>
            </w:pPr>
          </w:p>
        </w:tc>
        <w:tc>
          <w:tcPr>
            <w:tcW w:w="1180" w:type="dxa"/>
            <w:tcBorders>
              <w:top w:val="single" w:sz="6" w:space="0" w:color="000000"/>
              <w:left w:val="single" w:sz="6" w:space="0" w:color="000000"/>
              <w:bottom w:val="single" w:sz="8" w:space="0" w:color="000000"/>
              <w:right w:val="single" w:sz="6" w:space="0" w:color="000000"/>
            </w:tcBorders>
          </w:tcPr>
          <w:p>
            <w:pPr>
              <w:pStyle w:val="TableParagraph"/>
              <w:spacing w:before="35"/>
              <w:ind w:left="44"/>
              <w:rPr>
                <w:rFonts w:ascii="Century Gothic"/>
                <w:b/>
                <w:sz w:val="17"/>
              </w:rPr>
            </w:pPr>
            <w:r>
              <w:rPr>
                <w:rFonts w:ascii="Century Gothic"/>
                <w:b/>
                <w:color w:val="333333"/>
                <w:w w:val="105"/>
                <w:sz w:val="17"/>
              </w:rPr>
              <w:t>5.1</w:t>
            </w:r>
          </w:p>
        </w:tc>
        <w:tc>
          <w:tcPr>
            <w:tcW w:w="634" w:type="dxa"/>
            <w:tcBorders>
              <w:top w:val="single" w:sz="6" w:space="0" w:color="000000"/>
              <w:left w:val="single" w:sz="6" w:space="0" w:color="000000"/>
              <w:bottom w:val="single" w:sz="8" w:space="0" w:color="000000"/>
              <w:right w:val="single" w:sz="6" w:space="0" w:color="000000"/>
            </w:tcBorders>
          </w:tcPr>
          <w:p>
            <w:pPr>
              <w:pStyle w:val="TableParagraph"/>
              <w:rPr>
                <w:rFonts w:ascii="Times New Roman"/>
                <w:sz w:val="18"/>
              </w:rPr>
            </w:pPr>
          </w:p>
        </w:tc>
        <w:tc>
          <w:tcPr>
            <w:tcW w:w="826" w:type="dxa"/>
            <w:tcBorders>
              <w:top w:val="single" w:sz="6" w:space="0" w:color="000000"/>
              <w:left w:val="single" w:sz="6" w:space="0" w:color="000000"/>
              <w:bottom w:val="single" w:sz="8" w:space="0" w:color="000000"/>
              <w:right w:val="single" w:sz="6" w:space="0" w:color="000000"/>
            </w:tcBorders>
          </w:tcPr>
          <w:p>
            <w:pPr>
              <w:pStyle w:val="TableParagraph"/>
              <w:rPr>
                <w:rFonts w:ascii="Times New Roman"/>
                <w:sz w:val="18"/>
              </w:rPr>
            </w:pPr>
          </w:p>
        </w:tc>
        <w:tc>
          <w:tcPr>
            <w:tcW w:w="3879" w:type="dxa"/>
            <w:tcBorders>
              <w:top w:val="single" w:sz="6" w:space="0" w:color="000000"/>
              <w:left w:val="single" w:sz="6" w:space="0" w:color="000000"/>
              <w:bottom w:val="single" w:sz="8" w:space="0" w:color="000000"/>
              <w:right w:val="single" w:sz="6" w:space="0" w:color="000000"/>
            </w:tcBorders>
          </w:tcPr>
          <w:p>
            <w:pPr>
              <w:pStyle w:val="TableParagraph"/>
              <w:spacing w:before="35"/>
              <w:ind w:left="44"/>
              <w:rPr>
                <w:rFonts w:ascii="Century Gothic"/>
                <w:b/>
                <w:sz w:val="17"/>
              </w:rPr>
            </w:pPr>
            <w:r>
              <w:rPr>
                <w:rFonts w:ascii="Century Gothic"/>
                <w:b/>
                <w:color w:val="333333"/>
                <w:w w:val="105"/>
                <w:sz w:val="17"/>
              </w:rPr>
              <w:t>Productos de tipo corriente</w:t>
            </w:r>
          </w:p>
        </w:tc>
        <w:tc>
          <w:tcPr>
            <w:tcW w:w="1866" w:type="dxa"/>
            <w:tcBorders>
              <w:top w:val="single" w:sz="6" w:space="0" w:color="000000"/>
              <w:left w:val="single" w:sz="6" w:space="0" w:color="000000"/>
              <w:bottom w:val="single" w:sz="8" w:space="0" w:color="000000"/>
              <w:right w:val="single" w:sz="12" w:space="0" w:color="000000"/>
            </w:tcBorders>
          </w:tcPr>
          <w:p>
            <w:pPr>
              <w:pStyle w:val="TableParagraph"/>
              <w:spacing w:before="35"/>
              <w:ind w:right="78"/>
              <w:jc w:val="right"/>
              <w:rPr>
                <w:rFonts w:ascii="Century Gothic"/>
                <w:b/>
                <w:sz w:val="17"/>
              </w:rPr>
            </w:pPr>
            <w:r>
              <w:rPr>
                <w:rFonts w:ascii="Century Gothic"/>
                <w:b/>
                <w:w w:val="105"/>
                <w:sz w:val="17"/>
              </w:rPr>
              <w:t>25,028,368.00</w:t>
            </w:r>
          </w:p>
        </w:tc>
      </w:tr>
      <w:tr>
        <w:trPr>
          <w:trHeight w:val="277" w:hRule="atLeast"/>
        </w:trPr>
        <w:tc>
          <w:tcPr>
            <w:tcW w:w="553" w:type="dxa"/>
            <w:tcBorders>
              <w:top w:val="single" w:sz="8" w:space="0" w:color="000000"/>
              <w:left w:val="single" w:sz="12" w:space="0" w:color="000000"/>
              <w:bottom w:val="single" w:sz="6" w:space="0" w:color="000000"/>
              <w:right w:val="single" w:sz="6" w:space="0" w:color="000000"/>
            </w:tcBorders>
          </w:tcPr>
          <w:p>
            <w:pPr>
              <w:pStyle w:val="TableParagraph"/>
              <w:rPr>
                <w:rFonts w:ascii="Times New Roman"/>
                <w:sz w:val="18"/>
              </w:rPr>
            </w:pPr>
          </w:p>
        </w:tc>
        <w:tc>
          <w:tcPr>
            <w:tcW w:w="1180" w:type="dxa"/>
            <w:tcBorders>
              <w:top w:val="single" w:sz="8"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34" w:type="dxa"/>
            <w:tcBorders>
              <w:top w:val="single" w:sz="8" w:space="0" w:color="000000"/>
              <w:left w:val="single" w:sz="6" w:space="0" w:color="000000"/>
              <w:bottom w:val="single" w:sz="6" w:space="0" w:color="000000"/>
              <w:right w:val="single" w:sz="6" w:space="0" w:color="000000"/>
            </w:tcBorders>
          </w:tcPr>
          <w:p>
            <w:pPr>
              <w:pStyle w:val="TableParagraph"/>
              <w:spacing w:before="18"/>
              <w:ind w:right="180"/>
              <w:jc w:val="right"/>
              <w:rPr>
                <w:rFonts w:ascii="Century Gothic"/>
                <w:sz w:val="17"/>
              </w:rPr>
            </w:pPr>
            <w:r>
              <w:rPr>
                <w:rFonts w:ascii="Century Gothic"/>
                <w:color w:val="333333"/>
                <w:sz w:val="17"/>
              </w:rPr>
              <w:t>5.1.2</w:t>
            </w:r>
          </w:p>
        </w:tc>
        <w:tc>
          <w:tcPr>
            <w:tcW w:w="826" w:type="dxa"/>
            <w:tcBorders>
              <w:top w:val="single" w:sz="8"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879" w:type="dxa"/>
            <w:tcBorders>
              <w:top w:val="single" w:sz="8" w:space="0" w:color="000000"/>
              <w:left w:val="single" w:sz="6" w:space="0" w:color="000000"/>
              <w:bottom w:val="single" w:sz="6" w:space="0" w:color="000000"/>
              <w:right w:val="single" w:sz="6" w:space="0" w:color="000000"/>
            </w:tcBorders>
          </w:tcPr>
          <w:p>
            <w:pPr>
              <w:pStyle w:val="TableParagraph"/>
              <w:spacing w:before="18"/>
              <w:ind w:left="44"/>
              <w:rPr>
                <w:rFonts w:ascii="Century Gothic" w:hAnsi="Century Gothic"/>
                <w:sz w:val="17"/>
              </w:rPr>
            </w:pPr>
            <w:r>
              <w:rPr>
                <w:rFonts w:ascii="Century Gothic" w:hAnsi="Century Gothic"/>
                <w:color w:val="333333"/>
                <w:w w:val="105"/>
                <w:sz w:val="17"/>
              </w:rPr>
              <w:t>Periódico Oficial</w:t>
            </w:r>
          </w:p>
        </w:tc>
        <w:tc>
          <w:tcPr>
            <w:tcW w:w="1866" w:type="dxa"/>
            <w:tcBorders>
              <w:top w:val="single" w:sz="8" w:space="0" w:color="000000"/>
              <w:left w:val="single" w:sz="6" w:space="0" w:color="000000"/>
              <w:bottom w:val="single" w:sz="6" w:space="0" w:color="000000"/>
              <w:right w:val="single" w:sz="12" w:space="0" w:color="000000"/>
            </w:tcBorders>
          </w:tcPr>
          <w:p>
            <w:pPr>
              <w:pStyle w:val="TableParagraph"/>
              <w:spacing w:before="18"/>
              <w:ind w:right="64"/>
              <w:jc w:val="right"/>
              <w:rPr>
                <w:rFonts w:ascii="Century Gothic"/>
                <w:sz w:val="17"/>
              </w:rPr>
            </w:pPr>
            <w:r>
              <w:rPr>
                <w:rFonts w:ascii="Century Gothic"/>
                <w:w w:val="105"/>
                <w:sz w:val="17"/>
              </w:rPr>
              <w:t>310,433.00</w:t>
            </w:r>
          </w:p>
        </w:tc>
      </w:tr>
      <w:tr>
        <w:trPr>
          <w:trHeight w:val="280" w:hRule="atLeast"/>
        </w:trPr>
        <w:tc>
          <w:tcPr>
            <w:tcW w:w="553" w:type="dxa"/>
            <w:tcBorders>
              <w:top w:val="single" w:sz="6" w:space="0" w:color="000000"/>
              <w:left w:val="single" w:sz="12" w:space="0" w:color="000000"/>
              <w:bottom w:val="single" w:sz="6" w:space="0" w:color="000000"/>
              <w:right w:val="single" w:sz="6" w:space="0" w:color="000000"/>
            </w:tcBorders>
          </w:tcPr>
          <w:p>
            <w:pPr>
              <w:pStyle w:val="TableParagraph"/>
              <w:rPr>
                <w:rFonts w:ascii="Times New Roman"/>
                <w:sz w:val="18"/>
              </w:rPr>
            </w:pPr>
          </w:p>
        </w:tc>
        <w:tc>
          <w:tcPr>
            <w:tcW w:w="11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before="20"/>
              <w:ind w:right="180"/>
              <w:jc w:val="right"/>
              <w:rPr>
                <w:rFonts w:ascii="Century Gothic"/>
                <w:sz w:val="17"/>
              </w:rPr>
            </w:pPr>
            <w:r>
              <w:rPr>
                <w:rFonts w:ascii="Century Gothic"/>
                <w:color w:val="333333"/>
                <w:sz w:val="17"/>
              </w:rPr>
              <w:t>5.1.8</w:t>
            </w:r>
          </w:p>
        </w:tc>
        <w:tc>
          <w:tcPr>
            <w:tcW w:w="82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879" w:type="dxa"/>
            <w:tcBorders>
              <w:top w:val="single" w:sz="6" w:space="0" w:color="000000"/>
              <w:left w:val="single" w:sz="6" w:space="0" w:color="000000"/>
              <w:bottom w:val="single" w:sz="6" w:space="0" w:color="000000"/>
              <w:right w:val="single" w:sz="6" w:space="0" w:color="000000"/>
            </w:tcBorders>
          </w:tcPr>
          <w:p>
            <w:pPr>
              <w:pStyle w:val="TableParagraph"/>
              <w:spacing w:before="20"/>
              <w:ind w:left="44"/>
              <w:rPr>
                <w:rFonts w:ascii="Century Gothic"/>
                <w:sz w:val="17"/>
              </w:rPr>
            </w:pPr>
            <w:r>
              <w:rPr>
                <w:rFonts w:ascii="Century Gothic"/>
                <w:color w:val="333333"/>
                <w:w w:val="105"/>
                <w:sz w:val="17"/>
              </w:rPr>
              <w:t>Contrato, Renta e Intereses</w:t>
            </w:r>
          </w:p>
        </w:tc>
        <w:tc>
          <w:tcPr>
            <w:tcW w:w="1866" w:type="dxa"/>
            <w:tcBorders>
              <w:top w:val="single" w:sz="6" w:space="0" w:color="000000"/>
              <w:left w:val="single" w:sz="6" w:space="0" w:color="000000"/>
              <w:bottom w:val="single" w:sz="6" w:space="0" w:color="000000"/>
              <w:right w:val="single" w:sz="12" w:space="0" w:color="000000"/>
            </w:tcBorders>
          </w:tcPr>
          <w:p>
            <w:pPr>
              <w:pStyle w:val="TableParagraph"/>
              <w:spacing w:before="20"/>
              <w:ind w:right="65"/>
              <w:jc w:val="right"/>
              <w:rPr>
                <w:rFonts w:ascii="Century Gothic"/>
                <w:sz w:val="17"/>
              </w:rPr>
            </w:pPr>
            <w:r>
              <w:rPr>
                <w:rFonts w:ascii="Century Gothic"/>
                <w:w w:val="105"/>
                <w:sz w:val="17"/>
              </w:rPr>
              <w:t>23,537,735.00</w:t>
            </w:r>
          </w:p>
        </w:tc>
      </w:tr>
      <w:tr>
        <w:trPr>
          <w:trHeight w:val="280" w:hRule="atLeast"/>
        </w:trPr>
        <w:tc>
          <w:tcPr>
            <w:tcW w:w="553" w:type="dxa"/>
            <w:tcBorders>
              <w:top w:val="single" w:sz="6" w:space="0" w:color="000000"/>
              <w:left w:val="single" w:sz="12" w:space="0" w:color="000000"/>
              <w:bottom w:val="single" w:sz="6" w:space="0" w:color="000000"/>
              <w:right w:val="single" w:sz="6" w:space="0" w:color="000000"/>
            </w:tcBorders>
          </w:tcPr>
          <w:p>
            <w:pPr>
              <w:pStyle w:val="TableParagraph"/>
              <w:rPr>
                <w:rFonts w:ascii="Times New Roman"/>
                <w:sz w:val="18"/>
              </w:rPr>
            </w:pPr>
          </w:p>
        </w:tc>
        <w:tc>
          <w:tcPr>
            <w:tcW w:w="11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before="20"/>
              <w:ind w:right="180"/>
              <w:jc w:val="right"/>
              <w:rPr>
                <w:rFonts w:ascii="Century Gothic"/>
                <w:sz w:val="17"/>
              </w:rPr>
            </w:pPr>
            <w:r>
              <w:rPr>
                <w:rFonts w:ascii="Century Gothic"/>
                <w:color w:val="333333"/>
                <w:sz w:val="17"/>
              </w:rPr>
              <w:t>5.1.9</w:t>
            </w:r>
          </w:p>
        </w:tc>
        <w:tc>
          <w:tcPr>
            <w:tcW w:w="82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879" w:type="dxa"/>
            <w:tcBorders>
              <w:top w:val="single" w:sz="6" w:space="0" w:color="000000"/>
              <w:left w:val="single" w:sz="6" w:space="0" w:color="000000"/>
              <w:bottom w:val="single" w:sz="6" w:space="0" w:color="000000"/>
              <w:right w:val="single" w:sz="6" w:space="0" w:color="000000"/>
            </w:tcBorders>
          </w:tcPr>
          <w:p>
            <w:pPr>
              <w:pStyle w:val="TableParagraph"/>
              <w:spacing w:before="20"/>
              <w:ind w:left="44"/>
              <w:rPr>
                <w:rFonts w:ascii="Century Gothic"/>
                <w:sz w:val="17"/>
              </w:rPr>
            </w:pPr>
            <w:r>
              <w:rPr>
                <w:rFonts w:ascii="Century Gothic"/>
                <w:color w:val="333333"/>
                <w:w w:val="105"/>
                <w:sz w:val="17"/>
              </w:rPr>
              <w:t>Otros Productos</w:t>
            </w:r>
          </w:p>
        </w:tc>
        <w:tc>
          <w:tcPr>
            <w:tcW w:w="1866" w:type="dxa"/>
            <w:tcBorders>
              <w:top w:val="single" w:sz="6" w:space="0" w:color="000000"/>
              <w:left w:val="single" w:sz="6" w:space="0" w:color="000000"/>
              <w:bottom w:val="single" w:sz="6" w:space="0" w:color="000000"/>
              <w:right w:val="single" w:sz="12" w:space="0" w:color="000000"/>
            </w:tcBorders>
          </w:tcPr>
          <w:p>
            <w:pPr>
              <w:pStyle w:val="TableParagraph"/>
              <w:spacing w:before="20"/>
              <w:ind w:right="65"/>
              <w:jc w:val="right"/>
              <w:rPr>
                <w:rFonts w:ascii="Century Gothic"/>
                <w:sz w:val="17"/>
              </w:rPr>
            </w:pPr>
            <w:r>
              <w:rPr>
                <w:rFonts w:ascii="Century Gothic"/>
                <w:w w:val="105"/>
                <w:sz w:val="17"/>
              </w:rPr>
              <w:t>1,180,200.00</w:t>
            </w:r>
          </w:p>
        </w:tc>
      </w:tr>
      <w:tr>
        <w:trPr>
          <w:trHeight w:val="280" w:hRule="atLeast"/>
        </w:trPr>
        <w:tc>
          <w:tcPr>
            <w:tcW w:w="553" w:type="dxa"/>
            <w:tcBorders>
              <w:top w:val="single" w:sz="6" w:space="0" w:color="000000"/>
              <w:left w:val="single" w:sz="12" w:space="0" w:color="000000"/>
              <w:bottom w:val="single" w:sz="6" w:space="0" w:color="000000"/>
              <w:right w:val="single" w:sz="6" w:space="0" w:color="000000"/>
            </w:tcBorders>
          </w:tcPr>
          <w:p>
            <w:pPr>
              <w:pStyle w:val="TableParagraph"/>
              <w:rPr>
                <w:rFonts w:ascii="Times New Roman"/>
                <w:sz w:val="18"/>
              </w:rPr>
            </w:pPr>
          </w:p>
        </w:tc>
        <w:tc>
          <w:tcPr>
            <w:tcW w:w="11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3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82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8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866" w:type="dxa"/>
            <w:tcBorders>
              <w:top w:val="single" w:sz="6" w:space="0" w:color="000000"/>
              <w:left w:val="single" w:sz="6" w:space="0" w:color="000000"/>
              <w:bottom w:val="single" w:sz="6" w:space="0" w:color="000000"/>
              <w:right w:val="single" w:sz="12" w:space="0" w:color="000000"/>
            </w:tcBorders>
          </w:tcPr>
          <w:p>
            <w:pPr>
              <w:pStyle w:val="TableParagraph"/>
              <w:rPr>
                <w:rFonts w:ascii="Times New Roman"/>
                <w:sz w:val="18"/>
              </w:rPr>
            </w:pPr>
          </w:p>
        </w:tc>
      </w:tr>
      <w:tr>
        <w:trPr>
          <w:trHeight w:val="1047" w:hRule="atLeast"/>
        </w:trPr>
        <w:tc>
          <w:tcPr>
            <w:tcW w:w="553" w:type="dxa"/>
            <w:tcBorders>
              <w:top w:val="single" w:sz="6" w:space="0" w:color="000000"/>
              <w:left w:val="single" w:sz="12" w:space="0" w:color="000000"/>
              <w:bottom w:val="single" w:sz="12" w:space="0" w:color="000000"/>
              <w:right w:val="single" w:sz="6" w:space="0" w:color="000000"/>
            </w:tcBorders>
          </w:tcPr>
          <w:p>
            <w:pPr>
              <w:pStyle w:val="TableParagraph"/>
              <w:rPr>
                <w:rFonts w:ascii="Times New Roman"/>
                <w:sz w:val="18"/>
              </w:rPr>
            </w:pPr>
          </w:p>
        </w:tc>
        <w:tc>
          <w:tcPr>
            <w:tcW w:w="1180" w:type="dxa"/>
            <w:tcBorders>
              <w:top w:val="single" w:sz="6" w:space="0" w:color="000000"/>
              <w:left w:val="single" w:sz="6" w:space="0" w:color="000000"/>
              <w:bottom w:val="single" w:sz="12" w:space="0" w:color="000000"/>
              <w:right w:val="single" w:sz="6" w:space="0" w:color="000000"/>
            </w:tcBorders>
          </w:tcPr>
          <w:p>
            <w:pPr>
              <w:pStyle w:val="TableParagraph"/>
              <w:rPr>
                <w:rFonts w:ascii="Calibri"/>
                <w:b/>
                <w:sz w:val="20"/>
              </w:rPr>
            </w:pPr>
          </w:p>
          <w:p>
            <w:pPr>
              <w:pStyle w:val="TableParagraph"/>
              <w:spacing w:before="175"/>
              <w:ind w:left="44"/>
              <w:rPr>
                <w:rFonts w:ascii="Century Gothic"/>
                <w:b/>
                <w:sz w:val="17"/>
              </w:rPr>
            </w:pPr>
            <w:r>
              <w:rPr>
                <w:rFonts w:ascii="Century Gothic"/>
                <w:b/>
                <w:color w:val="333333"/>
                <w:w w:val="105"/>
                <w:sz w:val="17"/>
              </w:rPr>
              <w:t>5.3</w:t>
            </w:r>
          </w:p>
        </w:tc>
        <w:tc>
          <w:tcPr>
            <w:tcW w:w="634" w:type="dxa"/>
            <w:tcBorders>
              <w:top w:val="single" w:sz="6" w:space="0" w:color="000000"/>
              <w:left w:val="single" w:sz="6" w:space="0" w:color="000000"/>
              <w:bottom w:val="single" w:sz="12" w:space="0" w:color="000000"/>
              <w:right w:val="single" w:sz="6" w:space="0" w:color="000000"/>
            </w:tcBorders>
          </w:tcPr>
          <w:p>
            <w:pPr>
              <w:pStyle w:val="TableParagraph"/>
              <w:rPr>
                <w:rFonts w:ascii="Times New Roman"/>
                <w:sz w:val="18"/>
              </w:rPr>
            </w:pPr>
          </w:p>
        </w:tc>
        <w:tc>
          <w:tcPr>
            <w:tcW w:w="826" w:type="dxa"/>
            <w:tcBorders>
              <w:top w:val="single" w:sz="6" w:space="0" w:color="000000"/>
              <w:left w:val="single" w:sz="6" w:space="0" w:color="000000"/>
              <w:bottom w:val="single" w:sz="12" w:space="0" w:color="000000"/>
              <w:right w:val="single" w:sz="6" w:space="0" w:color="000000"/>
            </w:tcBorders>
          </w:tcPr>
          <w:p>
            <w:pPr>
              <w:pStyle w:val="TableParagraph"/>
              <w:rPr>
                <w:rFonts w:ascii="Times New Roman"/>
                <w:sz w:val="18"/>
              </w:rPr>
            </w:pPr>
          </w:p>
        </w:tc>
        <w:tc>
          <w:tcPr>
            <w:tcW w:w="3879" w:type="dxa"/>
            <w:tcBorders>
              <w:top w:val="single" w:sz="6" w:space="0" w:color="000000"/>
              <w:left w:val="single" w:sz="6" w:space="0" w:color="000000"/>
              <w:bottom w:val="single" w:sz="12" w:space="0" w:color="000000"/>
              <w:right w:val="single" w:sz="6" w:space="0" w:color="000000"/>
            </w:tcBorders>
          </w:tcPr>
          <w:p>
            <w:pPr>
              <w:pStyle w:val="TableParagraph"/>
              <w:spacing w:line="304" w:lineRule="auto" w:before="21"/>
              <w:ind w:left="44" w:right="291"/>
              <w:jc w:val="both"/>
              <w:rPr>
                <w:rFonts w:ascii="Century Gothic"/>
                <w:b/>
                <w:sz w:val="17"/>
              </w:rPr>
            </w:pPr>
            <w:r>
              <w:rPr>
                <w:rFonts w:ascii="Century Gothic"/>
                <w:b/>
                <w:color w:val="333333"/>
                <w:w w:val="105"/>
                <w:sz w:val="17"/>
              </w:rPr>
              <w:t>Productos</w:t>
            </w:r>
            <w:r>
              <w:rPr>
                <w:rFonts w:ascii="Century Gothic"/>
                <w:b/>
                <w:color w:val="333333"/>
                <w:spacing w:val="-14"/>
                <w:w w:val="105"/>
                <w:sz w:val="17"/>
              </w:rPr>
              <w:t> </w:t>
            </w:r>
            <w:r>
              <w:rPr>
                <w:rFonts w:ascii="Century Gothic"/>
                <w:b/>
                <w:color w:val="333333"/>
                <w:w w:val="105"/>
                <w:sz w:val="17"/>
              </w:rPr>
              <w:t>no</w:t>
            </w:r>
            <w:r>
              <w:rPr>
                <w:rFonts w:ascii="Century Gothic"/>
                <w:b/>
                <w:color w:val="333333"/>
                <w:spacing w:val="-7"/>
                <w:w w:val="105"/>
                <w:sz w:val="17"/>
              </w:rPr>
              <w:t> </w:t>
            </w:r>
            <w:r>
              <w:rPr>
                <w:rFonts w:ascii="Century Gothic"/>
                <w:b/>
                <w:color w:val="333333"/>
                <w:w w:val="105"/>
                <w:sz w:val="17"/>
              </w:rPr>
              <w:t>Comprendidos</w:t>
            </w:r>
            <w:r>
              <w:rPr>
                <w:rFonts w:ascii="Century Gothic"/>
                <w:b/>
                <w:color w:val="333333"/>
                <w:spacing w:val="-14"/>
                <w:w w:val="105"/>
                <w:sz w:val="17"/>
              </w:rPr>
              <w:t> </w:t>
            </w:r>
            <w:r>
              <w:rPr>
                <w:rFonts w:ascii="Century Gothic"/>
                <w:b/>
                <w:color w:val="333333"/>
                <w:w w:val="105"/>
                <w:sz w:val="17"/>
              </w:rPr>
              <w:t>en</w:t>
            </w:r>
            <w:r>
              <w:rPr>
                <w:rFonts w:ascii="Century Gothic"/>
                <w:b/>
                <w:color w:val="333333"/>
                <w:spacing w:val="-12"/>
                <w:w w:val="105"/>
                <w:sz w:val="17"/>
              </w:rPr>
              <w:t> </w:t>
            </w:r>
            <w:r>
              <w:rPr>
                <w:rFonts w:ascii="Century Gothic"/>
                <w:b/>
                <w:color w:val="333333"/>
                <w:w w:val="105"/>
                <w:sz w:val="17"/>
              </w:rPr>
              <w:t>la</w:t>
            </w:r>
            <w:r>
              <w:rPr>
                <w:rFonts w:ascii="Century Gothic"/>
                <w:b/>
                <w:color w:val="333333"/>
                <w:spacing w:val="-10"/>
                <w:w w:val="105"/>
                <w:sz w:val="17"/>
              </w:rPr>
              <w:t> </w:t>
            </w:r>
            <w:r>
              <w:rPr>
                <w:rFonts w:ascii="Century Gothic"/>
                <w:b/>
                <w:color w:val="333333"/>
                <w:w w:val="105"/>
                <w:sz w:val="17"/>
              </w:rPr>
              <w:t>Ley</w:t>
            </w:r>
            <w:r>
              <w:rPr>
                <w:rFonts w:ascii="Century Gothic"/>
                <w:b/>
                <w:color w:val="333333"/>
                <w:spacing w:val="-10"/>
                <w:w w:val="105"/>
                <w:sz w:val="17"/>
              </w:rPr>
              <w:t> </w:t>
            </w:r>
            <w:r>
              <w:rPr>
                <w:rFonts w:ascii="Century Gothic"/>
                <w:b/>
                <w:color w:val="333333"/>
                <w:w w:val="105"/>
                <w:sz w:val="17"/>
              </w:rPr>
              <w:t>de Ingresos</w:t>
            </w:r>
            <w:r>
              <w:rPr>
                <w:rFonts w:ascii="Century Gothic"/>
                <w:b/>
                <w:color w:val="333333"/>
                <w:spacing w:val="-15"/>
                <w:w w:val="105"/>
                <w:sz w:val="17"/>
              </w:rPr>
              <w:t> </w:t>
            </w:r>
            <w:r>
              <w:rPr>
                <w:rFonts w:ascii="Century Gothic"/>
                <w:b/>
                <w:color w:val="333333"/>
                <w:w w:val="105"/>
                <w:sz w:val="17"/>
              </w:rPr>
              <w:t>Vigente,</w:t>
            </w:r>
            <w:r>
              <w:rPr>
                <w:rFonts w:ascii="Century Gothic"/>
                <w:b/>
                <w:color w:val="333333"/>
                <w:spacing w:val="-16"/>
                <w:w w:val="105"/>
                <w:sz w:val="17"/>
              </w:rPr>
              <w:t> </w:t>
            </w:r>
            <w:r>
              <w:rPr>
                <w:rFonts w:ascii="Century Gothic"/>
                <w:b/>
                <w:color w:val="333333"/>
                <w:w w:val="105"/>
                <w:sz w:val="17"/>
              </w:rPr>
              <w:t>Causados</w:t>
            </w:r>
            <w:r>
              <w:rPr>
                <w:rFonts w:ascii="Century Gothic"/>
                <w:b/>
                <w:color w:val="333333"/>
                <w:spacing w:val="-15"/>
                <w:w w:val="105"/>
                <w:sz w:val="17"/>
              </w:rPr>
              <w:t> </w:t>
            </w:r>
            <w:r>
              <w:rPr>
                <w:rFonts w:ascii="Century Gothic"/>
                <w:b/>
                <w:color w:val="333333"/>
                <w:w w:val="105"/>
                <w:sz w:val="17"/>
              </w:rPr>
              <w:t>en</w:t>
            </w:r>
            <w:r>
              <w:rPr>
                <w:rFonts w:ascii="Century Gothic"/>
                <w:b/>
                <w:color w:val="333333"/>
                <w:spacing w:val="-14"/>
                <w:w w:val="105"/>
                <w:sz w:val="17"/>
              </w:rPr>
              <w:t> </w:t>
            </w:r>
            <w:r>
              <w:rPr>
                <w:rFonts w:ascii="Century Gothic"/>
                <w:b/>
                <w:color w:val="333333"/>
                <w:w w:val="105"/>
                <w:sz w:val="17"/>
              </w:rPr>
              <w:t>Ejercicios Fiscales Anteriores Pendientes</w:t>
            </w:r>
            <w:r>
              <w:rPr>
                <w:rFonts w:ascii="Century Gothic"/>
                <w:b/>
                <w:color w:val="333333"/>
                <w:spacing w:val="-33"/>
                <w:w w:val="105"/>
                <w:sz w:val="17"/>
              </w:rPr>
              <w:t> </w:t>
            </w:r>
            <w:r>
              <w:rPr>
                <w:rFonts w:ascii="Century Gothic"/>
                <w:b/>
                <w:color w:val="333333"/>
                <w:w w:val="105"/>
                <w:sz w:val="17"/>
              </w:rPr>
              <w:t>de</w:t>
            </w:r>
          </w:p>
          <w:p>
            <w:pPr>
              <w:pStyle w:val="TableParagraph"/>
              <w:spacing w:before="3"/>
              <w:ind w:left="44"/>
              <w:jc w:val="both"/>
              <w:rPr>
                <w:rFonts w:ascii="Century Gothic" w:hAnsi="Century Gothic"/>
                <w:b/>
                <w:sz w:val="17"/>
              </w:rPr>
            </w:pPr>
            <w:r>
              <w:rPr>
                <w:rFonts w:ascii="Century Gothic" w:hAnsi="Century Gothic"/>
                <w:b/>
                <w:color w:val="333333"/>
                <w:w w:val="105"/>
                <w:sz w:val="17"/>
              </w:rPr>
              <w:t>Liquidación o Pago</w:t>
            </w:r>
          </w:p>
        </w:tc>
        <w:tc>
          <w:tcPr>
            <w:tcW w:w="1866" w:type="dxa"/>
            <w:tcBorders>
              <w:top w:val="single" w:sz="6" w:space="0" w:color="000000"/>
              <w:left w:val="single" w:sz="6" w:space="0" w:color="000000"/>
              <w:bottom w:val="single" w:sz="12" w:space="0" w:color="000000"/>
              <w:right w:val="single" w:sz="12" w:space="0" w:color="000000"/>
            </w:tcBorders>
          </w:tcPr>
          <w:p>
            <w:pPr>
              <w:pStyle w:val="TableParagraph"/>
              <w:rPr>
                <w:rFonts w:ascii="Calibri"/>
                <w:b/>
                <w:sz w:val="20"/>
              </w:rPr>
            </w:pPr>
          </w:p>
          <w:p>
            <w:pPr>
              <w:pStyle w:val="TableParagraph"/>
              <w:spacing w:before="175"/>
              <w:ind w:right="2"/>
              <w:jc w:val="right"/>
              <w:rPr>
                <w:rFonts w:ascii="Century Gothic"/>
                <w:b/>
                <w:sz w:val="17"/>
              </w:rPr>
            </w:pPr>
            <w:r>
              <w:rPr>
                <w:rFonts w:ascii="Century Gothic"/>
                <w:b/>
                <w:sz w:val="17"/>
              </w:rPr>
              <w:t>0.00</w:t>
            </w:r>
          </w:p>
        </w:tc>
      </w:tr>
    </w:tbl>
    <w:p>
      <w:pPr>
        <w:spacing w:after="0"/>
        <w:jc w:val="right"/>
        <w:rPr>
          <w:rFonts w:ascii="Century Gothic"/>
          <w:sz w:val="17"/>
        </w:rPr>
        <w:sectPr>
          <w:pgSz w:w="12250" w:h="15850"/>
          <w:pgMar w:header="730" w:footer="0" w:top="1000" w:bottom="280" w:left="860" w:right="840"/>
        </w:sectPr>
      </w:pPr>
    </w:p>
    <w:p>
      <w:pPr>
        <w:spacing w:before="141"/>
        <w:ind w:left="0" w:right="619" w:firstLine="0"/>
        <w:jc w:val="right"/>
        <w:rPr>
          <w:rFonts w:ascii="Calibri"/>
          <w:b/>
          <w:sz w:val="23"/>
        </w:rPr>
      </w:pPr>
      <w:r>
        <w:rPr/>
        <w:drawing>
          <wp:anchor distT="0" distB="0" distL="0" distR="0" allowOverlap="1" layoutInCell="1" locked="0" behindDoc="1" simplePos="0" relativeHeight="267960335">
            <wp:simplePos x="0" y="0"/>
            <wp:positionH relativeFrom="page">
              <wp:posOffset>1336374</wp:posOffset>
            </wp:positionH>
            <wp:positionV relativeFrom="page">
              <wp:posOffset>2189606</wp:posOffset>
            </wp:positionV>
            <wp:extent cx="4925530" cy="5045297"/>
            <wp:effectExtent l="0" t="0" r="0" b="0"/>
            <wp:wrapNone/>
            <wp:docPr id="167" name="image2.png" descr=""/>
            <wp:cNvGraphicFramePr>
              <a:graphicFrameLocks noChangeAspect="1"/>
            </wp:cNvGraphicFramePr>
            <a:graphic>
              <a:graphicData uri="http://schemas.openxmlformats.org/drawingml/2006/picture">
                <pic:pic>
                  <pic:nvPicPr>
                    <pic:cNvPr id="168" name="image2.png"/>
                    <pic:cNvPicPr/>
                  </pic:nvPicPr>
                  <pic:blipFill>
                    <a:blip r:embed="rId6" cstate="print"/>
                    <a:stretch>
                      <a:fillRect/>
                    </a:stretch>
                  </pic:blipFill>
                  <pic:spPr>
                    <a:xfrm>
                      <a:off x="0" y="0"/>
                      <a:ext cx="4925530" cy="5045297"/>
                    </a:xfrm>
                    <a:prstGeom prst="rect">
                      <a:avLst/>
                    </a:prstGeom>
                  </pic:spPr>
                </pic:pic>
              </a:graphicData>
            </a:graphic>
          </wp:anchor>
        </w:drawing>
      </w:r>
      <w:r>
        <w:rPr>
          <w:rFonts w:ascii="Calibri"/>
          <w:b/>
          <w:sz w:val="23"/>
        </w:rPr>
        <w:t>Formato SAF/SSI/006</w:t>
      </w:r>
    </w:p>
    <w:p>
      <w:pPr>
        <w:pStyle w:val="BodyText"/>
        <w:spacing w:before="5" w:after="1"/>
        <w:rPr>
          <w:rFonts w:ascii="Calibri"/>
          <w:b/>
          <w:sz w:val="25"/>
        </w:rPr>
      </w:pPr>
    </w:p>
    <w:tbl>
      <w:tblPr>
        <w:tblW w:w="0" w:type="auto"/>
        <w:jc w:val="left"/>
        <w:tblInd w:w="579" w:type="dxa"/>
        <w:tblBorders>
          <w:top w:val="single" w:sz="18" w:space="0" w:color="252525"/>
          <w:left w:val="single" w:sz="18" w:space="0" w:color="252525"/>
          <w:bottom w:val="single" w:sz="18" w:space="0" w:color="252525"/>
          <w:right w:val="single" w:sz="18" w:space="0" w:color="252525"/>
          <w:insideH w:val="single" w:sz="18" w:space="0" w:color="252525"/>
          <w:insideV w:val="single" w:sz="18" w:space="0" w:color="252525"/>
        </w:tblBorders>
        <w:tblLayout w:type="fixed"/>
        <w:tblCellMar>
          <w:top w:w="0" w:type="dxa"/>
          <w:left w:w="0" w:type="dxa"/>
          <w:bottom w:w="0" w:type="dxa"/>
          <w:right w:w="0" w:type="dxa"/>
        </w:tblCellMar>
        <w:tblLook w:val="01E0"/>
      </w:tblPr>
      <w:tblGrid>
        <w:gridCol w:w="573"/>
        <w:gridCol w:w="1239"/>
        <w:gridCol w:w="666"/>
        <w:gridCol w:w="867"/>
        <w:gridCol w:w="4073"/>
        <w:gridCol w:w="1959"/>
      </w:tblGrid>
      <w:tr>
        <w:trPr>
          <w:trHeight w:val="280" w:hRule="atLeast"/>
        </w:trPr>
        <w:tc>
          <w:tcPr>
            <w:tcW w:w="9377" w:type="dxa"/>
            <w:gridSpan w:val="6"/>
            <w:tcBorders>
              <w:left w:val="single" w:sz="8" w:space="0" w:color="252525"/>
            </w:tcBorders>
          </w:tcPr>
          <w:p>
            <w:pPr>
              <w:pStyle w:val="TableParagraph"/>
              <w:spacing w:before="29"/>
              <w:ind w:left="1941"/>
              <w:rPr>
                <w:rFonts w:ascii="Century Gothic"/>
                <w:b/>
                <w:sz w:val="18"/>
              </w:rPr>
            </w:pPr>
            <w:r>
              <w:rPr>
                <w:rFonts w:ascii="Century Gothic"/>
                <w:b/>
                <w:w w:val="105"/>
                <w:sz w:val="18"/>
              </w:rPr>
              <w:t>TOTAL DE INGRESOS POR CONCEPTO DE APROVECHAMIENTOS</w:t>
            </w:r>
          </w:p>
        </w:tc>
      </w:tr>
      <w:tr>
        <w:trPr>
          <w:trHeight w:val="280" w:hRule="atLeast"/>
        </w:trPr>
        <w:tc>
          <w:tcPr>
            <w:tcW w:w="573" w:type="dxa"/>
            <w:tcBorders>
              <w:left w:val="single" w:sz="8" w:space="0" w:color="252525"/>
              <w:right w:val="single" w:sz="8" w:space="0" w:color="000000"/>
            </w:tcBorders>
          </w:tcPr>
          <w:p>
            <w:pPr>
              <w:pStyle w:val="TableParagraph"/>
              <w:spacing w:before="29"/>
              <w:ind w:left="30"/>
              <w:jc w:val="center"/>
              <w:rPr>
                <w:rFonts w:ascii="Century Gothic"/>
                <w:b/>
                <w:sz w:val="18"/>
              </w:rPr>
            </w:pPr>
            <w:r>
              <w:rPr>
                <w:rFonts w:ascii="Century Gothic"/>
                <w:b/>
                <w:w w:val="103"/>
                <w:sz w:val="18"/>
              </w:rPr>
              <w:t>R</w:t>
            </w:r>
          </w:p>
        </w:tc>
        <w:tc>
          <w:tcPr>
            <w:tcW w:w="1239" w:type="dxa"/>
            <w:tcBorders>
              <w:left w:val="single" w:sz="8" w:space="0" w:color="000000"/>
              <w:right w:val="single" w:sz="8" w:space="0" w:color="000000"/>
            </w:tcBorders>
          </w:tcPr>
          <w:p>
            <w:pPr>
              <w:pStyle w:val="TableParagraph"/>
              <w:spacing w:before="29"/>
              <w:ind w:left="16"/>
              <w:jc w:val="center"/>
              <w:rPr>
                <w:rFonts w:ascii="Century Gothic"/>
                <w:b/>
                <w:sz w:val="18"/>
              </w:rPr>
            </w:pPr>
            <w:r>
              <w:rPr>
                <w:rFonts w:ascii="Century Gothic"/>
                <w:b/>
                <w:w w:val="103"/>
                <w:sz w:val="18"/>
              </w:rPr>
              <w:t>T</w:t>
            </w:r>
          </w:p>
        </w:tc>
        <w:tc>
          <w:tcPr>
            <w:tcW w:w="666" w:type="dxa"/>
            <w:tcBorders>
              <w:left w:val="single" w:sz="8" w:space="0" w:color="000000"/>
              <w:right w:val="single" w:sz="8" w:space="0" w:color="000000"/>
            </w:tcBorders>
          </w:tcPr>
          <w:p>
            <w:pPr>
              <w:pStyle w:val="TableParagraph"/>
              <w:spacing w:before="29"/>
              <w:ind w:left="210" w:right="203"/>
              <w:jc w:val="center"/>
              <w:rPr>
                <w:rFonts w:ascii="Century Gothic"/>
                <w:b/>
                <w:sz w:val="18"/>
              </w:rPr>
            </w:pPr>
            <w:r>
              <w:rPr>
                <w:rFonts w:ascii="Century Gothic"/>
                <w:b/>
                <w:w w:val="105"/>
                <w:sz w:val="18"/>
              </w:rPr>
              <w:t>Cl</w:t>
            </w:r>
          </w:p>
        </w:tc>
        <w:tc>
          <w:tcPr>
            <w:tcW w:w="867" w:type="dxa"/>
            <w:tcBorders>
              <w:left w:val="single" w:sz="8" w:space="0" w:color="000000"/>
              <w:right w:val="single" w:sz="8" w:space="0" w:color="000000"/>
            </w:tcBorders>
          </w:tcPr>
          <w:p>
            <w:pPr>
              <w:pStyle w:val="TableParagraph"/>
              <w:spacing w:before="29"/>
              <w:ind w:left="21"/>
              <w:jc w:val="center"/>
              <w:rPr>
                <w:rFonts w:ascii="Century Gothic"/>
                <w:b/>
                <w:sz w:val="18"/>
              </w:rPr>
            </w:pPr>
            <w:r>
              <w:rPr>
                <w:rFonts w:ascii="Century Gothic"/>
                <w:b/>
                <w:w w:val="103"/>
                <w:sz w:val="18"/>
              </w:rPr>
              <w:t>C</w:t>
            </w:r>
          </w:p>
        </w:tc>
        <w:tc>
          <w:tcPr>
            <w:tcW w:w="4073" w:type="dxa"/>
            <w:tcBorders>
              <w:left w:val="single" w:sz="8" w:space="0" w:color="000000"/>
              <w:right w:val="single" w:sz="8" w:space="0" w:color="000000"/>
            </w:tcBorders>
          </w:tcPr>
          <w:p>
            <w:pPr>
              <w:pStyle w:val="TableParagraph"/>
              <w:spacing w:before="29"/>
              <w:ind w:left="1496" w:right="1481"/>
              <w:jc w:val="center"/>
              <w:rPr>
                <w:rFonts w:ascii="Century Gothic"/>
                <w:b/>
                <w:sz w:val="18"/>
              </w:rPr>
            </w:pPr>
            <w:r>
              <w:rPr>
                <w:rFonts w:ascii="Century Gothic"/>
                <w:b/>
                <w:w w:val="105"/>
                <w:sz w:val="18"/>
              </w:rPr>
              <w:t>CONCEPTO</w:t>
            </w:r>
          </w:p>
        </w:tc>
        <w:tc>
          <w:tcPr>
            <w:tcW w:w="1959" w:type="dxa"/>
            <w:tcBorders>
              <w:left w:val="single" w:sz="8" w:space="0" w:color="000000"/>
            </w:tcBorders>
          </w:tcPr>
          <w:p>
            <w:pPr>
              <w:pStyle w:val="TableParagraph"/>
              <w:spacing w:before="29"/>
              <w:ind w:left="269"/>
              <w:rPr>
                <w:rFonts w:ascii="Century Gothic"/>
                <w:b/>
                <w:sz w:val="18"/>
              </w:rPr>
            </w:pPr>
            <w:r>
              <w:rPr>
                <w:rFonts w:ascii="Century Gothic"/>
                <w:b/>
                <w:w w:val="105"/>
                <w:sz w:val="18"/>
              </w:rPr>
              <w:t>EJERCICIO 2019</w:t>
            </w:r>
          </w:p>
        </w:tc>
      </w:tr>
      <w:tr>
        <w:trPr>
          <w:trHeight w:val="285" w:hRule="atLeast"/>
        </w:trPr>
        <w:tc>
          <w:tcPr>
            <w:tcW w:w="573" w:type="dxa"/>
            <w:tcBorders>
              <w:left w:val="single" w:sz="8" w:space="0" w:color="252525"/>
              <w:bottom w:val="single" w:sz="8" w:space="0" w:color="000000"/>
              <w:right w:val="single" w:sz="8" w:space="0" w:color="000000"/>
            </w:tcBorders>
          </w:tcPr>
          <w:p>
            <w:pPr>
              <w:pStyle w:val="TableParagraph"/>
              <w:spacing w:before="29"/>
              <w:ind w:right="23"/>
              <w:jc w:val="right"/>
              <w:rPr>
                <w:rFonts w:ascii="Century Gothic"/>
                <w:b/>
                <w:sz w:val="18"/>
              </w:rPr>
            </w:pPr>
            <w:r>
              <w:rPr>
                <w:rFonts w:ascii="Century Gothic"/>
                <w:b/>
                <w:w w:val="103"/>
                <w:sz w:val="18"/>
              </w:rPr>
              <w:t>6</w:t>
            </w:r>
          </w:p>
        </w:tc>
        <w:tc>
          <w:tcPr>
            <w:tcW w:w="1239"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666"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867"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4073" w:type="dxa"/>
            <w:tcBorders>
              <w:left w:val="single" w:sz="8" w:space="0" w:color="000000"/>
              <w:bottom w:val="single" w:sz="8" w:space="0" w:color="000000"/>
              <w:right w:val="single" w:sz="8" w:space="0" w:color="000000"/>
            </w:tcBorders>
          </w:tcPr>
          <w:p>
            <w:pPr>
              <w:pStyle w:val="TableParagraph"/>
              <w:spacing w:before="29"/>
              <w:ind w:left="36"/>
              <w:rPr>
                <w:rFonts w:ascii="Century Gothic"/>
                <w:b/>
                <w:sz w:val="18"/>
              </w:rPr>
            </w:pPr>
            <w:r>
              <w:rPr>
                <w:rFonts w:ascii="Century Gothic"/>
                <w:b/>
                <w:w w:val="105"/>
                <w:sz w:val="18"/>
              </w:rPr>
              <w:t>Aprovechamientos</w:t>
            </w:r>
          </w:p>
        </w:tc>
        <w:tc>
          <w:tcPr>
            <w:tcW w:w="1959" w:type="dxa"/>
            <w:tcBorders>
              <w:left w:val="single" w:sz="8" w:space="0" w:color="000000"/>
              <w:bottom w:val="single" w:sz="8" w:space="0" w:color="000000"/>
            </w:tcBorders>
          </w:tcPr>
          <w:p>
            <w:pPr>
              <w:pStyle w:val="TableParagraph"/>
              <w:spacing w:before="29"/>
              <w:ind w:right="83"/>
              <w:jc w:val="right"/>
              <w:rPr>
                <w:rFonts w:ascii="Century Gothic"/>
                <w:b/>
                <w:sz w:val="18"/>
              </w:rPr>
            </w:pPr>
            <w:r>
              <w:rPr>
                <w:rFonts w:ascii="Century Gothic"/>
                <w:b/>
                <w:sz w:val="18"/>
              </w:rPr>
              <w:t>150,516,882.00</w:t>
            </w:r>
          </w:p>
        </w:tc>
      </w:tr>
      <w:tr>
        <w:trPr>
          <w:trHeight w:val="290" w:hRule="atLeast"/>
        </w:trPr>
        <w:tc>
          <w:tcPr>
            <w:tcW w:w="573" w:type="dxa"/>
            <w:tcBorders>
              <w:top w:val="single" w:sz="8" w:space="0" w:color="000000"/>
              <w:left w:val="single" w:sz="8" w:space="0" w:color="252525"/>
              <w:bottom w:val="single" w:sz="8" w:space="0" w:color="000000"/>
              <w:right w:val="single" w:sz="8" w:space="0" w:color="000000"/>
            </w:tcBorders>
          </w:tcPr>
          <w:p>
            <w:pPr>
              <w:pStyle w:val="TableParagraph"/>
              <w:rPr>
                <w:rFonts w:ascii="Times New Roman"/>
                <w:sz w:val="18"/>
              </w:rPr>
            </w:pPr>
          </w:p>
        </w:tc>
        <w:tc>
          <w:tcPr>
            <w:tcW w:w="1239" w:type="dxa"/>
            <w:tcBorders>
              <w:top w:val="single" w:sz="8" w:space="0" w:color="000000"/>
              <w:left w:val="single" w:sz="8" w:space="0" w:color="000000"/>
              <w:bottom w:val="single" w:sz="8" w:space="0" w:color="000000"/>
              <w:right w:val="single" w:sz="8" w:space="0" w:color="000000"/>
            </w:tcBorders>
          </w:tcPr>
          <w:p>
            <w:pPr>
              <w:pStyle w:val="TableParagraph"/>
              <w:spacing w:before="33"/>
              <w:ind w:left="36"/>
              <w:rPr>
                <w:rFonts w:ascii="Century Gothic"/>
                <w:b/>
                <w:sz w:val="18"/>
              </w:rPr>
            </w:pPr>
            <w:r>
              <w:rPr>
                <w:rFonts w:ascii="Century Gothic"/>
                <w:b/>
                <w:color w:val="333333"/>
                <w:w w:val="105"/>
                <w:sz w:val="18"/>
              </w:rPr>
              <w:t>6.1</w:t>
            </w:r>
          </w:p>
        </w:tc>
        <w:tc>
          <w:tcPr>
            <w:tcW w:w="6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6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073" w:type="dxa"/>
            <w:tcBorders>
              <w:top w:val="single" w:sz="8" w:space="0" w:color="000000"/>
              <w:left w:val="single" w:sz="8" w:space="0" w:color="000000"/>
              <w:bottom w:val="single" w:sz="8" w:space="0" w:color="000000"/>
              <w:right w:val="single" w:sz="8" w:space="0" w:color="000000"/>
            </w:tcBorders>
          </w:tcPr>
          <w:p>
            <w:pPr>
              <w:pStyle w:val="TableParagraph"/>
              <w:spacing w:before="33"/>
              <w:ind w:left="36"/>
              <w:rPr>
                <w:rFonts w:ascii="Century Gothic"/>
                <w:b/>
                <w:sz w:val="18"/>
              </w:rPr>
            </w:pPr>
            <w:r>
              <w:rPr>
                <w:rFonts w:ascii="Century Gothic"/>
                <w:b/>
                <w:color w:val="333333"/>
                <w:w w:val="105"/>
                <w:sz w:val="18"/>
              </w:rPr>
              <w:t>Aprovechamientos de tiempo corriente</w:t>
            </w:r>
          </w:p>
        </w:tc>
        <w:tc>
          <w:tcPr>
            <w:tcW w:w="1959" w:type="dxa"/>
            <w:tcBorders>
              <w:top w:val="single" w:sz="8" w:space="0" w:color="000000"/>
              <w:left w:val="single" w:sz="8" w:space="0" w:color="000000"/>
              <w:bottom w:val="single" w:sz="8" w:space="0" w:color="000000"/>
            </w:tcBorders>
          </w:tcPr>
          <w:p>
            <w:pPr>
              <w:pStyle w:val="TableParagraph"/>
              <w:spacing w:before="33"/>
              <w:ind w:right="83"/>
              <w:jc w:val="right"/>
              <w:rPr>
                <w:rFonts w:ascii="Century Gothic"/>
                <w:b/>
                <w:sz w:val="18"/>
              </w:rPr>
            </w:pPr>
            <w:r>
              <w:rPr>
                <w:rFonts w:ascii="Century Gothic"/>
                <w:b/>
                <w:sz w:val="18"/>
              </w:rPr>
              <w:t>150,516,882.00</w:t>
            </w:r>
          </w:p>
        </w:tc>
      </w:tr>
      <w:tr>
        <w:trPr>
          <w:trHeight w:val="289" w:hRule="atLeast"/>
        </w:trPr>
        <w:tc>
          <w:tcPr>
            <w:tcW w:w="573" w:type="dxa"/>
            <w:tcBorders>
              <w:top w:val="single" w:sz="8" w:space="0" w:color="000000"/>
              <w:left w:val="single" w:sz="8" w:space="0" w:color="252525"/>
              <w:bottom w:val="single" w:sz="8" w:space="0" w:color="000000"/>
              <w:right w:val="single" w:sz="8" w:space="0" w:color="000000"/>
            </w:tcBorders>
          </w:tcPr>
          <w:p>
            <w:pPr>
              <w:pStyle w:val="TableParagraph"/>
              <w:rPr>
                <w:rFonts w:ascii="Times New Roman"/>
                <w:sz w:val="18"/>
              </w:rPr>
            </w:pPr>
          </w:p>
        </w:tc>
        <w:tc>
          <w:tcPr>
            <w:tcW w:w="123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66" w:type="dxa"/>
            <w:tcBorders>
              <w:top w:val="single" w:sz="8" w:space="0" w:color="000000"/>
              <w:left w:val="single" w:sz="8" w:space="0" w:color="000000"/>
              <w:bottom w:val="single" w:sz="8" w:space="0" w:color="000000"/>
              <w:right w:val="single" w:sz="8" w:space="0" w:color="000000"/>
            </w:tcBorders>
          </w:tcPr>
          <w:p>
            <w:pPr>
              <w:pStyle w:val="TableParagraph"/>
              <w:spacing w:before="18"/>
              <w:ind w:left="36"/>
              <w:rPr>
                <w:rFonts w:ascii="Century Gothic"/>
                <w:sz w:val="18"/>
              </w:rPr>
            </w:pPr>
            <w:r>
              <w:rPr>
                <w:rFonts w:ascii="Century Gothic"/>
                <w:color w:val="333333"/>
                <w:w w:val="105"/>
                <w:sz w:val="18"/>
              </w:rPr>
              <w:t>6.1.3</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073" w:type="dxa"/>
            <w:tcBorders>
              <w:top w:val="single" w:sz="8" w:space="0" w:color="000000"/>
              <w:left w:val="single" w:sz="8" w:space="0" w:color="000000"/>
              <w:bottom w:val="single" w:sz="8" w:space="0" w:color="000000"/>
              <w:right w:val="single" w:sz="8" w:space="0" w:color="000000"/>
            </w:tcBorders>
          </w:tcPr>
          <w:p>
            <w:pPr>
              <w:pStyle w:val="TableParagraph"/>
              <w:spacing w:before="18"/>
              <w:ind w:left="36"/>
              <w:rPr>
                <w:rFonts w:ascii="Century Gothic"/>
                <w:sz w:val="18"/>
              </w:rPr>
            </w:pPr>
            <w:r>
              <w:rPr>
                <w:rFonts w:ascii="Century Gothic"/>
                <w:color w:val="333333"/>
                <w:w w:val="105"/>
                <w:sz w:val="18"/>
              </w:rPr>
              <w:t>Donaciones</w:t>
            </w:r>
          </w:p>
        </w:tc>
        <w:tc>
          <w:tcPr>
            <w:tcW w:w="1959" w:type="dxa"/>
            <w:tcBorders>
              <w:top w:val="single" w:sz="8" w:space="0" w:color="000000"/>
              <w:left w:val="single" w:sz="8" w:space="0" w:color="000000"/>
              <w:bottom w:val="single" w:sz="8" w:space="0" w:color="000000"/>
            </w:tcBorders>
          </w:tcPr>
          <w:p>
            <w:pPr>
              <w:pStyle w:val="TableParagraph"/>
              <w:spacing w:before="18"/>
              <w:ind w:right="68"/>
              <w:jc w:val="right"/>
              <w:rPr>
                <w:rFonts w:ascii="Century Gothic"/>
                <w:sz w:val="18"/>
              </w:rPr>
            </w:pPr>
            <w:r>
              <w:rPr>
                <w:rFonts w:ascii="Century Gothic"/>
                <w:w w:val="105"/>
                <w:sz w:val="18"/>
              </w:rPr>
              <w:t>1,590,000.00</w:t>
            </w:r>
          </w:p>
        </w:tc>
      </w:tr>
      <w:tr>
        <w:trPr>
          <w:trHeight w:val="290" w:hRule="atLeast"/>
        </w:trPr>
        <w:tc>
          <w:tcPr>
            <w:tcW w:w="573" w:type="dxa"/>
            <w:tcBorders>
              <w:top w:val="single" w:sz="8" w:space="0" w:color="000000"/>
              <w:left w:val="single" w:sz="8" w:space="0" w:color="252525"/>
              <w:bottom w:val="single" w:sz="8" w:space="0" w:color="000000"/>
              <w:right w:val="single" w:sz="8" w:space="0" w:color="000000"/>
            </w:tcBorders>
          </w:tcPr>
          <w:p>
            <w:pPr>
              <w:pStyle w:val="TableParagraph"/>
              <w:rPr>
                <w:rFonts w:ascii="Times New Roman"/>
                <w:sz w:val="18"/>
              </w:rPr>
            </w:pPr>
          </w:p>
        </w:tc>
        <w:tc>
          <w:tcPr>
            <w:tcW w:w="123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66" w:type="dxa"/>
            <w:tcBorders>
              <w:top w:val="single" w:sz="8" w:space="0" w:color="000000"/>
              <w:left w:val="single" w:sz="8" w:space="0" w:color="000000"/>
              <w:bottom w:val="single" w:sz="8" w:space="0" w:color="000000"/>
              <w:right w:val="single" w:sz="8" w:space="0" w:color="000000"/>
            </w:tcBorders>
          </w:tcPr>
          <w:p>
            <w:pPr>
              <w:pStyle w:val="TableParagraph"/>
              <w:spacing w:before="18"/>
              <w:ind w:left="36"/>
              <w:rPr>
                <w:rFonts w:ascii="Century Gothic"/>
                <w:sz w:val="18"/>
              </w:rPr>
            </w:pPr>
            <w:r>
              <w:rPr>
                <w:rFonts w:ascii="Century Gothic"/>
                <w:color w:val="333333"/>
                <w:w w:val="105"/>
                <w:sz w:val="18"/>
              </w:rPr>
              <w:t>6.1.7</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073" w:type="dxa"/>
            <w:tcBorders>
              <w:top w:val="single" w:sz="8" w:space="0" w:color="000000"/>
              <w:left w:val="single" w:sz="8" w:space="0" w:color="000000"/>
              <w:bottom w:val="single" w:sz="8" w:space="0" w:color="000000"/>
              <w:right w:val="single" w:sz="8" w:space="0" w:color="000000"/>
            </w:tcBorders>
          </w:tcPr>
          <w:p>
            <w:pPr>
              <w:pStyle w:val="TableParagraph"/>
              <w:spacing w:before="18"/>
              <w:ind w:left="36"/>
              <w:rPr>
                <w:rFonts w:ascii="Century Gothic"/>
                <w:sz w:val="18"/>
              </w:rPr>
            </w:pPr>
            <w:r>
              <w:rPr>
                <w:rFonts w:ascii="Century Gothic"/>
                <w:color w:val="333333"/>
                <w:w w:val="105"/>
                <w:sz w:val="18"/>
              </w:rPr>
              <w:t>Otros aprovechamientos diversos</w:t>
            </w:r>
          </w:p>
        </w:tc>
        <w:tc>
          <w:tcPr>
            <w:tcW w:w="1959" w:type="dxa"/>
            <w:tcBorders>
              <w:top w:val="single" w:sz="8" w:space="0" w:color="000000"/>
              <w:left w:val="single" w:sz="8" w:space="0" w:color="000000"/>
              <w:bottom w:val="single" w:sz="8" w:space="0" w:color="000000"/>
            </w:tcBorders>
          </w:tcPr>
          <w:p>
            <w:pPr>
              <w:pStyle w:val="TableParagraph"/>
              <w:spacing w:before="18"/>
              <w:ind w:right="69"/>
              <w:jc w:val="right"/>
              <w:rPr>
                <w:rFonts w:ascii="Century Gothic"/>
                <w:sz w:val="18"/>
              </w:rPr>
            </w:pPr>
            <w:r>
              <w:rPr>
                <w:rFonts w:ascii="Century Gothic"/>
                <w:sz w:val="18"/>
              </w:rPr>
              <w:t>148,499,400.00</w:t>
            </w:r>
          </w:p>
        </w:tc>
      </w:tr>
      <w:tr>
        <w:trPr>
          <w:trHeight w:val="290" w:hRule="atLeast"/>
        </w:trPr>
        <w:tc>
          <w:tcPr>
            <w:tcW w:w="573" w:type="dxa"/>
            <w:tcBorders>
              <w:top w:val="single" w:sz="8" w:space="0" w:color="000000"/>
              <w:left w:val="single" w:sz="8" w:space="0" w:color="252525"/>
              <w:bottom w:val="single" w:sz="8" w:space="0" w:color="000000"/>
              <w:right w:val="single" w:sz="8" w:space="0" w:color="000000"/>
            </w:tcBorders>
          </w:tcPr>
          <w:p>
            <w:pPr>
              <w:pStyle w:val="TableParagraph"/>
              <w:rPr>
                <w:rFonts w:ascii="Times New Roman"/>
                <w:sz w:val="18"/>
              </w:rPr>
            </w:pPr>
          </w:p>
        </w:tc>
        <w:tc>
          <w:tcPr>
            <w:tcW w:w="123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66" w:type="dxa"/>
            <w:tcBorders>
              <w:top w:val="single" w:sz="8" w:space="0" w:color="000000"/>
              <w:left w:val="single" w:sz="8" w:space="0" w:color="000000"/>
              <w:bottom w:val="single" w:sz="8" w:space="0" w:color="000000"/>
              <w:right w:val="single" w:sz="8" w:space="0" w:color="000000"/>
            </w:tcBorders>
          </w:tcPr>
          <w:p>
            <w:pPr>
              <w:pStyle w:val="TableParagraph"/>
              <w:spacing w:before="18"/>
              <w:ind w:left="36"/>
              <w:rPr>
                <w:rFonts w:ascii="Century Gothic"/>
                <w:sz w:val="18"/>
              </w:rPr>
            </w:pPr>
            <w:r>
              <w:rPr>
                <w:rFonts w:ascii="Century Gothic"/>
                <w:color w:val="333333"/>
                <w:w w:val="105"/>
                <w:sz w:val="18"/>
              </w:rPr>
              <w:t>6.1.10</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073" w:type="dxa"/>
            <w:tcBorders>
              <w:top w:val="single" w:sz="8" w:space="0" w:color="000000"/>
              <w:left w:val="single" w:sz="8" w:space="0" w:color="000000"/>
              <w:bottom w:val="single" w:sz="8" w:space="0" w:color="000000"/>
              <w:right w:val="single" w:sz="8" w:space="0" w:color="000000"/>
            </w:tcBorders>
          </w:tcPr>
          <w:p>
            <w:pPr>
              <w:pStyle w:val="TableParagraph"/>
              <w:spacing w:before="18"/>
              <w:ind w:left="36"/>
              <w:rPr>
                <w:rFonts w:ascii="Century Gothic"/>
                <w:sz w:val="18"/>
              </w:rPr>
            </w:pPr>
            <w:r>
              <w:rPr>
                <w:rFonts w:ascii="Century Gothic"/>
                <w:color w:val="333333"/>
                <w:w w:val="105"/>
                <w:sz w:val="18"/>
              </w:rPr>
              <w:t>Multas Estatales no Fiscales</w:t>
            </w:r>
          </w:p>
        </w:tc>
        <w:tc>
          <w:tcPr>
            <w:tcW w:w="1959" w:type="dxa"/>
            <w:tcBorders>
              <w:top w:val="single" w:sz="8" w:space="0" w:color="000000"/>
              <w:left w:val="single" w:sz="8" w:space="0" w:color="000000"/>
              <w:bottom w:val="single" w:sz="8" w:space="0" w:color="000000"/>
            </w:tcBorders>
          </w:tcPr>
          <w:p>
            <w:pPr>
              <w:pStyle w:val="TableParagraph"/>
              <w:spacing w:before="18"/>
              <w:ind w:right="68"/>
              <w:jc w:val="right"/>
              <w:rPr>
                <w:rFonts w:ascii="Century Gothic"/>
                <w:sz w:val="18"/>
              </w:rPr>
            </w:pPr>
            <w:r>
              <w:rPr>
                <w:rFonts w:ascii="Century Gothic"/>
                <w:sz w:val="18"/>
              </w:rPr>
              <w:t>427,482.00</w:t>
            </w:r>
          </w:p>
        </w:tc>
      </w:tr>
      <w:tr>
        <w:trPr>
          <w:trHeight w:val="289" w:hRule="atLeast"/>
        </w:trPr>
        <w:tc>
          <w:tcPr>
            <w:tcW w:w="573" w:type="dxa"/>
            <w:tcBorders>
              <w:top w:val="single" w:sz="8" w:space="0" w:color="000000"/>
              <w:left w:val="single" w:sz="8" w:space="0" w:color="252525"/>
              <w:bottom w:val="single" w:sz="8" w:space="0" w:color="000000"/>
              <w:right w:val="single" w:sz="8" w:space="0" w:color="000000"/>
            </w:tcBorders>
          </w:tcPr>
          <w:p>
            <w:pPr>
              <w:pStyle w:val="TableParagraph"/>
              <w:rPr>
                <w:rFonts w:ascii="Times New Roman"/>
                <w:sz w:val="18"/>
              </w:rPr>
            </w:pPr>
          </w:p>
        </w:tc>
        <w:tc>
          <w:tcPr>
            <w:tcW w:w="123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6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07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959" w:type="dxa"/>
            <w:tcBorders>
              <w:top w:val="single" w:sz="8" w:space="0" w:color="000000"/>
              <w:left w:val="single" w:sz="8" w:space="0" w:color="000000"/>
              <w:bottom w:val="single" w:sz="8" w:space="0" w:color="000000"/>
            </w:tcBorders>
          </w:tcPr>
          <w:p>
            <w:pPr>
              <w:pStyle w:val="TableParagraph"/>
              <w:rPr>
                <w:rFonts w:ascii="Times New Roman"/>
                <w:sz w:val="18"/>
              </w:rPr>
            </w:pPr>
          </w:p>
        </w:tc>
      </w:tr>
      <w:tr>
        <w:trPr>
          <w:trHeight w:val="290" w:hRule="atLeast"/>
        </w:trPr>
        <w:tc>
          <w:tcPr>
            <w:tcW w:w="573" w:type="dxa"/>
            <w:tcBorders>
              <w:top w:val="single" w:sz="8" w:space="0" w:color="000000"/>
              <w:left w:val="single" w:sz="8" w:space="0" w:color="252525"/>
              <w:bottom w:val="single" w:sz="8" w:space="0" w:color="000000"/>
              <w:right w:val="single" w:sz="8" w:space="0" w:color="000000"/>
            </w:tcBorders>
          </w:tcPr>
          <w:p>
            <w:pPr>
              <w:pStyle w:val="TableParagraph"/>
              <w:rPr>
                <w:rFonts w:ascii="Times New Roman"/>
                <w:sz w:val="18"/>
              </w:rPr>
            </w:pPr>
          </w:p>
        </w:tc>
        <w:tc>
          <w:tcPr>
            <w:tcW w:w="1239" w:type="dxa"/>
            <w:tcBorders>
              <w:top w:val="single" w:sz="8" w:space="0" w:color="000000"/>
              <w:left w:val="single" w:sz="8" w:space="0" w:color="000000"/>
              <w:bottom w:val="single" w:sz="8" w:space="0" w:color="000000"/>
              <w:right w:val="single" w:sz="8" w:space="0" w:color="000000"/>
            </w:tcBorders>
          </w:tcPr>
          <w:p>
            <w:pPr>
              <w:pStyle w:val="TableParagraph"/>
              <w:spacing w:before="33"/>
              <w:ind w:left="36"/>
              <w:rPr>
                <w:rFonts w:ascii="Century Gothic"/>
                <w:b/>
                <w:sz w:val="18"/>
              </w:rPr>
            </w:pPr>
            <w:r>
              <w:rPr>
                <w:rFonts w:ascii="Century Gothic"/>
                <w:b/>
                <w:color w:val="333333"/>
                <w:w w:val="105"/>
                <w:sz w:val="18"/>
              </w:rPr>
              <w:t>6.2</w:t>
            </w:r>
          </w:p>
        </w:tc>
        <w:tc>
          <w:tcPr>
            <w:tcW w:w="6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6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073" w:type="dxa"/>
            <w:tcBorders>
              <w:top w:val="single" w:sz="8" w:space="0" w:color="000000"/>
              <w:left w:val="single" w:sz="8" w:space="0" w:color="000000"/>
              <w:bottom w:val="single" w:sz="8" w:space="0" w:color="000000"/>
              <w:right w:val="single" w:sz="8" w:space="0" w:color="000000"/>
            </w:tcBorders>
          </w:tcPr>
          <w:p>
            <w:pPr>
              <w:pStyle w:val="TableParagraph"/>
              <w:spacing w:before="33"/>
              <w:ind w:left="36"/>
              <w:rPr>
                <w:rFonts w:ascii="Century Gothic"/>
                <w:b/>
                <w:sz w:val="18"/>
              </w:rPr>
            </w:pPr>
            <w:r>
              <w:rPr>
                <w:rFonts w:ascii="Century Gothic"/>
                <w:b/>
                <w:color w:val="333333"/>
                <w:w w:val="105"/>
                <w:sz w:val="18"/>
              </w:rPr>
              <w:t>Aprovechamientos Patrimoniales</w:t>
            </w:r>
          </w:p>
        </w:tc>
        <w:tc>
          <w:tcPr>
            <w:tcW w:w="1959" w:type="dxa"/>
            <w:tcBorders>
              <w:top w:val="single" w:sz="8" w:space="0" w:color="000000"/>
              <w:left w:val="single" w:sz="8" w:space="0" w:color="000000"/>
              <w:bottom w:val="single" w:sz="8" w:space="0" w:color="000000"/>
            </w:tcBorders>
          </w:tcPr>
          <w:p>
            <w:pPr>
              <w:pStyle w:val="TableParagraph"/>
              <w:spacing w:before="33"/>
              <w:ind w:right="3"/>
              <w:jc w:val="right"/>
              <w:rPr>
                <w:rFonts w:ascii="Century Gothic"/>
                <w:b/>
                <w:sz w:val="18"/>
              </w:rPr>
            </w:pPr>
            <w:r>
              <w:rPr>
                <w:rFonts w:ascii="Century Gothic"/>
                <w:b/>
                <w:sz w:val="18"/>
              </w:rPr>
              <w:t>0.00</w:t>
            </w:r>
          </w:p>
        </w:tc>
      </w:tr>
      <w:tr>
        <w:trPr>
          <w:trHeight w:val="289" w:hRule="atLeast"/>
        </w:trPr>
        <w:tc>
          <w:tcPr>
            <w:tcW w:w="573" w:type="dxa"/>
            <w:tcBorders>
              <w:top w:val="single" w:sz="8" w:space="0" w:color="000000"/>
              <w:left w:val="single" w:sz="8" w:space="0" w:color="252525"/>
              <w:bottom w:val="single" w:sz="8" w:space="0" w:color="000000"/>
              <w:right w:val="single" w:sz="8" w:space="0" w:color="000000"/>
            </w:tcBorders>
          </w:tcPr>
          <w:p>
            <w:pPr>
              <w:pStyle w:val="TableParagraph"/>
              <w:rPr>
                <w:rFonts w:ascii="Times New Roman"/>
                <w:sz w:val="18"/>
              </w:rPr>
            </w:pPr>
          </w:p>
        </w:tc>
        <w:tc>
          <w:tcPr>
            <w:tcW w:w="123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6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07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959" w:type="dxa"/>
            <w:tcBorders>
              <w:top w:val="single" w:sz="8" w:space="0" w:color="000000"/>
              <w:left w:val="single" w:sz="8" w:space="0" w:color="000000"/>
              <w:bottom w:val="single" w:sz="8" w:space="0" w:color="000000"/>
            </w:tcBorders>
          </w:tcPr>
          <w:p>
            <w:pPr>
              <w:pStyle w:val="TableParagraph"/>
              <w:rPr>
                <w:rFonts w:ascii="Times New Roman"/>
                <w:sz w:val="18"/>
              </w:rPr>
            </w:pPr>
          </w:p>
        </w:tc>
      </w:tr>
      <w:tr>
        <w:trPr>
          <w:trHeight w:val="290" w:hRule="atLeast"/>
        </w:trPr>
        <w:tc>
          <w:tcPr>
            <w:tcW w:w="573" w:type="dxa"/>
            <w:tcBorders>
              <w:top w:val="single" w:sz="8" w:space="0" w:color="000000"/>
              <w:left w:val="single" w:sz="8" w:space="0" w:color="252525"/>
              <w:bottom w:val="single" w:sz="8" w:space="0" w:color="000000"/>
              <w:right w:val="single" w:sz="8" w:space="0" w:color="000000"/>
            </w:tcBorders>
          </w:tcPr>
          <w:p>
            <w:pPr>
              <w:pStyle w:val="TableParagraph"/>
              <w:rPr>
                <w:rFonts w:ascii="Times New Roman"/>
                <w:sz w:val="18"/>
              </w:rPr>
            </w:pPr>
          </w:p>
        </w:tc>
        <w:tc>
          <w:tcPr>
            <w:tcW w:w="1239" w:type="dxa"/>
            <w:tcBorders>
              <w:top w:val="single" w:sz="8" w:space="0" w:color="000000"/>
              <w:left w:val="single" w:sz="8" w:space="0" w:color="000000"/>
              <w:bottom w:val="single" w:sz="8" w:space="0" w:color="000000"/>
              <w:right w:val="single" w:sz="8" w:space="0" w:color="000000"/>
            </w:tcBorders>
          </w:tcPr>
          <w:p>
            <w:pPr>
              <w:pStyle w:val="TableParagraph"/>
              <w:spacing w:before="34"/>
              <w:ind w:left="36"/>
              <w:rPr>
                <w:rFonts w:ascii="Century Gothic"/>
                <w:b/>
                <w:sz w:val="18"/>
              </w:rPr>
            </w:pPr>
            <w:r>
              <w:rPr>
                <w:rFonts w:ascii="Century Gothic"/>
                <w:b/>
                <w:color w:val="333333"/>
                <w:w w:val="105"/>
                <w:sz w:val="18"/>
              </w:rPr>
              <w:t>6.3</w:t>
            </w:r>
          </w:p>
        </w:tc>
        <w:tc>
          <w:tcPr>
            <w:tcW w:w="6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6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073" w:type="dxa"/>
            <w:tcBorders>
              <w:top w:val="single" w:sz="8" w:space="0" w:color="000000"/>
              <w:left w:val="single" w:sz="8" w:space="0" w:color="000000"/>
              <w:bottom w:val="single" w:sz="8" w:space="0" w:color="000000"/>
              <w:right w:val="single" w:sz="8" w:space="0" w:color="000000"/>
            </w:tcBorders>
          </w:tcPr>
          <w:p>
            <w:pPr>
              <w:pStyle w:val="TableParagraph"/>
              <w:spacing w:before="34"/>
              <w:ind w:left="36"/>
              <w:rPr>
                <w:rFonts w:ascii="Century Gothic"/>
                <w:b/>
                <w:sz w:val="18"/>
              </w:rPr>
            </w:pPr>
            <w:r>
              <w:rPr>
                <w:rFonts w:ascii="Century Gothic"/>
                <w:b/>
                <w:color w:val="333333"/>
                <w:w w:val="105"/>
                <w:sz w:val="18"/>
              </w:rPr>
              <w:t>Accesorios de Aprovechamientos</w:t>
            </w:r>
          </w:p>
        </w:tc>
        <w:tc>
          <w:tcPr>
            <w:tcW w:w="1959" w:type="dxa"/>
            <w:tcBorders>
              <w:top w:val="single" w:sz="8" w:space="0" w:color="000000"/>
              <w:left w:val="single" w:sz="8" w:space="0" w:color="000000"/>
              <w:bottom w:val="single" w:sz="8" w:space="0" w:color="000000"/>
            </w:tcBorders>
          </w:tcPr>
          <w:p>
            <w:pPr>
              <w:pStyle w:val="TableParagraph"/>
              <w:spacing w:before="34"/>
              <w:ind w:right="3"/>
              <w:jc w:val="right"/>
              <w:rPr>
                <w:rFonts w:ascii="Century Gothic"/>
                <w:b/>
                <w:sz w:val="18"/>
              </w:rPr>
            </w:pPr>
            <w:r>
              <w:rPr>
                <w:rFonts w:ascii="Century Gothic"/>
                <w:b/>
                <w:sz w:val="18"/>
              </w:rPr>
              <w:t>0.00</w:t>
            </w:r>
          </w:p>
        </w:tc>
      </w:tr>
      <w:tr>
        <w:trPr>
          <w:trHeight w:val="290" w:hRule="atLeast"/>
        </w:trPr>
        <w:tc>
          <w:tcPr>
            <w:tcW w:w="573" w:type="dxa"/>
            <w:tcBorders>
              <w:top w:val="single" w:sz="8" w:space="0" w:color="000000"/>
              <w:left w:val="single" w:sz="8" w:space="0" w:color="252525"/>
              <w:bottom w:val="single" w:sz="8" w:space="0" w:color="000000"/>
              <w:right w:val="single" w:sz="8" w:space="0" w:color="000000"/>
            </w:tcBorders>
          </w:tcPr>
          <w:p>
            <w:pPr>
              <w:pStyle w:val="TableParagraph"/>
              <w:rPr>
                <w:rFonts w:ascii="Times New Roman"/>
                <w:sz w:val="18"/>
              </w:rPr>
            </w:pPr>
          </w:p>
        </w:tc>
        <w:tc>
          <w:tcPr>
            <w:tcW w:w="123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6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07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959" w:type="dxa"/>
            <w:tcBorders>
              <w:top w:val="single" w:sz="8" w:space="0" w:color="000000"/>
              <w:left w:val="single" w:sz="8" w:space="0" w:color="000000"/>
              <w:bottom w:val="single" w:sz="8" w:space="0" w:color="000000"/>
            </w:tcBorders>
          </w:tcPr>
          <w:p>
            <w:pPr>
              <w:pStyle w:val="TableParagraph"/>
              <w:rPr>
                <w:rFonts w:ascii="Times New Roman"/>
                <w:sz w:val="18"/>
              </w:rPr>
            </w:pPr>
          </w:p>
        </w:tc>
      </w:tr>
      <w:tr>
        <w:trPr>
          <w:trHeight w:val="1096" w:hRule="atLeast"/>
        </w:trPr>
        <w:tc>
          <w:tcPr>
            <w:tcW w:w="573" w:type="dxa"/>
            <w:tcBorders>
              <w:top w:val="single" w:sz="8" w:space="0" w:color="000000"/>
              <w:left w:val="single" w:sz="8" w:space="0" w:color="252525"/>
              <w:bottom w:val="single" w:sz="8" w:space="0" w:color="000000"/>
              <w:right w:val="single" w:sz="8" w:space="0" w:color="000000"/>
            </w:tcBorders>
          </w:tcPr>
          <w:p>
            <w:pPr>
              <w:pStyle w:val="TableParagraph"/>
              <w:rPr>
                <w:rFonts w:ascii="Times New Roman"/>
                <w:sz w:val="18"/>
              </w:rPr>
            </w:pPr>
          </w:p>
        </w:tc>
        <w:tc>
          <w:tcPr>
            <w:tcW w:w="1239" w:type="dxa"/>
            <w:tcBorders>
              <w:top w:val="single" w:sz="8" w:space="0" w:color="000000"/>
              <w:left w:val="single" w:sz="8" w:space="0" w:color="000000"/>
              <w:bottom w:val="single" w:sz="8" w:space="0" w:color="000000"/>
              <w:right w:val="single" w:sz="8" w:space="0" w:color="000000"/>
            </w:tcBorders>
          </w:tcPr>
          <w:p>
            <w:pPr>
              <w:pStyle w:val="TableParagraph"/>
              <w:rPr>
                <w:rFonts w:ascii="Calibri"/>
                <w:b/>
                <w:sz w:val="22"/>
              </w:rPr>
            </w:pPr>
          </w:p>
          <w:p>
            <w:pPr>
              <w:pStyle w:val="TableParagraph"/>
              <w:spacing w:before="168"/>
              <w:ind w:left="36"/>
              <w:rPr>
                <w:rFonts w:ascii="Century Gothic"/>
                <w:b/>
                <w:sz w:val="18"/>
              </w:rPr>
            </w:pPr>
            <w:r>
              <w:rPr>
                <w:rFonts w:ascii="Century Gothic"/>
                <w:b/>
                <w:color w:val="333333"/>
                <w:w w:val="105"/>
                <w:sz w:val="18"/>
              </w:rPr>
              <w:t>6.9</w:t>
            </w:r>
          </w:p>
        </w:tc>
        <w:tc>
          <w:tcPr>
            <w:tcW w:w="6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6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073" w:type="dxa"/>
            <w:tcBorders>
              <w:top w:val="single" w:sz="8" w:space="0" w:color="000000"/>
              <w:left w:val="single" w:sz="8" w:space="0" w:color="000000"/>
              <w:bottom w:val="single" w:sz="8" w:space="0" w:color="000000"/>
              <w:right w:val="single" w:sz="8" w:space="0" w:color="000000"/>
            </w:tcBorders>
          </w:tcPr>
          <w:p>
            <w:pPr>
              <w:pStyle w:val="TableParagraph"/>
              <w:spacing w:line="302" w:lineRule="auto" w:before="18"/>
              <w:ind w:left="36" w:right="11"/>
              <w:jc w:val="both"/>
              <w:rPr>
                <w:rFonts w:ascii="Century Gothic"/>
                <w:b/>
                <w:sz w:val="18"/>
              </w:rPr>
            </w:pPr>
            <w:r>
              <w:rPr>
                <w:rFonts w:ascii="Century Gothic"/>
                <w:b/>
                <w:color w:val="333333"/>
                <w:w w:val="105"/>
                <w:sz w:val="18"/>
              </w:rPr>
              <w:t>Aprovechamientos no Comprendidos en la Ley de Ingresos Vigente, Causados en Ejercicios Fiscales Anteriores Pendientes de</w:t>
            </w:r>
          </w:p>
          <w:p>
            <w:pPr>
              <w:pStyle w:val="TableParagraph"/>
              <w:spacing w:before="3"/>
              <w:ind w:left="36"/>
              <w:jc w:val="both"/>
              <w:rPr>
                <w:rFonts w:ascii="Century Gothic" w:hAnsi="Century Gothic"/>
                <w:b/>
                <w:sz w:val="18"/>
              </w:rPr>
            </w:pPr>
            <w:r>
              <w:rPr>
                <w:rFonts w:ascii="Century Gothic" w:hAnsi="Century Gothic"/>
                <w:b/>
                <w:color w:val="333333"/>
                <w:w w:val="105"/>
                <w:sz w:val="18"/>
              </w:rPr>
              <w:t>Liquidación o Pago</w:t>
            </w:r>
          </w:p>
        </w:tc>
        <w:tc>
          <w:tcPr>
            <w:tcW w:w="1959" w:type="dxa"/>
            <w:tcBorders>
              <w:top w:val="single" w:sz="8" w:space="0" w:color="000000"/>
              <w:left w:val="single" w:sz="8" w:space="0" w:color="000000"/>
              <w:bottom w:val="single" w:sz="8" w:space="0" w:color="000000"/>
            </w:tcBorders>
          </w:tcPr>
          <w:p>
            <w:pPr>
              <w:pStyle w:val="TableParagraph"/>
              <w:rPr>
                <w:rFonts w:ascii="Calibri"/>
                <w:b/>
                <w:sz w:val="22"/>
              </w:rPr>
            </w:pPr>
          </w:p>
          <w:p>
            <w:pPr>
              <w:pStyle w:val="TableParagraph"/>
              <w:spacing w:before="168"/>
              <w:ind w:right="3"/>
              <w:jc w:val="right"/>
              <w:rPr>
                <w:rFonts w:ascii="Century Gothic"/>
                <w:b/>
                <w:sz w:val="18"/>
              </w:rPr>
            </w:pPr>
            <w:r>
              <w:rPr>
                <w:rFonts w:ascii="Century Gothic"/>
                <w:b/>
                <w:sz w:val="18"/>
              </w:rPr>
              <w:t>0.00</w:t>
            </w:r>
          </w:p>
        </w:tc>
      </w:tr>
      <w:tr>
        <w:trPr>
          <w:trHeight w:val="285" w:hRule="atLeast"/>
        </w:trPr>
        <w:tc>
          <w:tcPr>
            <w:tcW w:w="573" w:type="dxa"/>
            <w:tcBorders>
              <w:top w:val="single" w:sz="8" w:space="0" w:color="000000"/>
              <w:left w:val="single" w:sz="8" w:space="0" w:color="252525"/>
              <w:right w:val="single" w:sz="8" w:space="0" w:color="000000"/>
            </w:tcBorders>
          </w:tcPr>
          <w:p>
            <w:pPr>
              <w:pStyle w:val="TableParagraph"/>
              <w:rPr>
                <w:rFonts w:ascii="Times New Roman"/>
                <w:sz w:val="18"/>
              </w:rPr>
            </w:pPr>
          </w:p>
        </w:tc>
        <w:tc>
          <w:tcPr>
            <w:tcW w:w="1239" w:type="dxa"/>
            <w:tcBorders>
              <w:top w:val="single" w:sz="8" w:space="0" w:color="000000"/>
              <w:left w:val="single" w:sz="8" w:space="0" w:color="000000"/>
              <w:right w:val="single" w:sz="8" w:space="0" w:color="000000"/>
            </w:tcBorders>
          </w:tcPr>
          <w:p>
            <w:pPr>
              <w:pStyle w:val="TableParagraph"/>
              <w:rPr>
                <w:rFonts w:ascii="Times New Roman"/>
                <w:sz w:val="18"/>
              </w:rPr>
            </w:pPr>
          </w:p>
        </w:tc>
        <w:tc>
          <w:tcPr>
            <w:tcW w:w="666" w:type="dxa"/>
            <w:tcBorders>
              <w:top w:val="single" w:sz="8" w:space="0" w:color="000000"/>
              <w:left w:val="single" w:sz="8" w:space="0" w:color="000000"/>
              <w:right w:val="single" w:sz="8" w:space="0" w:color="000000"/>
            </w:tcBorders>
          </w:tcPr>
          <w:p>
            <w:pPr>
              <w:pStyle w:val="TableParagraph"/>
              <w:rPr>
                <w:rFonts w:ascii="Times New Roman"/>
                <w:sz w:val="18"/>
              </w:rPr>
            </w:pPr>
          </w:p>
        </w:tc>
        <w:tc>
          <w:tcPr>
            <w:tcW w:w="867" w:type="dxa"/>
            <w:tcBorders>
              <w:top w:val="single" w:sz="8" w:space="0" w:color="000000"/>
              <w:left w:val="single" w:sz="8" w:space="0" w:color="000000"/>
              <w:right w:val="single" w:sz="8" w:space="0" w:color="000000"/>
            </w:tcBorders>
          </w:tcPr>
          <w:p>
            <w:pPr>
              <w:pStyle w:val="TableParagraph"/>
              <w:rPr>
                <w:rFonts w:ascii="Times New Roman"/>
                <w:sz w:val="18"/>
              </w:rPr>
            </w:pPr>
          </w:p>
        </w:tc>
        <w:tc>
          <w:tcPr>
            <w:tcW w:w="4073" w:type="dxa"/>
            <w:tcBorders>
              <w:top w:val="single" w:sz="8" w:space="0" w:color="000000"/>
              <w:left w:val="single" w:sz="8" w:space="0" w:color="000000"/>
              <w:right w:val="single" w:sz="8" w:space="0" w:color="000000"/>
            </w:tcBorders>
          </w:tcPr>
          <w:p>
            <w:pPr>
              <w:pStyle w:val="TableParagraph"/>
              <w:rPr>
                <w:rFonts w:ascii="Times New Roman"/>
                <w:sz w:val="18"/>
              </w:rPr>
            </w:pPr>
          </w:p>
        </w:tc>
        <w:tc>
          <w:tcPr>
            <w:tcW w:w="1959" w:type="dxa"/>
            <w:tcBorders>
              <w:top w:val="single" w:sz="8" w:space="0" w:color="000000"/>
              <w:left w:val="single" w:sz="8" w:space="0" w:color="000000"/>
            </w:tcBorders>
          </w:tcPr>
          <w:p>
            <w:pPr>
              <w:pStyle w:val="TableParagraph"/>
              <w:rPr>
                <w:rFonts w:ascii="Times New Roman"/>
                <w:sz w:val="18"/>
              </w:rPr>
            </w:pPr>
          </w:p>
        </w:tc>
      </w:tr>
    </w:tbl>
    <w:p>
      <w:pPr>
        <w:spacing w:after="0"/>
        <w:rPr>
          <w:rFonts w:ascii="Times New Roman"/>
          <w:sz w:val="18"/>
        </w:rPr>
        <w:sectPr>
          <w:pgSz w:w="12250" w:h="15850"/>
          <w:pgMar w:header="730" w:footer="0" w:top="1000" w:bottom="280" w:left="860" w:right="840"/>
        </w:sectPr>
      </w:pPr>
    </w:p>
    <w:p>
      <w:pPr>
        <w:spacing w:before="136"/>
        <w:ind w:left="0" w:right="610" w:firstLine="0"/>
        <w:jc w:val="right"/>
        <w:rPr>
          <w:rFonts w:ascii="Calibri"/>
          <w:b/>
          <w:sz w:val="21"/>
        </w:rPr>
      </w:pPr>
      <w:r>
        <w:rPr/>
        <w:drawing>
          <wp:anchor distT="0" distB="0" distL="0" distR="0" allowOverlap="1" layoutInCell="1" locked="0" behindDoc="1" simplePos="0" relativeHeight="267960359">
            <wp:simplePos x="0" y="0"/>
            <wp:positionH relativeFrom="page">
              <wp:posOffset>1336374</wp:posOffset>
            </wp:positionH>
            <wp:positionV relativeFrom="page">
              <wp:posOffset>2189606</wp:posOffset>
            </wp:positionV>
            <wp:extent cx="5026051" cy="5148262"/>
            <wp:effectExtent l="0" t="0" r="0" b="0"/>
            <wp:wrapNone/>
            <wp:docPr id="169" name="image2.png" descr=""/>
            <wp:cNvGraphicFramePr>
              <a:graphicFrameLocks noChangeAspect="1"/>
            </wp:cNvGraphicFramePr>
            <a:graphic>
              <a:graphicData uri="http://schemas.openxmlformats.org/drawingml/2006/picture">
                <pic:pic>
                  <pic:nvPicPr>
                    <pic:cNvPr id="170" name="image2.png"/>
                    <pic:cNvPicPr/>
                  </pic:nvPicPr>
                  <pic:blipFill>
                    <a:blip r:embed="rId6" cstate="print"/>
                    <a:stretch>
                      <a:fillRect/>
                    </a:stretch>
                  </pic:blipFill>
                  <pic:spPr>
                    <a:xfrm>
                      <a:off x="0" y="0"/>
                      <a:ext cx="5026051" cy="5148262"/>
                    </a:xfrm>
                    <a:prstGeom prst="rect">
                      <a:avLst/>
                    </a:prstGeom>
                  </pic:spPr>
                </pic:pic>
              </a:graphicData>
            </a:graphic>
          </wp:anchor>
        </w:drawing>
      </w:r>
      <w:r>
        <w:rPr>
          <w:rFonts w:ascii="Calibri"/>
          <w:b/>
          <w:w w:val="110"/>
          <w:sz w:val="21"/>
        </w:rPr>
        <w:t>Formato SAF/SSI/007</w:t>
      </w:r>
    </w:p>
    <w:p>
      <w:pPr>
        <w:pStyle w:val="BodyText"/>
        <w:spacing w:before="11" w:after="1"/>
        <w:rPr>
          <w:rFonts w:ascii="Calibri"/>
          <w:b/>
          <w:sz w:val="22"/>
        </w:rPr>
      </w:pPr>
    </w:p>
    <w:tbl>
      <w:tblPr>
        <w:tblW w:w="0" w:type="auto"/>
        <w:jc w:val="left"/>
        <w:tblInd w:w="579" w:type="dxa"/>
        <w:tblBorders>
          <w:top w:val="single" w:sz="12" w:space="0" w:color="252525"/>
          <w:left w:val="single" w:sz="12" w:space="0" w:color="252525"/>
          <w:bottom w:val="single" w:sz="12" w:space="0" w:color="252525"/>
          <w:right w:val="single" w:sz="12" w:space="0" w:color="252525"/>
          <w:insideH w:val="single" w:sz="12" w:space="0" w:color="252525"/>
          <w:insideV w:val="single" w:sz="12" w:space="0" w:color="252525"/>
        </w:tblBorders>
        <w:tblLayout w:type="fixed"/>
        <w:tblCellMar>
          <w:top w:w="0" w:type="dxa"/>
          <w:left w:w="0" w:type="dxa"/>
          <w:bottom w:w="0" w:type="dxa"/>
          <w:right w:w="0" w:type="dxa"/>
        </w:tblCellMar>
        <w:tblLook w:val="01E0"/>
      </w:tblPr>
      <w:tblGrid>
        <w:gridCol w:w="574"/>
        <w:gridCol w:w="1241"/>
        <w:gridCol w:w="667"/>
        <w:gridCol w:w="869"/>
        <w:gridCol w:w="4078"/>
        <w:gridCol w:w="1962"/>
      </w:tblGrid>
      <w:tr>
        <w:trPr>
          <w:trHeight w:val="264" w:hRule="atLeast"/>
        </w:trPr>
        <w:tc>
          <w:tcPr>
            <w:tcW w:w="9391" w:type="dxa"/>
            <w:gridSpan w:val="6"/>
            <w:tcBorders>
              <w:left w:val="single" w:sz="8" w:space="0" w:color="252525"/>
              <w:right w:val="single" w:sz="18" w:space="0" w:color="252525"/>
            </w:tcBorders>
          </w:tcPr>
          <w:p>
            <w:pPr>
              <w:pStyle w:val="TableParagraph"/>
              <w:spacing w:before="24"/>
              <w:ind w:left="1602"/>
              <w:rPr>
                <w:rFonts w:ascii="Century Gothic"/>
                <w:b/>
                <w:sz w:val="17"/>
              </w:rPr>
            </w:pPr>
            <w:r>
              <w:rPr>
                <w:rFonts w:ascii="Century Gothic"/>
                <w:b/>
                <w:w w:val="110"/>
                <w:sz w:val="17"/>
              </w:rPr>
              <w:t>TOTAL DE INGRESOS POR CONCEPTO DE VENTA DE BIENES Y SERVICIOS</w:t>
            </w:r>
          </w:p>
        </w:tc>
      </w:tr>
      <w:tr>
        <w:trPr>
          <w:trHeight w:val="264" w:hRule="atLeast"/>
        </w:trPr>
        <w:tc>
          <w:tcPr>
            <w:tcW w:w="574" w:type="dxa"/>
            <w:tcBorders>
              <w:left w:val="single" w:sz="8" w:space="0" w:color="252525"/>
              <w:bottom w:val="single" w:sz="12" w:space="0" w:color="000000"/>
              <w:right w:val="single" w:sz="8" w:space="0" w:color="000000"/>
            </w:tcBorders>
          </w:tcPr>
          <w:p>
            <w:pPr>
              <w:pStyle w:val="TableParagraph"/>
              <w:spacing w:before="24"/>
              <w:ind w:left="30"/>
              <w:jc w:val="center"/>
              <w:rPr>
                <w:rFonts w:ascii="Century Gothic"/>
                <w:b/>
                <w:sz w:val="17"/>
              </w:rPr>
            </w:pPr>
            <w:r>
              <w:rPr>
                <w:rFonts w:ascii="Century Gothic"/>
                <w:b/>
                <w:w w:val="109"/>
                <w:sz w:val="17"/>
              </w:rPr>
              <w:t>R</w:t>
            </w:r>
          </w:p>
        </w:tc>
        <w:tc>
          <w:tcPr>
            <w:tcW w:w="1241" w:type="dxa"/>
            <w:tcBorders>
              <w:left w:val="single" w:sz="8" w:space="0" w:color="000000"/>
              <w:bottom w:val="single" w:sz="12" w:space="0" w:color="000000"/>
              <w:right w:val="single" w:sz="8" w:space="0" w:color="000000"/>
            </w:tcBorders>
          </w:tcPr>
          <w:p>
            <w:pPr>
              <w:pStyle w:val="TableParagraph"/>
              <w:spacing w:before="24"/>
              <w:ind w:left="14"/>
              <w:jc w:val="center"/>
              <w:rPr>
                <w:rFonts w:ascii="Century Gothic"/>
                <w:b/>
                <w:sz w:val="17"/>
              </w:rPr>
            </w:pPr>
            <w:r>
              <w:rPr>
                <w:rFonts w:ascii="Century Gothic"/>
                <w:b/>
                <w:w w:val="109"/>
                <w:sz w:val="17"/>
              </w:rPr>
              <w:t>T</w:t>
            </w:r>
          </w:p>
        </w:tc>
        <w:tc>
          <w:tcPr>
            <w:tcW w:w="667" w:type="dxa"/>
            <w:tcBorders>
              <w:left w:val="single" w:sz="8" w:space="0" w:color="000000"/>
              <w:bottom w:val="single" w:sz="12" w:space="0" w:color="000000"/>
              <w:right w:val="single" w:sz="8" w:space="0" w:color="000000"/>
            </w:tcBorders>
          </w:tcPr>
          <w:p>
            <w:pPr>
              <w:pStyle w:val="TableParagraph"/>
              <w:spacing w:before="24"/>
              <w:ind w:right="229"/>
              <w:jc w:val="right"/>
              <w:rPr>
                <w:rFonts w:ascii="Century Gothic"/>
                <w:b/>
                <w:sz w:val="17"/>
              </w:rPr>
            </w:pPr>
            <w:r>
              <w:rPr>
                <w:rFonts w:ascii="Century Gothic"/>
                <w:b/>
                <w:w w:val="105"/>
                <w:sz w:val="17"/>
              </w:rPr>
              <w:t>Cl</w:t>
            </w:r>
          </w:p>
        </w:tc>
        <w:tc>
          <w:tcPr>
            <w:tcW w:w="869" w:type="dxa"/>
            <w:tcBorders>
              <w:left w:val="single" w:sz="8" w:space="0" w:color="000000"/>
              <w:bottom w:val="single" w:sz="12" w:space="0" w:color="000000"/>
              <w:right w:val="single" w:sz="8" w:space="0" w:color="000000"/>
            </w:tcBorders>
          </w:tcPr>
          <w:p>
            <w:pPr>
              <w:pStyle w:val="TableParagraph"/>
              <w:spacing w:before="24"/>
              <w:ind w:left="17"/>
              <w:jc w:val="center"/>
              <w:rPr>
                <w:rFonts w:ascii="Century Gothic"/>
                <w:b/>
                <w:sz w:val="17"/>
              </w:rPr>
            </w:pPr>
            <w:r>
              <w:rPr>
                <w:rFonts w:ascii="Century Gothic"/>
                <w:b/>
                <w:w w:val="109"/>
                <w:sz w:val="17"/>
              </w:rPr>
              <w:t>C</w:t>
            </w:r>
          </w:p>
        </w:tc>
        <w:tc>
          <w:tcPr>
            <w:tcW w:w="4078" w:type="dxa"/>
            <w:tcBorders>
              <w:left w:val="single" w:sz="8" w:space="0" w:color="000000"/>
              <w:bottom w:val="single" w:sz="12" w:space="0" w:color="000000"/>
              <w:right w:val="single" w:sz="8" w:space="0" w:color="000000"/>
            </w:tcBorders>
          </w:tcPr>
          <w:p>
            <w:pPr>
              <w:pStyle w:val="TableParagraph"/>
              <w:spacing w:before="24"/>
              <w:ind w:left="1501" w:right="1492"/>
              <w:jc w:val="center"/>
              <w:rPr>
                <w:rFonts w:ascii="Century Gothic"/>
                <w:b/>
                <w:sz w:val="17"/>
              </w:rPr>
            </w:pPr>
            <w:r>
              <w:rPr>
                <w:rFonts w:ascii="Century Gothic"/>
                <w:b/>
                <w:w w:val="110"/>
                <w:sz w:val="17"/>
              </w:rPr>
              <w:t>CONCEPTO</w:t>
            </w:r>
          </w:p>
        </w:tc>
        <w:tc>
          <w:tcPr>
            <w:tcW w:w="1962" w:type="dxa"/>
            <w:tcBorders>
              <w:left w:val="single" w:sz="8" w:space="0" w:color="000000"/>
              <w:bottom w:val="single" w:sz="12" w:space="0" w:color="000000"/>
              <w:right w:val="single" w:sz="18" w:space="0" w:color="252525"/>
            </w:tcBorders>
          </w:tcPr>
          <w:p>
            <w:pPr>
              <w:pStyle w:val="TableParagraph"/>
              <w:spacing w:before="24"/>
              <w:ind w:left="266"/>
              <w:rPr>
                <w:rFonts w:ascii="Century Gothic"/>
                <w:b/>
                <w:sz w:val="17"/>
              </w:rPr>
            </w:pPr>
            <w:r>
              <w:rPr>
                <w:rFonts w:ascii="Century Gothic"/>
                <w:b/>
                <w:w w:val="110"/>
                <w:sz w:val="17"/>
              </w:rPr>
              <w:t>EJERCICIO 2019</w:t>
            </w:r>
          </w:p>
        </w:tc>
      </w:tr>
      <w:tr>
        <w:trPr>
          <w:trHeight w:val="489" w:hRule="atLeast"/>
        </w:trPr>
        <w:tc>
          <w:tcPr>
            <w:tcW w:w="574" w:type="dxa"/>
            <w:tcBorders>
              <w:top w:val="single" w:sz="12" w:space="0" w:color="000000"/>
              <w:left w:val="single" w:sz="8" w:space="0" w:color="000000"/>
              <w:bottom w:val="single" w:sz="6" w:space="0" w:color="000000"/>
              <w:right w:val="single" w:sz="8" w:space="0" w:color="000000"/>
            </w:tcBorders>
          </w:tcPr>
          <w:p>
            <w:pPr>
              <w:pStyle w:val="TableParagraph"/>
              <w:spacing w:before="136"/>
              <w:ind w:right="24"/>
              <w:jc w:val="right"/>
              <w:rPr>
                <w:rFonts w:ascii="Century Gothic"/>
                <w:b/>
                <w:sz w:val="17"/>
              </w:rPr>
            </w:pPr>
            <w:r>
              <w:rPr>
                <w:rFonts w:ascii="Century Gothic"/>
                <w:b/>
                <w:w w:val="109"/>
                <w:sz w:val="17"/>
              </w:rPr>
              <w:t>7</w:t>
            </w:r>
          </w:p>
        </w:tc>
        <w:tc>
          <w:tcPr>
            <w:tcW w:w="1241" w:type="dxa"/>
            <w:tcBorders>
              <w:top w:val="single" w:sz="12"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67" w:type="dxa"/>
            <w:tcBorders>
              <w:top w:val="single" w:sz="12"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869" w:type="dxa"/>
            <w:tcBorders>
              <w:top w:val="single" w:sz="12"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4078" w:type="dxa"/>
            <w:tcBorders>
              <w:top w:val="single" w:sz="12" w:space="0" w:color="000000"/>
              <w:left w:val="single" w:sz="8" w:space="0" w:color="000000"/>
              <w:bottom w:val="single" w:sz="6" w:space="0" w:color="000000"/>
              <w:right w:val="single" w:sz="8" w:space="0" w:color="000000"/>
            </w:tcBorders>
          </w:tcPr>
          <w:p>
            <w:pPr>
              <w:pStyle w:val="TableParagraph"/>
              <w:spacing w:before="10"/>
              <w:ind w:left="34"/>
              <w:rPr>
                <w:rFonts w:ascii="Century Gothic" w:hAnsi="Century Gothic"/>
                <w:b/>
                <w:sz w:val="17"/>
              </w:rPr>
            </w:pPr>
            <w:r>
              <w:rPr>
                <w:rFonts w:ascii="Century Gothic" w:hAnsi="Century Gothic"/>
                <w:b/>
                <w:w w:val="110"/>
                <w:sz w:val="17"/>
              </w:rPr>
              <w:t>Ingresos por Venta de Bienes, Prestación de</w:t>
            </w:r>
          </w:p>
          <w:p>
            <w:pPr>
              <w:pStyle w:val="TableParagraph"/>
              <w:spacing w:line="206" w:lineRule="exact" w:before="44"/>
              <w:ind w:left="34"/>
              <w:rPr>
                <w:rFonts w:ascii="Century Gothic"/>
                <w:b/>
                <w:sz w:val="17"/>
              </w:rPr>
            </w:pPr>
            <w:r>
              <w:rPr>
                <w:rFonts w:ascii="Century Gothic"/>
                <w:b/>
                <w:w w:val="110"/>
                <w:sz w:val="17"/>
              </w:rPr>
              <w:t>Servicios</w:t>
            </w:r>
          </w:p>
        </w:tc>
        <w:tc>
          <w:tcPr>
            <w:tcW w:w="1962" w:type="dxa"/>
            <w:tcBorders>
              <w:top w:val="single" w:sz="12" w:space="0" w:color="000000"/>
              <w:left w:val="single" w:sz="8" w:space="0" w:color="000000"/>
              <w:bottom w:val="single" w:sz="6" w:space="0" w:color="000000"/>
              <w:right w:val="single" w:sz="18" w:space="0" w:color="000000"/>
            </w:tcBorders>
          </w:tcPr>
          <w:p>
            <w:pPr>
              <w:pStyle w:val="TableParagraph"/>
              <w:spacing w:before="136"/>
              <w:ind w:right="88"/>
              <w:jc w:val="right"/>
              <w:rPr>
                <w:rFonts w:ascii="Century Gothic"/>
                <w:b/>
                <w:sz w:val="17"/>
              </w:rPr>
            </w:pPr>
            <w:r>
              <w:rPr>
                <w:rFonts w:ascii="Century Gothic"/>
                <w:b/>
                <w:w w:val="110"/>
                <w:sz w:val="17"/>
              </w:rPr>
              <w:t>154,437,591.00</w:t>
            </w:r>
          </w:p>
        </w:tc>
      </w:tr>
      <w:tr>
        <w:trPr>
          <w:trHeight w:val="742" w:hRule="atLeast"/>
        </w:trPr>
        <w:tc>
          <w:tcPr>
            <w:tcW w:w="5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1241" w:type="dxa"/>
            <w:tcBorders>
              <w:top w:val="single" w:sz="6" w:space="0" w:color="000000"/>
              <w:left w:val="single" w:sz="8" w:space="0" w:color="000000"/>
              <w:bottom w:val="single" w:sz="6" w:space="0" w:color="000000"/>
              <w:right w:val="single" w:sz="8" w:space="0" w:color="000000"/>
            </w:tcBorders>
          </w:tcPr>
          <w:p>
            <w:pPr>
              <w:pStyle w:val="TableParagraph"/>
              <w:spacing w:before="6"/>
              <w:rPr>
                <w:rFonts w:ascii="Calibri"/>
                <w:b/>
                <w:sz w:val="21"/>
              </w:rPr>
            </w:pPr>
          </w:p>
          <w:p>
            <w:pPr>
              <w:pStyle w:val="TableParagraph"/>
              <w:ind w:left="36"/>
              <w:rPr>
                <w:rFonts w:ascii="Century Gothic"/>
                <w:b/>
                <w:sz w:val="17"/>
              </w:rPr>
            </w:pPr>
            <w:r>
              <w:rPr>
                <w:rFonts w:ascii="Century Gothic"/>
                <w:b/>
                <w:color w:val="333333"/>
                <w:w w:val="110"/>
                <w:sz w:val="17"/>
              </w:rPr>
              <w:t>7.1</w:t>
            </w:r>
          </w:p>
        </w:tc>
        <w:tc>
          <w:tcPr>
            <w:tcW w:w="66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869"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4078" w:type="dxa"/>
            <w:tcBorders>
              <w:top w:val="single" w:sz="6" w:space="0" w:color="000000"/>
              <w:left w:val="single" w:sz="8" w:space="0" w:color="000000"/>
              <w:bottom w:val="single" w:sz="6" w:space="0" w:color="000000"/>
              <w:right w:val="single" w:sz="8" w:space="0" w:color="000000"/>
            </w:tcBorders>
          </w:tcPr>
          <w:p>
            <w:pPr>
              <w:pStyle w:val="TableParagraph"/>
              <w:spacing w:line="290" w:lineRule="auto" w:before="10"/>
              <w:ind w:left="34" w:right="13"/>
              <w:rPr>
                <w:rFonts w:ascii="Century Gothic" w:hAnsi="Century Gothic"/>
                <w:b/>
                <w:sz w:val="17"/>
              </w:rPr>
            </w:pPr>
            <w:r>
              <w:rPr>
                <w:rFonts w:ascii="Century Gothic" w:hAnsi="Century Gothic"/>
                <w:b/>
                <w:color w:val="333333"/>
                <w:w w:val="110"/>
                <w:sz w:val="17"/>
              </w:rPr>
              <w:t>Ingresos por Venta de Bienes y Prestación de Servicios de Instituciones Públicas de</w:t>
            </w:r>
          </w:p>
          <w:p>
            <w:pPr>
              <w:pStyle w:val="TableParagraph"/>
              <w:spacing w:line="206" w:lineRule="exact" w:before="1"/>
              <w:ind w:left="34"/>
              <w:rPr>
                <w:rFonts w:ascii="Century Gothic"/>
                <w:b/>
                <w:sz w:val="17"/>
              </w:rPr>
            </w:pPr>
            <w:r>
              <w:rPr>
                <w:rFonts w:ascii="Century Gothic"/>
                <w:b/>
                <w:color w:val="333333"/>
                <w:w w:val="110"/>
                <w:sz w:val="17"/>
              </w:rPr>
              <w:t>Seguridad Social</w:t>
            </w:r>
          </w:p>
        </w:tc>
        <w:tc>
          <w:tcPr>
            <w:tcW w:w="1962" w:type="dxa"/>
            <w:tcBorders>
              <w:top w:val="single" w:sz="6" w:space="0" w:color="000000"/>
              <w:left w:val="single" w:sz="8" w:space="0" w:color="000000"/>
              <w:bottom w:val="single" w:sz="6" w:space="0" w:color="000000"/>
              <w:right w:val="single" w:sz="18" w:space="0" w:color="000000"/>
            </w:tcBorders>
          </w:tcPr>
          <w:p>
            <w:pPr>
              <w:pStyle w:val="TableParagraph"/>
              <w:spacing w:before="6"/>
              <w:rPr>
                <w:rFonts w:ascii="Calibri"/>
                <w:b/>
                <w:sz w:val="21"/>
              </w:rPr>
            </w:pPr>
          </w:p>
          <w:p>
            <w:pPr>
              <w:pStyle w:val="TableParagraph"/>
              <w:ind w:right="8"/>
              <w:jc w:val="right"/>
              <w:rPr>
                <w:rFonts w:ascii="Century Gothic"/>
                <w:b/>
                <w:sz w:val="17"/>
              </w:rPr>
            </w:pPr>
            <w:r>
              <w:rPr>
                <w:rFonts w:ascii="Century Gothic"/>
                <w:b/>
                <w:w w:val="105"/>
                <w:sz w:val="17"/>
              </w:rPr>
              <w:t>0.00</w:t>
            </w:r>
          </w:p>
        </w:tc>
      </w:tr>
      <w:tr>
        <w:trPr>
          <w:trHeight w:val="167" w:hRule="atLeast"/>
        </w:trPr>
        <w:tc>
          <w:tcPr>
            <w:tcW w:w="5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1241"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66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869"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4078"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1962" w:type="dxa"/>
            <w:tcBorders>
              <w:top w:val="single" w:sz="6" w:space="0" w:color="000000"/>
              <w:left w:val="single" w:sz="8" w:space="0" w:color="000000"/>
              <w:bottom w:val="single" w:sz="6" w:space="0" w:color="000000"/>
              <w:right w:val="single" w:sz="18" w:space="0" w:color="000000"/>
            </w:tcBorders>
          </w:tcPr>
          <w:p>
            <w:pPr>
              <w:pStyle w:val="TableParagraph"/>
              <w:rPr>
                <w:rFonts w:ascii="Times New Roman"/>
                <w:sz w:val="10"/>
              </w:rPr>
            </w:pPr>
          </w:p>
        </w:tc>
      </w:tr>
      <w:tr>
        <w:trPr>
          <w:trHeight w:val="742" w:hRule="atLeast"/>
        </w:trPr>
        <w:tc>
          <w:tcPr>
            <w:tcW w:w="5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1241" w:type="dxa"/>
            <w:tcBorders>
              <w:top w:val="single" w:sz="6" w:space="0" w:color="000000"/>
              <w:left w:val="single" w:sz="8" w:space="0" w:color="000000"/>
              <w:bottom w:val="single" w:sz="6" w:space="0" w:color="000000"/>
              <w:right w:val="single" w:sz="8" w:space="0" w:color="000000"/>
            </w:tcBorders>
          </w:tcPr>
          <w:p>
            <w:pPr>
              <w:pStyle w:val="TableParagraph"/>
              <w:spacing w:before="6"/>
              <w:rPr>
                <w:rFonts w:ascii="Calibri"/>
                <w:b/>
                <w:sz w:val="21"/>
              </w:rPr>
            </w:pPr>
          </w:p>
          <w:p>
            <w:pPr>
              <w:pStyle w:val="TableParagraph"/>
              <w:ind w:left="36"/>
              <w:rPr>
                <w:rFonts w:ascii="Century Gothic"/>
                <w:b/>
                <w:sz w:val="17"/>
              </w:rPr>
            </w:pPr>
            <w:r>
              <w:rPr>
                <w:rFonts w:ascii="Century Gothic"/>
                <w:b/>
                <w:color w:val="333333"/>
                <w:w w:val="110"/>
                <w:sz w:val="17"/>
              </w:rPr>
              <w:t>7.2</w:t>
            </w:r>
          </w:p>
        </w:tc>
        <w:tc>
          <w:tcPr>
            <w:tcW w:w="66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869"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4078" w:type="dxa"/>
            <w:tcBorders>
              <w:top w:val="single" w:sz="6" w:space="0" w:color="000000"/>
              <w:left w:val="single" w:sz="8" w:space="0" w:color="000000"/>
              <w:bottom w:val="single" w:sz="6" w:space="0" w:color="000000"/>
              <w:right w:val="single" w:sz="8" w:space="0" w:color="000000"/>
            </w:tcBorders>
          </w:tcPr>
          <w:p>
            <w:pPr>
              <w:pStyle w:val="TableParagraph"/>
              <w:spacing w:line="290" w:lineRule="auto" w:before="11"/>
              <w:ind w:left="34" w:right="13"/>
              <w:rPr>
                <w:rFonts w:ascii="Century Gothic" w:hAnsi="Century Gothic"/>
                <w:b/>
                <w:sz w:val="17"/>
              </w:rPr>
            </w:pPr>
            <w:r>
              <w:rPr>
                <w:rFonts w:ascii="Century Gothic" w:hAnsi="Century Gothic"/>
                <w:b/>
                <w:color w:val="333333"/>
                <w:w w:val="110"/>
                <w:sz w:val="17"/>
              </w:rPr>
              <w:t>Ingresos por Venta de Bienes y Prestación de Servicios de Empresas Productivas del</w:t>
            </w:r>
          </w:p>
          <w:p>
            <w:pPr>
              <w:pStyle w:val="TableParagraph"/>
              <w:spacing w:line="206" w:lineRule="exact"/>
              <w:ind w:left="34"/>
              <w:rPr>
                <w:rFonts w:ascii="Century Gothic"/>
                <w:b/>
                <w:sz w:val="17"/>
              </w:rPr>
            </w:pPr>
            <w:r>
              <w:rPr>
                <w:rFonts w:ascii="Century Gothic"/>
                <w:b/>
                <w:color w:val="333333"/>
                <w:w w:val="110"/>
                <w:sz w:val="17"/>
              </w:rPr>
              <w:t>Estado</w:t>
            </w:r>
          </w:p>
        </w:tc>
        <w:tc>
          <w:tcPr>
            <w:tcW w:w="1962" w:type="dxa"/>
            <w:tcBorders>
              <w:top w:val="single" w:sz="6" w:space="0" w:color="000000"/>
              <w:left w:val="single" w:sz="8" w:space="0" w:color="000000"/>
              <w:bottom w:val="single" w:sz="6" w:space="0" w:color="000000"/>
              <w:right w:val="single" w:sz="18" w:space="0" w:color="000000"/>
            </w:tcBorders>
          </w:tcPr>
          <w:p>
            <w:pPr>
              <w:pStyle w:val="TableParagraph"/>
              <w:spacing w:before="6"/>
              <w:rPr>
                <w:rFonts w:ascii="Calibri"/>
                <w:b/>
                <w:sz w:val="21"/>
              </w:rPr>
            </w:pPr>
          </w:p>
          <w:p>
            <w:pPr>
              <w:pStyle w:val="TableParagraph"/>
              <w:ind w:right="8"/>
              <w:jc w:val="right"/>
              <w:rPr>
                <w:rFonts w:ascii="Century Gothic"/>
                <w:b/>
                <w:sz w:val="17"/>
              </w:rPr>
            </w:pPr>
            <w:r>
              <w:rPr>
                <w:rFonts w:ascii="Century Gothic"/>
                <w:b/>
                <w:w w:val="105"/>
                <w:sz w:val="17"/>
              </w:rPr>
              <w:t>0.00</w:t>
            </w:r>
          </w:p>
        </w:tc>
      </w:tr>
      <w:tr>
        <w:trPr>
          <w:trHeight w:val="167" w:hRule="atLeast"/>
        </w:trPr>
        <w:tc>
          <w:tcPr>
            <w:tcW w:w="5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1241"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66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869"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4078"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1962" w:type="dxa"/>
            <w:tcBorders>
              <w:top w:val="single" w:sz="6" w:space="0" w:color="000000"/>
              <w:left w:val="single" w:sz="8" w:space="0" w:color="000000"/>
              <w:bottom w:val="single" w:sz="6" w:space="0" w:color="000000"/>
              <w:right w:val="single" w:sz="18" w:space="0" w:color="000000"/>
            </w:tcBorders>
          </w:tcPr>
          <w:p>
            <w:pPr>
              <w:pStyle w:val="TableParagraph"/>
              <w:rPr>
                <w:rFonts w:ascii="Times New Roman"/>
                <w:sz w:val="10"/>
              </w:rPr>
            </w:pPr>
          </w:p>
        </w:tc>
      </w:tr>
      <w:tr>
        <w:trPr>
          <w:trHeight w:val="994" w:hRule="atLeast"/>
        </w:trPr>
        <w:tc>
          <w:tcPr>
            <w:tcW w:w="5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1241" w:type="dxa"/>
            <w:tcBorders>
              <w:top w:val="single" w:sz="6" w:space="0" w:color="000000"/>
              <w:left w:val="single" w:sz="8" w:space="0" w:color="000000"/>
              <w:bottom w:val="single" w:sz="6" w:space="0" w:color="000000"/>
              <w:right w:val="single" w:sz="8" w:space="0" w:color="000000"/>
            </w:tcBorders>
          </w:tcPr>
          <w:p>
            <w:pPr>
              <w:pStyle w:val="TableParagraph"/>
              <w:rPr>
                <w:rFonts w:ascii="Calibri"/>
                <w:b/>
                <w:sz w:val="20"/>
              </w:rPr>
            </w:pPr>
          </w:p>
          <w:p>
            <w:pPr>
              <w:pStyle w:val="TableParagraph"/>
              <w:spacing w:before="145"/>
              <w:ind w:left="36"/>
              <w:rPr>
                <w:rFonts w:ascii="Century Gothic"/>
                <w:b/>
                <w:sz w:val="17"/>
              </w:rPr>
            </w:pPr>
            <w:r>
              <w:rPr>
                <w:rFonts w:ascii="Century Gothic"/>
                <w:b/>
                <w:color w:val="333333"/>
                <w:w w:val="110"/>
                <w:sz w:val="17"/>
              </w:rPr>
              <w:t>7.3</w:t>
            </w:r>
          </w:p>
        </w:tc>
        <w:tc>
          <w:tcPr>
            <w:tcW w:w="66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869"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4078" w:type="dxa"/>
            <w:tcBorders>
              <w:top w:val="single" w:sz="6" w:space="0" w:color="000000"/>
              <w:left w:val="single" w:sz="8" w:space="0" w:color="000000"/>
              <w:bottom w:val="single" w:sz="6" w:space="0" w:color="000000"/>
              <w:right w:val="single" w:sz="8" w:space="0" w:color="000000"/>
            </w:tcBorders>
          </w:tcPr>
          <w:p>
            <w:pPr>
              <w:pStyle w:val="TableParagraph"/>
              <w:spacing w:line="290" w:lineRule="auto" w:before="11"/>
              <w:ind w:left="34" w:right="261"/>
              <w:jc w:val="both"/>
              <w:rPr>
                <w:rFonts w:ascii="Century Gothic" w:hAnsi="Century Gothic"/>
                <w:b/>
                <w:sz w:val="17"/>
              </w:rPr>
            </w:pPr>
            <w:r>
              <w:rPr>
                <w:rFonts w:ascii="Century Gothic" w:hAnsi="Century Gothic"/>
                <w:b/>
                <w:color w:val="333333"/>
                <w:w w:val="110"/>
                <w:sz w:val="17"/>
              </w:rPr>
              <w:t>Ingresos por </w:t>
            </w:r>
            <w:r>
              <w:rPr>
                <w:rFonts w:ascii="Century Gothic" w:hAnsi="Century Gothic"/>
                <w:b/>
                <w:color w:val="333333"/>
                <w:spacing w:val="-4"/>
                <w:w w:val="110"/>
                <w:sz w:val="17"/>
              </w:rPr>
              <w:t>Venta </w:t>
            </w:r>
            <w:r>
              <w:rPr>
                <w:rFonts w:ascii="Century Gothic" w:hAnsi="Century Gothic"/>
                <w:b/>
                <w:color w:val="333333"/>
                <w:w w:val="110"/>
                <w:sz w:val="17"/>
              </w:rPr>
              <w:t>de Bienes y</w:t>
            </w:r>
            <w:r>
              <w:rPr>
                <w:rFonts w:ascii="Century Gothic" w:hAnsi="Century Gothic"/>
                <w:b/>
                <w:color w:val="333333"/>
                <w:spacing w:val="-30"/>
                <w:w w:val="110"/>
                <w:sz w:val="17"/>
              </w:rPr>
              <w:t> </w:t>
            </w:r>
            <w:r>
              <w:rPr>
                <w:rFonts w:ascii="Century Gothic" w:hAnsi="Century Gothic"/>
                <w:b/>
                <w:color w:val="333333"/>
                <w:w w:val="110"/>
                <w:sz w:val="17"/>
              </w:rPr>
              <w:t>Prestación de Servicios de Entidades Paraestatales y Fideicomisos No Empresariales y</w:t>
            </w:r>
            <w:r>
              <w:rPr>
                <w:rFonts w:ascii="Century Gothic" w:hAnsi="Century Gothic"/>
                <w:b/>
                <w:color w:val="333333"/>
                <w:spacing w:val="-30"/>
                <w:w w:val="110"/>
                <w:sz w:val="17"/>
              </w:rPr>
              <w:t> </w:t>
            </w:r>
            <w:r>
              <w:rPr>
                <w:rFonts w:ascii="Century Gothic" w:hAnsi="Century Gothic"/>
                <w:b/>
                <w:color w:val="333333"/>
                <w:w w:val="110"/>
                <w:sz w:val="17"/>
              </w:rPr>
              <w:t>No</w:t>
            </w:r>
          </w:p>
          <w:p>
            <w:pPr>
              <w:pStyle w:val="TableParagraph"/>
              <w:spacing w:line="207" w:lineRule="exact"/>
              <w:ind w:left="34"/>
              <w:jc w:val="both"/>
              <w:rPr>
                <w:rFonts w:ascii="Century Gothic"/>
                <w:b/>
                <w:sz w:val="17"/>
              </w:rPr>
            </w:pPr>
            <w:r>
              <w:rPr>
                <w:rFonts w:ascii="Century Gothic"/>
                <w:b/>
                <w:color w:val="333333"/>
                <w:w w:val="110"/>
                <w:sz w:val="17"/>
              </w:rPr>
              <w:t>Financieros</w:t>
            </w:r>
          </w:p>
        </w:tc>
        <w:tc>
          <w:tcPr>
            <w:tcW w:w="1962" w:type="dxa"/>
            <w:tcBorders>
              <w:top w:val="single" w:sz="6" w:space="0" w:color="000000"/>
              <w:left w:val="single" w:sz="8" w:space="0" w:color="000000"/>
              <w:bottom w:val="single" w:sz="6" w:space="0" w:color="000000"/>
              <w:right w:val="single" w:sz="18" w:space="0" w:color="000000"/>
            </w:tcBorders>
          </w:tcPr>
          <w:p>
            <w:pPr>
              <w:pStyle w:val="TableParagraph"/>
              <w:rPr>
                <w:rFonts w:ascii="Calibri"/>
                <w:b/>
                <w:sz w:val="20"/>
              </w:rPr>
            </w:pPr>
          </w:p>
          <w:p>
            <w:pPr>
              <w:pStyle w:val="TableParagraph"/>
              <w:spacing w:before="145"/>
              <w:ind w:right="88"/>
              <w:jc w:val="right"/>
              <w:rPr>
                <w:rFonts w:ascii="Century Gothic"/>
                <w:b/>
                <w:sz w:val="17"/>
              </w:rPr>
            </w:pPr>
            <w:r>
              <w:rPr>
                <w:rFonts w:ascii="Century Gothic"/>
                <w:b/>
                <w:w w:val="110"/>
                <w:sz w:val="17"/>
              </w:rPr>
              <w:t>123,477,353.00</w:t>
            </w:r>
          </w:p>
        </w:tc>
      </w:tr>
      <w:tr>
        <w:trPr>
          <w:trHeight w:val="517" w:hRule="atLeast"/>
        </w:trPr>
        <w:tc>
          <w:tcPr>
            <w:tcW w:w="5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1241"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67" w:type="dxa"/>
            <w:tcBorders>
              <w:top w:val="single" w:sz="6" w:space="0" w:color="000000"/>
              <w:left w:val="single" w:sz="8" w:space="0" w:color="000000"/>
              <w:bottom w:val="single" w:sz="6" w:space="0" w:color="000000"/>
              <w:right w:val="single" w:sz="8" w:space="0" w:color="000000"/>
            </w:tcBorders>
          </w:tcPr>
          <w:p>
            <w:pPr>
              <w:pStyle w:val="TableParagraph"/>
              <w:spacing w:before="151"/>
              <w:ind w:right="196"/>
              <w:jc w:val="right"/>
              <w:rPr>
                <w:rFonts w:ascii="Century Gothic"/>
                <w:b/>
                <w:sz w:val="17"/>
              </w:rPr>
            </w:pPr>
            <w:r>
              <w:rPr>
                <w:rFonts w:ascii="Century Gothic"/>
                <w:b/>
                <w:color w:val="333333"/>
                <w:w w:val="105"/>
                <w:sz w:val="17"/>
              </w:rPr>
              <w:t>7.3.1</w:t>
            </w:r>
          </w:p>
        </w:tc>
        <w:tc>
          <w:tcPr>
            <w:tcW w:w="869"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4078" w:type="dxa"/>
            <w:tcBorders>
              <w:top w:val="single" w:sz="6" w:space="0" w:color="000000"/>
              <w:left w:val="single" w:sz="8" w:space="0" w:color="000000"/>
              <w:bottom w:val="single" w:sz="6" w:space="0" w:color="000000"/>
              <w:right w:val="single" w:sz="8" w:space="0" w:color="000000"/>
            </w:tcBorders>
          </w:tcPr>
          <w:p>
            <w:pPr>
              <w:pStyle w:val="TableParagraph"/>
              <w:spacing w:before="10"/>
              <w:ind w:left="34"/>
              <w:rPr>
                <w:rFonts w:ascii="Century Gothic"/>
                <w:sz w:val="17"/>
              </w:rPr>
            </w:pPr>
            <w:r>
              <w:rPr>
                <w:rFonts w:ascii="Century Gothic"/>
                <w:color w:val="333333"/>
                <w:w w:val="110"/>
                <w:sz w:val="17"/>
              </w:rPr>
              <w:t>Ingresos por venta de bienes y servicios de</w:t>
            </w:r>
          </w:p>
          <w:p>
            <w:pPr>
              <w:pStyle w:val="TableParagraph"/>
              <w:spacing w:before="58"/>
              <w:ind w:left="34"/>
              <w:rPr>
                <w:rFonts w:ascii="Century Gothic" w:hAnsi="Century Gothic"/>
                <w:sz w:val="17"/>
              </w:rPr>
            </w:pPr>
            <w:r>
              <w:rPr>
                <w:rFonts w:ascii="Century Gothic" w:hAnsi="Century Gothic"/>
                <w:color w:val="333333"/>
                <w:w w:val="110"/>
                <w:sz w:val="17"/>
              </w:rPr>
              <w:t>Organismos Públicos Descentralizados,</w:t>
            </w:r>
          </w:p>
        </w:tc>
        <w:tc>
          <w:tcPr>
            <w:tcW w:w="1962" w:type="dxa"/>
            <w:tcBorders>
              <w:top w:val="single" w:sz="6" w:space="0" w:color="000000"/>
              <w:left w:val="single" w:sz="8" w:space="0" w:color="000000"/>
              <w:bottom w:val="single" w:sz="6" w:space="0" w:color="000000"/>
              <w:right w:val="single" w:sz="18" w:space="0" w:color="000000"/>
            </w:tcBorders>
          </w:tcPr>
          <w:p>
            <w:pPr>
              <w:pStyle w:val="TableParagraph"/>
              <w:spacing w:before="137"/>
              <w:ind w:right="74"/>
              <w:jc w:val="right"/>
              <w:rPr>
                <w:rFonts w:ascii="Century Gothic"/>
                <w:sz w:val="17"/>
              </w:rPr>
            </w:pPr>
            <w:r>
              <w:rPr>
                <w:rFonts w:ascii="Century Gothic"/>
                <w:w w:val="105"/>
                <w:sz w:val="17"/>
              </w:rPr>
              <w:t>123,477,353.00</w:t>
            </w:r>
          </w:p>
        </w:tc>
      </w:tr>
      <w:tr>
        <w:trPr>
          <w:trHeight w:val="167" w:hRule="atLeast"/>
        </w:trPr>
        <w:tc>
          <w:tcPr>
            <w:tcW w:w="5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1241"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66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869"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4078"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1962" w:type="dxa"/>
            <w:tcBorders>
              <w:top w:val="single" w:sz="6" w:space="0" w:color="000000"/>
              <w:left w:val="single" w:sz="8" w:space="0" w:color="000000"/>
              <w:bottom w:val="single" w:sz="6" w:space="0" w:color="000000"/>
              <w:right w:val="single" w:sz="18" w:space="0" w:color="000000"/>
            </w:tcBorders>
          </w:tcPr>
          <w:p>
            <w:pPr>
              <w:pStyle w:val="TableParagraph"/>
              <w:rPr>
                <w:rFonts w:ascii="Times New Roman"/>
                <w:sz w:val="10"/>
              </w:rPr>
            </w:pPr>
          </w:p>
        </w:tc>
      </w:tr>
      <w:tr>
        <w:trPr>
          <w:trHeight w:val="994" w:hRule="atLeast"/>
        </w:trPr>
        <w:tc>
          <w:tcPr>
            <w:tcW w:w="5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1241" w:type="dxa"/>
            <w:tcBorders>
              <w:top w:val="single" w:sz="6" w:space="0" w:color="000000"/>
              <w:left w:val="single" w:sz="8" w:space="0" w:color="000000"/>
              <w:bottom w:val="single" w:sz="6" w:space="0" w:color="000000"/>
              <w:right w:val="single" w:sz="8" w:space="0" w:color="000000"/>
            </w:tcBorders>
          </w:tcPr>
          <w:p>
            <w:pPr>
              <w:pStyle w:val="TableParagraph"/>
              <w:rPr>
                <w:rFonts w:ascii="Calibri"/>
                <w:b/>
                <w:sz w:val="20"/>
              </w:rPr>
            </w:pPr>
          </w:p>
          <w:p>
            <w:pPr>
              <w:pStyle w:val="TableParagraph"/>
              <w:spacing w:before="145"/>
              <w:ind w:left="36"/>
              <w:rPr>
                <w:rFonts w:ascii="Century Gothic"/>
                <w:b/>
                <w:sz w:val="17"/>
              </w:rPr>
            </w:pPr>
            <w:r>
              <w:rPr>
                <w:rFonts w:ascii="Century Gothic"/>
                <w:b/>
                <w:color w:val="333333"/>
                <w:w w:val="110"/>
                <w:sz w:val="17"/>
              </w:rPr>
              <w:t>7.4</w:t>
            </w:r>
          </w:p>
        </w:tc>
        <w:tc>
          <w:tcPr>
            <w:tcW w:w="66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869"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4078" w:type="dxa"/>
            <w:tcBorders>
              <w:top w:val="single" w:sz="6" w:space="0" w:color="000000"/>
              <w:left w:val="single" w:sz="8" w:space="0" w:color="000000"/>
              <w:bottom w:val="single" w:sz="6" w:space="0" w:color="000000"/>
              <w:right w:val="single" w:sz="8" w:space="0" w:color="000000"/>
            </w:tcBorders>
          </w:tcPr>
          <w:p>
            <w:pPr>
              <w:pStyle w:val="TableParagraph"/>
              <w:spacing w:line="290" w:lineRule="auto" w:before="10"/>
              <w:ind w:left="34" w:right="13"/>
              <w:rPr>
                <w:rFonts w:ascii="Century Gothic" w:hAnsi="Century Gothic"/>
                <w:b/>
                <w:sz w:val="17"/>
              </w:rPr>
            </w:pPr>
            <w:r>
              <w:rPr>
                <w:rFonts w:ascii="Century Gothic" w:hAnsi="Century Gothic"/>
                <w:b/>
                <w:color w:val="333333"/>
                <w:w w:val="110"/>
                <w:sz w:val="17"/>
              </w:rPr>
              <w:t>Ingresos por Venta de Bienes y Prestación de Servicios de Entidades Paraestatales Empresariales No Financieras con</w:t>
            </w:r>
          </w:p>
          <w:p>
            <w:pPr>
              <w:pStyle w:val="TableParagraph"/>
              <w:spacing w:line="207" w:lineRule="exact" w:before="1"/>
              <w:ind w:left="34"/>
              <w:rPr>
                <w:rFonts w:ascii="Century Gothic" w:hAnsi="Century Gothic"/>
                <w:b/>
                <w:sz w:val="17"/>
              </w:rPr>
            </w:pPr>
            <w:r>
              <w:rPr>
                <w:rFonts w:ascii="Century Gothic" w:hAnsi="Century Gothic"/>
                <w:b/>
                <w:color w:val="333333"/>
                <w:w w:val="110"/>
                <w:sz w:val="17"/>
              </w:rPr>
              <w:t>Participación Estatal Mayoritaria.</w:t>
            </w:r>
          </w:p>
        </w:tc>
        <w:tc>
          <w:tcPr>
            <w:tcW w:w="1962" w:type="dxa"/>
            <w:tcBorders>
              <w:top w:val="single" w:sz="6" w:space="0" w:color="000000"/>
              <w:left w:val="single" w:sz="8" w:space="0" w:color="000000"/>
              <w:bottom w:val="single" w:sz="6" w:space="0" w:color="000000"/>
              <w:right w:val="single" w:sz="18" w:space="0" w:color="000000"/>
            </w:tcBorders>
          </w:tcPr>
          <w:p>
            <w:pPr>
              <w:pStyle w:val="TableParagraph"/>
              <w:rPr>
                <w:rFonts w:ascii="Calibri"/>
                <w:b/>
                <w:sz w:val="20"/>
              </w:rPr>
            </w:pPr>
          </w:p>
          <w:p>
            <w:pPr>
              <w:pStyle w:val="TableParagraph"/>
              <w:spacing w:before="145"/>
              <w:ind w:right="8"/>
              <w:jc w:val="right"/>
              <w:rPr>
                <w:rFonts w:ascii="Century Gothic"/>
                <w:b/>
                <w:sz w:val="17"/>
              </w:rPr>
            </w:pPr>
            <w:r>
              <w:rPr>
                <w:rFonts w:ascii="Century Gothic"/>
                <w:b/>
                <w:w w:val="105"/>
                <w:sz w:val="17"/>
              </w:rPr>
              <w:t>0.00</w:t>
            </w:r>
          </w:p>
        </w:tc>
      </w:tr>
      <w:tr>
        <w:trPr>
          <w:trHeight w:val="167" w:hRule="atLeast"/>
        </w:trPr>
        <w:tc>
          <w:tcPr>
            <w:tcW w:w="5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1241"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66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869"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4078"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1962" w:type="dxa"/>
            <w:tcBorders>
              <w:top w:val="single" w:sz="6" w:space="0" w:color="000000"/>
              <w:left w:val="single" w:sz="8" w:space="0" w:color="000000"/>
              <w:bottom w:val="single" w:sz="6" w:space="0" w:color="000000"/>
              <w:right w:val="single" w:sz="18" w:space="0" w:color="000000"/>
            </w:tcBorders>
          </w:tcPr>
          <w:p>
            <w:pPr>
              <w:pStyle w:val="TableParagraph"/>
              <w:rPr>
                <w:rFonts w:ascii="Times New Roman"/>
                <w:sz w:val="10"/>
              </w:rPr>
            </w:pPr>
          </w:p>
        </w:tc>
      </w:tr>
      <w:tr>
        <w:trPr>
          <w:trHeight w:val="994" w:hRule="atLeast"/>
        </w:trPr>
        <w:tc>
          <w:tcPr>
            <w:tcW w:w="5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1241" w:type="dxa"/>
            <w:tcBorders>
              <w:top w:val="single" w:sz="6" w:space="0" w:color="000000"/>
              <w:left w:val="single" w:sz="8" w:space="0" w:color="000000"/>
              <w:bottom w:val="single" w:sz="6" w:space="0" w:color="000000"/>
              <w:right w:val="single" w:sz="8" w:space="0" w:color="000000"/>
            </w:tcBorders>
          </w:tcPr>
          <w:p>
            <w:pPr>
              <w:pStyle w:val="TableParagraph"/>
              <w:rPr>
                <w:rFonts w:ascii="Calibri"/>
                <w:b/>
                <w:sz w:val="20"/>
              </w:rPr>
            </w:pPr>
          </w:p>
          <w:p>
            <w:pPr>
              <w:pStyle w:val="TableParagraph"/>
              <w:spacing w:before="145"/>
              <w:ind w:left="36"/>
              <w:rPr>
                <w:rFonts w:ascii="Century Gothic"/>
                <w:b/>
                <w:sz w:val="17"/>
              </w:rPr>
            </w:pPr>
            <w:r>
              <w:rPr>
                <w:rFonts w:ascii="Century Gothic"/>
                <w:b/>
                <w:color w:val="333333"/>
                <w:w w:val="110"/>
                <w:sz w:val="17"/>
              </w:rPr>
              <w:t>7.5</w:t>
            </w:r>
          </w:p>
        </w:tc>
        <w:tc>
          <w:tcPr>
            <w:tcW w:w="66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869"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4078" w:type="dxa"/>
            <w:tcBorders>
              <w:top w:val="single" w:sz="6" w:space="0" w:color="000000"/>
              <w:left w:val="single" w:sz="8" w:space="0" w:color="000000"/>
              <w:bottom w:val="single" w:sz="6" w:space="0" w:color="000000"/>
              <w:right w:val="single" w:sz="8" w:space="0" w:color="000000"/>
            </w:tcBorders>
          </w:tcPr>
          <w:p>
            <w:pPr>
              <w:pStyle w:val="TableParagraph"/>
              <w:spacing w:line="290" w:lineRule="auto" w:before="11"/>
              <w:ind w:left="34" w:right="14"/>
              <w:jc w:val="both"/>
              <w:rPr>
                <w:rFonts w:ascii="Century Gothic" w:hAnsi="Century Gothic"/>
                <w:b/>
                <w:sz w:val="17"/>
              </w:rPr>
            </w:pPr>
            <w:r>
              <w:rPr>
                <w:rFonts w:ascii="Century Gothic" w:hAnsi="Century Gothic"/>
                <w:b/>
                <w:color w:val="333333"/>
                <w:w w:val="110"/>
                <w:sz w:val="17"/>
              </w:rPr>
              <w:t>Ingresos por Venta de Bienes y Prestación de Servicios de Entidades Paraestatales Empresariales Financieras Monetarias con</w:t>
            </w:r>
          </w:p>
          <w:p>
            <w:pPr>
              <w:pStyle w:val="TableParagraph"/>
              <w:spacing w:line="206" w:lineRule="exact"/>
              <w:ind w:left="34"/>
              <w:jc w:val="both"/>
              <w:rPr>
                <w:rFonts w:ascii="Century Gothic" w:hAnsi="Century Gothic"/>
                <w:b/>
                <w:sz w:val="17"/>
              </w:rPr>
            </w:pPr>
            <w:r>
              <w:rPr>
                <w:rFonts w:ascii="Century Gothic" w:hAnsi="Century Gothic"/>
                <w:b/>
                <w:color w:val="333333"/>
                <w:w w:val="110"/>
                <w:sz w:val="17"/>
              </w:rPr>
              <w:t>Participación Estatal Mayoritaria</w:t>
            </w:r>
          </w:p>
        </w:tc>
        <w:tc>
          <w:tcPr>
            <w:tcW w:w="1962" w:type="dxa"/>
            <w:tcBorders>
              <w:top w:val="single" w:sz="6" w:space="0" w:color="000000"/>
              <w:left w:val="single" w:sz="8" w:space="0" w:color="000000"/>
              <w:bottom w:val="single" w:sz="6" w:space="0" w:color="000000"/>
              <w:right w:val="single" w:sz="18" w:space="0" w:color="000000"/>
            </w:tcBorders>
          </w:tcPr>
          <w:p>
            <w:pPr>
              <w:pStyle w:val="TableParagraph"/>
              <w:rPr>
                <w:rFonts w:ascii="Calibri"/>
                <w:b/>
                <w:sz w:val="20"/>
              </w:rPr>
            </w:pPr>
          </w:p>
          <w:p>
            <w:pPr>
              <w:pStyle w:val="TableParagraph"/>
              <w:spacing w:before="145"/>
              <w:ind w:right="8"/>
              <w:jc w:val="right"/>
              <w:rPr>
                <w:rFonts w:ascii="Century Gothic"/>
                <w:b/>
                <w:sz w:val="17"/>
              </w:rPr>
            </w:pPr>
            <w:r>
              <w:rPr>
                <w:rFonts w:ascii="Century Gothic"/>
                <w:b/>
                <w:color w:val="333333"/>
                <w:w w:val="105"/>
                <w:sz w:val="17"/>
              </w:rPr>
              <w:t>0.00</w:t>
            </w:r>
          </w:p>
        </w:tc>
      </w:tr>
      <w:tr>
        <w:trPr>
          <w:trHeight w:val="167" w:hRule="atLeast"/>
        </w:trPr>
        <w:tc>
          <w:tcPr>
            <w:tcW w:w="5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1241"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66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869"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4078"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1962" w:type="dxa"/>
            <w:tcBorders>
              <w:top w:val="single" w:sz="6" w:space="0" w:color="000000"/>
              <w:left w:val="single" w:sz="8" w:space="0" w:color="000000"/>
              <w:bottom w:val="single" w:sz="6" w:space="0" w:color="000000"/>
              <w:right w:val="single" w:sz="18" w:space="0" w:color="000000"/>
            </w:tcBorders>
          </w:tcPr>
          <w:p>
            <w:pPr>
              <w:pStyle w:val="TableParagraph"/>
              <w:rPr>
                <w:rFonts w:ascii="Times New Roman"/>
                <w:sz w:val="10"/>
              </w:rPr>
            </w:pPr>
          </w:p>
        </w:tc>
      </w:tr>
      <w:tr>
        <w:trPr>
          <w:trHeight w:val="994" w:hRule="atLeast"/>
        </w:trPr>
        <w:tc>
          <w:tcPr>
            <w:tcW w:w="5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1241" w:type="dxa"/>
            <w:tcBorders>
              <w:top w:val="single" w:sz="6" w:space="0" w:color="000000"/>
              <w:left w:val="single" w:sz="8" w:space="0" w:color="000000"/>
              <w:bottom w:val="single" w:sz="6" w:space="0" w:color="000000"/>
              <w:right w:val="single" w:sz="8" w:space="0" w:color="000000"/>
            </w:tcBorders>
          </w:tcPr>
          <w:p>
            <w:pPr>
              <w:pStyle w:val="TableParagraph"/>
              <w:rPr>
                <w:rFonts w:ascii="Calibri"/>
                <w:b/>
                <w:sz w:val="20"/>
              </w:rPr>
            </w:pPr>
          </w:p>
          <w:p>
            <w:pPr>
              <w:pStyle w:val="TableParagraph"/>
              <w:spacing w:before="145"/>
              <w:ind w:left="36"/>
              <w:rPr>
                <w:rFonts w:ascii="Century Gothic"/>
                <w:b/>
                <w:sz w:val="17"/>
              </w:rPr>
            </w:pPr>
            <w:r>
              <w:rPr>
                <w:rFonts w:ascii="Century Gothic"/>
                <w:b/>
                <w:color w:val="333333"/>
                <w:w w:val="110"/>
                <w:sz w:val="17"/>
              </w:rPr>
              <w:t>7.6</w:t>
            </w:r>
          </w:p>
        </w:tc>
        <w:tc>
          <w:tcPr>
            <w:tcW w:w="66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869"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4078" w:type="dxa"/>
            <w:tcBorders>
              <w:top w:val="single" w:sz="6" w:space="0" w:color="000000"/>
              <w:left w:val="single" w:sz="8" w:space="0" w:color="000000"/>
              <w:bottom w:val="single" w:sz="6" w:space="0" w:color="000000"/>
              <w:right w:val="single" w:sz="8" w:space="0" w:color="000000"/>
            </w:tcBorders>
          </w:tcPr>
          <w:p>
            <w:pPr>
              <w:pStyle w:val="TableParagraph"/>
              <w:spacing w:line="290" w:lineRule="auto" w:before="11"/>
              <w:ind w:left="34" w:right="14"/>
              <w:jc w:val="both"/>
              <w:rPr>
                <w:rFonts w:ascii="Century Gothic" w:hAnsi="Century Gothic"/>
                <w:b/>
                <w:sz w:val="17"/>
              </w:rPr>
            </w:pPr>
            <w:r>
              <w:rPr>
                <w:rFonts w:ascii="Century Gothic" w:hAnsi="Century Gothic"/>
                <w:b/>
                <w:color w:val="333333"/>
                <w:w w:val="110"/>
                <w:sz w:val="17"/>
              </w:rPr>
              <w:t>Ingresos por Venta de Bienes y Prestación de Servicios de Entidades Paraestatales Empresariales Financieras Monetarias con</w:t>
            </w:r>
          </w:p>
          <w:p>
            <w:pPr>
              <w:pStyle w:val="TableParagraph"/>
              <w:spacing w:line="207" w:lineRule="exact"/>
              <w:ind w:left="34"/>
              <w:jc w:val="both"/>
              <w:rPr>
                <w:rFonts w:ascii="Century Gothic" w:hAnsi="Century Gothic"/>
                <w:b/>
                <w:sz w:val="17"/>
              </w:rPr>
            </w:pPr>
            <w:r>
              <w:rPr>
                <w:rFonts w:ascii="Century Gothic" w:hAnsi="Century Gothic"/>
                <w:b/>
                <w:color w:val="333333"/>
                <w:w w:val="110"/>
                <w:sz w:val="17"/>
              </w:rPr>
              <w:t>Participación Estatal Mayoritaria</w:t>
            </w:r>
          </w:p>
        </w:tc>
        <w:tc>
          <w:tcPr>
            <w:tcW w:w="1962" w:type="dxa"/>
            <w:tcBorders>
              <w:top w:val="single" w:sz="6" w:space="0" w:color="000000"/>
              <w:left w:val="single" w:sz="8" w:space="0" w:color="000000"/>
              <w:bottom w:val="single" w:sz="6" w:space="0" w:color="000000"/>
              <w:right w:val="single" w:sz="18" w:space="0" w:color="000000"/>
            </w:tcBorders>
          </w:tcPr>
          <w:p>
            <w:pPr>
              <w:pStyle w:val="TableParagraph"/>
              <w:rPr>
                <w:rFonts w:ascii="Calibri"/>
                <w:b/>
                <w:sz w:val="20"/>
              </w:rPr>
            </w:pPr>
          </w:p>
          <w:p>
            <w:pPr>
              <w:pStyle w:val="TableParagraph"/>
              <w:spacing w:before="145"/>
              <w:ind w:right="8"/>
              <w:jc w:val="right"/>
              <w:rPr>
                <w:rFonts w:ascii="Century Gothic"/>
                <w:b/>
                <w:sz w:val="17"/>
              </w:rPr>
            </w:pPr>
            <w:r>
              <w:rPr>
                <w:rFonts w:ascii="Century Gothic"/>
                <w:b/>
                <w:color w:val="333333"/>
                <w:w w:val="105"/>
                <w:sz w:val="17"/>
              </w:rPr>
              <w:t>0.00</w:t>
            </w:r>
          </w:p>
        </w:tc>
      </w:tr>
      <w:tr>
        <w:trPr>
          <w:trHeight w:val="167" w:hRule="atLeast"/>
        </w:trPr>
        <w:tc>
          <w:tcPr>
            <w:tcW w:w="5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1241"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66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869"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4078"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1962" w:type="dxa"/>
            <w:tcBorders>
              <w:top w:val="single" w:sz="6" w:space="0" w:color="000000"/>
              <w:left w:val="single" w:sz="8" w:space="0" w:color="000000"/>
              <w:bottom w:val="single" w:sz="6" w:space="0" w:color="000000"/>
              <w:right w:val="single" w:sz="18" w:space="0" w:color="000000"/>
            </w:tcBorders>
          </w:tcPr>
          <w:p>
            <w:pPr>
              <w:pStyle w:val="TableParagraph"/>
              <w:rPr>
                <w:rFonts w:ascii="Times New Roman"/>
                <w:sz w:val="10"/>
              </w:rPr>
            </w:pPr>
          </w:p>
        </w:tc>
      </w:tr>
      <w:tr>
        <w:trPr>
          <w:trHeight w:val="994" w:hRule="atLeast"/>
        </w:trPr>
        <w:tc>
          <w:tcPr>
            <w:tcW w:w="5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1241" w:type="dxa"/>
            <w:tcBorders>
              <w:top w:val="single" w:sz="6" w:space="0" w:color="000000"/>
              <w:left w:val="single" w:sz="8" w:space="0" w:color="000000"/>
              <w:bottom w:val="single" w:sz="6" w:space="0" w:color="000000"/>
              <w:right w:val="single" w:sz="8" w:space="0" w:color="000000"/>
            </w:tcBorders>
          </w:tcPr>
          <w:p>
            <w:pPr>
              <w:pStyle w:val="TableParagraph"/>
              <w:rPr>
                <w:rFonts w:ascii="Calibri"/>
                <w:b/>
                <w:sz w:val="20"/>
              </w:rPr>
            </w:pPr>
          </w:p>
          <w:p>
            <w:pPr>
              <w:pStyle w:val="TableParagraph"/>
              <w:spacing w:before="145"/>
              <w:ind w:left="36"/>
              <w:rPr>
                <w:rFonts w:ascii="Century Gothic"/>
                <w:b/>
                <w:sz w:val="17"/>
              </w:rPr>
            </w:pPr>
            <w:r>
              <w:rPr>
                <w:rFonts w:ascii="Century Gothic"/>
                <w:b/>
                <w:color w:val="333333"/>
                <w:w w:val="110"/>
                <w:sz w:val="17"/>
              </w:rPr>
              <w:t>7.7</w:t>
            </w:r>
          </w:p>
        </w:tc>
        <w:tc>
          <w:tcPr>
            <w:tcW w:w="66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869"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4078" w:type="dxa"/>
            <w:tcBorders>
              <w:top w:val="single" w:sz="6" w:space="0" w:color="000000"/>
              <w:left w:val="single" w:sz="8" w:space="0" w:color="000000"/>
              <w:bottom w:val="single" w:sz="6" w:space="0" w:color="000000"/>
              <w:right w:val="single" w:sz="8" w:space="0" w:color="000000"/>
            </w:tcBorders>
          </w:tcPr>
          <w:p>
            <w:pPr>
              <w:pStyle w:val="TableParagraph"/>
              <w:spacing w:line="290" w:lineRule="auto" w:before="10"/>
              <w:ind w:left="34" w:right="21"/>
              <w:jc w:val="both"/>
              <w:rPr>
                <w:rFonts w:ascii="Century Gothic" w:hAnsi="Century Gothic"/>
                <w:b/>
                <w:sz w:val="17"/>
              </w:rPr>
            </w:pPr>
            <w:r>
              <w:rPr>
                <w:rFonts w:ascii="Century Gothic" w:hAnsi="Century Gothic"/>
                <w:b/>
                <w:color w:val="333333"/>
                <w:w w:val="110"/>
                <w:sz w:val="17"/>
              </w:rPr>
              <w:t>Ingresos por Venta de Bienes y Prestación de Servicios de Fideicomisos Financieros Públicos  con Participación Estatal</w:t>
            </w:r>
          </w:p>
          <w:p>
            <w:pPr>
              <w:pStyle w:val="TableParagraph"/>
              <w:spacing w:line="207" w:lineRule="exact" w:before="1"/>
              <w:ind w:left="34"/>
              <w:jc w:val="both"/>
              <w:rPr>
                <w:rFonts w:ascii="Century Gothic"/>
                <w:b/>
                <w:sz w:val="17"/>
              </w:rPr>
            </w:pPr>
            <w:r>
              <w:rPr>
                <w:rFonts w:ascii="Century Gothic"/>
                <w:b/>
                <w:color w:val="333333"/>
                <w:w w:val="110"/>
                <w:sz w:val="17"/>
              </w:rPr>
              <w:t>Mayoritaria.</w:t>
            </w:r>
          </w:p>
        </w:tc>
        <w:tc>
          <w:tcPr>
            <w:tcW w:w="1962" w:type="dxa"/>
            <w:tcBorders>
              <w:top w:val="single" w:sz="6" w:space="0" w:color="000000"/>
              <w:left w:val="single" w:sz="8" w:space="0" w:color="000000"/>
              <w:bottom w:val="single" w:sz="6" w:space="0" w:color="000000"/>
              <w:right w:val="single" w:sz="18" w:space="0" w:color="000000"/>
            </w:tcBorders>
          </w:tcPr>
          <w:p>
            <w:pPr>
              <w:pStyle w:val="TableParagraph"/>
              <w:rPr>
                <w:rFonts w:ascii="Calibri"/>
                <w:b/>
                <w:sz w:val="20"/>
              </w:rPr>
            </w:pPr>
          </w:p>
          <w:p>
            <w:pPr>
              <w:pStyle w:val="TableParagraph"/>
              <w:spacing w:before="145"/>
              <w:ind w:right="88"/>
              <w:jc w:val="right"/>
              <w:rPr>
                <w:rFonts w:ascii="Century Gothic"/>
                <w:b/>
                <w:sz w:val="17"/>
              </w:rPr>
            </w:pPr>
            <w:r>
              <w:rPr>
                <w:rFonts w:ascii="Century Gothic"/>
                <w:b/>
                <w:color w:val="333333"/>
                <w:w w:val="110"/>
                <w:sz w:val="17"/>
              </w:rPr>
              <w:t>27,000,000.00</w:t>
            </w:r>
          </w:p>
        </w:tc>
      </w:tr>
      <w:tr>
        <w:trPr>
          <w:trHeight w:val="517" w:hRule="atLeast"/>
        </w:trPr>
        <w:tc>
          <w:tcPr>
            <w:tcW w:w="5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1241"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67" w:type="dxa"/>
            <w:tcBorders>
              <w:top w:val="single" w:sz="6" w:space="0" w:color="000000"/>
              <w:left w:val="single" w:sz="8" w:space="0" w:color="000000"/>
              <w:bottom w:val="single" w:sz="6" w:space="0" w:color="000000"/>
              <w:right w:val="single" w:sz="8" w:space="0" w:color="000000"/>
            </w:tcBorders>
          </w:tcPr>
          <w:p>
            <w:pPr>
              <w:pStyle w:val="TableParagraph"/>
              <w:spacing w:before="151"/>
              <w:ind w:right="196"/>
              <w:jc w:val="right"/>
              <w:rPr>
                <w:rFonts w:ascii="Century Gothic"/>
                <w:b/>
                <w:sz w:val="17"/>
              </w:rPr>
            </w:pPr>
            <w:r>
              <w:rPr>
                <w:rFonts w:ascii="Century Gothic"/>
                <w:b/>
                <w:color w:val="333333"/>
                <w:w w:val="105"/>
                <w:sz w:val="17"/>
              </w:rPr>
              <w:t>7.7.1</w:t>
            </w:r>
          </w:p>
        </w:tc>
        <w:tc>
          <w:tcPr>
            <w:tcW w:w="869"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4078" w:type="dxa"/>
            <w:tcBorders>
              <w:top w:val="single" w:sz="6" w:space="0" w:color="000000"/>
              <w:left w:val="single" w:sz="8" w:space="0" w:color="000000"/>
              <w:bottom w:val="single" w:sz="6" w:space="0" w:color="000000"/>
              <w:right w:val="single" w:sz="8" w:space="0" w:color="000000"/>
            </w:tcBorders>
          </w:tcPr>
          <w:p>
            <w:pPr>
              <w:pStyle w:val="TableParagraph"/>
              <w:spacing w:before="11"/>
              <w:ind w:left="34"/>
              <w:rPr>
                <w:rFonts w:ascii="Century Gothic"/>
                <w:sz w:val="17"/>
              </w:rPr>
            </w:pPr>
            <w:r>
              <w:rPr>
                <w:rFonts w:ascii="Century Gothic"/>
                <w:color w:val="333333"/>
                <w:w w:val="110"/>
                <w:sz w:val="17"/>
              </w:rPr>
              <w:t>Ingresos por venta de bienes y servicios de</w:t>
            </w:r>
          </w:p>
          <w:p>
            <w:pPr>
              <w:pStyle w:val="TableParagraph"/>
              <w:spacing w:before="57"/>
              <w:ind w:left="34"/>
              <w:rPr>
                <w:rFonts w:ascii="Century Gothic" w:hAnsi="Century Gothic"/>
                <w:sz w:val="17"/>
              </w:rPr>
            </w:pPr>
            <w:r>
              <w:rPr>
                <w:rFonts w:ascii="Century Gothic" w:hAnsi="Century Gothic"/>
                <w:color w:val="333333"/>
                <w:w w:val="110"/>
                <w:sz w:val="17"/>
              </w:rPr>
              <w:t>Fideicomiso de Bahía de Banderas</w:t>
            </w:r>
          </w:p>
        </w:tc>
        <w:tc>
          <w:tcPr>
            <w:tcW w:w="1962" w:type="dxa"/>
            <w:tcBorders>
              <w:top w:val="single" w:sz="6" w:space="0" w:color="000000"/>
              <w:left w:val="single" w:sz="8" w:space="0" w:color="000000"/>
              <w:bottom w:val="single" w:sz="6" w:space="0" w:color="000000"/>
              <w:right w:val="single" w:sz="18" w:space="0" w:color="000000"/>
            </w:tcBorders>
          </w:tcPr>
          <w:p>
            <w:pPr>
              <w:pStyle w:val="TableParagraph"/>
              <w:spacing w:before="137"/>
              <w:ind w:right="74"/>
              <w:jc w:val="right"/>
              <w:rPr>
                <w:rFonts w:ascii="Century Gothic"/>
                <w:sz w:val="17"/>
              </w:rPr>
            </w:pPr>
            <w:r>
              <w:rPr>
                <w:rFonts w:ascii="Century Gothic"/>
                <w:color w:val="333333"/>
                <w:w w:val="105"/>
                <w:sz w:val="17"/>
              </w:rPr>
              <w:t>27,000,000.00</w:t>
            </w:r>
          </w:p>
        </w:tc>
      </w:tr>
      <w:tr>
        <w:trPr>
          <w:trHeight w:val="167" w:hRule="atLeast"/>
        </w:trPr>
        <w:tc>
          <w:tcPr>
            <w:tcW w:w="5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6855" w:type="dxa"/>
            <w:gridSpan w:val="4"/>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1962" w:type="dxa"/>
            <w:tcBorders>
              <w:top w:val="single" w:sz="6" w:space="0" w:color="000000"/>
              <w:left w:val="single" w:sz="8" w:space="0" w:color="000000"/>
              <w:bottom w:val="single" w:sz="6" w:space="0" w:color="000000"/>
              <w:right w:val="single" w:sz="18" w:space="0" w:color="000000"/>
            </w:tcBorders>
          </w:tcPr>
          <w:p>
            <w:pPr>
              <w:pStyle w:val="TableParagraph"/>
              <w:rPr>
                <w:rFonts w:ascii="Times New Roman"/>
                <w:sz w:val="10"/>
              </w:rPr>
            </w:pPr>
          </w:p>
        </w:tc>
      </w:tr>
      <w:tr>
        <w:trPr>
          <w:trHeight w:val="741" w:hRule="atLeast"/>
        </w:trPr>
        <w:tc>
          <w:tcPr>
            <w:tcW w:w="5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1241" w:type="dxa"/>
            <w:tcBorders>
              <w:top w:val="single" w:sz="6" w:space="0" w:color="000000"/>
              <w:left w:val="single" w:sz="8" w:space="0" w:color="000000"/>
              <w:bottom w:val="single" w:sz="6" w:space="0" w:color="000000"/>
              <w:right w:val="single" w:sz="8" w:space="0" w:color="000000"/>
            </w:tcBorders>
          </w:tcPr>
          <w:p>
            <w:pPr>
              <w:pStyle w:val="TableParagraph"/>
              <w:spacing w:before="6"/>
              <w:rPr>
                <w:rFonts w:ascii="Calibri"/>
                <w:b/>
                <w:sz w:val="21"/>
              </w:rPr>
            </w:pPr>
          </w:p>
          <w:p>
            <w:pPr>
              <w:pStyle w:val="TableParagraph"/>
              <w:ind w:left="36"/>
              <w:rPr>
                <w:rFonts w:ascii="Century Gothic"/>
                <w:b/>
                <w:sz w:val="17"/>
              </w:rPr>
            </w:pPr>
            <w:r>
              <w:rPr>
                <w:rFonts w:ascii="Century Gothic"/>
                <w:b/>
                <w:color w:val="333333"/>
                <w:w w:val="110"/>
                <w:sz w:val="17"/>
              </w:rPr>
              <w:t>7.8</w:t>
            </w:r>
          </w:p>
        </w:tc>
        <w:tc>
          <w:tcPr>
            <w:tcW w:w="66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869"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4078" w:type="dxa"/>
            <w:tcBorders>
              <w:top w:val="single" w:sz="6" w:space="0" w:color="000000"/>
              <w:left w:val="single" w:sz="8" w:space="0" w:color="000000"/>
              <w:bottom w:val="single" w:sz="6" w:space="0" w:color="000000"/>
              <w:right w:val="single" w:sz="8" w:space="0" w:color="000000"/>
            </w:tcBorders>
          </w:tcPr>
          <w:p>
            <w:pPr>
              <w:pStyle w:val="TableParagraph"/>
              <w:spacing w:line="290" w:lineRule="auto" w:before="10"/>
              <w:ind w:left="34" w:right="13"/>
              <w:rPr>
                <w:rFonts w:ascii="Century Gothic" w:hAnsi="Century Gothic"/>
                <w:b/>
                <w:sz w:val="17"/>
              </w:rPr>
            </w:pPr>
            <w:r>
              <w:rPr>
                <w:rFonts w:ascii="Century Gothic" w:hAnsi="Century Gothic"/>
                <w:b/>
                <w:color w:val="333333"/>
                <w:w w:val="110"/>
                <w:sz w:val="17"/>
              </w:rPr>
              <w:t>Ingresos por Venta de Bienes y Prestación de Servicios de los Poderes Legislativo y</w:t>
            </w:r>
          </w:p>
          <w:p>
            <w:pPr>
              <w:pStyle w:val="TableParagraph"/>
              <w:spacing w:line="207" w:lineRule="exact" w:before="1"/>
              <w:ind w:left="34"/>
              <w:rPr>
                <w:rFonts w:ascii="Century Gothic" w:hAnsi="Century Gothic"/>
                <w:b/>
                <w:sz w:val="17"/>
              </w:rPr>
            </w:pPr>
            <w:r>
              <w:rPr>
                <w:rFonts w:ascii="Century Gothic" w:hAnsi="Century Gothic"/>
                <w:b/>
                <w:color w:val="333333"/>
                <w:w w:val="110"/>
                <w:sz w:val="17"/>
              </w:rPr>
              <w:t>Judicial, y de los Órganos Autónomos</w:t>
            </w:r>
          </w:p>
        </w:tc>
        <w:tc>
          <w:tcPr>
            <w:tcW w:w="1962" w:type="dxa"/>
            <w:tcBorders>
              <w:top w:val="single" w:sz="6" w:space="0" w:color="000000"/>
              <w:left w:val="single" w:sz="8" w:space="0" w:color="000000"/>
              <w:bottom w:val="single" w:sz="6" w:space="0" w:color="000000"/>
              <w:right w:val="single" w:sz="18" w:space="0" w:color="000000"/>
            </w:tcBorders>
          </w:tcPr>
          <w:p>
            <w:pPr>
              <w:pStyle w:val="TableParagraph"/>
              <w:spacing w:before="6"/>
              <w:rPr>
                <w:rFonts w:ascii="Calibri"/>
                <w:b/>
                <w:sz w:val="21"/>
              </w:rPr>
            </w:pPr>
          </w:p>
          <w:p>
            <w:pPr>
              <w:pStyle w:val="TableParagraph"/>
              <w:ind w:right="88"/>
              <w:jc w:val="right"/>
              <w:rPr>
                <w:rFonts w:ascii="Century Gothic"/>
                <w:b/>
                <w:sz w:val="17"/>
              </w:rPr>
            </w:pPr>
            <w:r>
              <w:rPr>
                <w:rFonts w:ascii="Century Gothic"/>
                <w:b/>
                <w:color w:val="333333"/>
                <w:w w:val="110"/>
                <w:sz w:val="17"/>
              </w:rPr>
              <w:t>3,960,238.00</w:t>
            </w:r>
          </w:p>
        </w:tc>
      </w:tr>
      <w:tr>
        <w:trPr>
          <w:trHeight w:val="784" w:hRule="atLeast"/>
        </w:trPr>
        <w:tc>
          <w:tcPr>
            <w:tcW w:w="5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1241"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67" w:type="dxa"/>
            <w:tcBorders>
              <w:top w:val="single" w:sz="6" w:space="0" w:color="000000"/>
              <w:left w:val="single" w:sz="8" w:space="0" w:color="000000"/>
              <w:bottom w:val="single" w:sz="6" w:space="0" w:color="000000"/>
              <w:right w:val="single" w:sz="8" w:space="0" w:color="000000"/>
            </w:tcBorders>
          </w:tcPr>
          <w:p>
            <w:pPr>
              <w:pStyle w:val="TableParagraph"/>
              <w:spacing w:before="8"/>
              <w:rPr>
                <w:rFonts w:ascii="Calibri"/>
                <w:b/>
                <w:sz w:val="22"/>
              </w:rPr>
            </w:pPr>
          </w:p>
          <w:p>
            <w:pPr>
              <w:pStyle w:val="TableParagraph"/>
              <w:ind w:right="196"/>
              <w:jc w:val="right"/>
              <w:rPr>
                <w:rFonts w:ascii="Century Gothic"/>
                <w:b/>
                <w:sz w:val="17"/>
              </w:rPr>
            </w:pPr>
            <w:r>
              <w:rPr>
                <w:rFonts w:ascii="Century Gothic"/>
                <w:b/>
                <w:color w:val="333333"/>
                <w:w w:val="105"/>
                <w:sz w:val="17"/>
              </w:rPr>
              <w:t>7.8.1</w:t>
            </w:r>
          </w:p>
        </w:tc>
        <w:tc>
          <w:tcPr>
            <w:tcW w:w="869"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4078" w:type="dxa"/>
            <w:tcBorders>
              <w:top w:val="single" w:sz="6" w:space="0" w:color="000000"/>
              <w:left w:val="single" w:sz="8" w:space="0" w:color="000000"/>
              <w:bottom w:val="single" w:sz="6" w:space="0" w:color="000000"/>
              <w:right w:val="single" w:sz="8" w:space="0" w:color="000000"/>
            </w:tcBorders>
          </w:tcPr>
          <w:p>
            <w:pPr>
              <w:pStyle w:val="TableParagraph"/>
              <w:spacing w:line="307" w:lineRule="auto" w:before="137"/>
              <w:ind w:left="34" w:right="13"/>
              <w:rPr>
                <w:rFonts w:ascii="Century Gothic" w:hAnsi="Century Gothic"/>
                <w:sz w:val="17"/>
              </w:rPr>
            </w:pPr>
            <w:r>
              <w:rPr>
                <w:rFonts w:ascii="Century Gothic" w:hAnsi="Century Gothic"/>
                <w:color w:val="333333"/>
                <w:w w:val="110"/>
                <w:sz w:val="17"/>
              </w:rPr>
              <w:t>Ingresos por venta de bienes y servicios de la Fiscalía General del Estado de Nayarit</w:t>
            </w:r>
          </w:p>
        </w:tc>
        <w:tc>
          <w:tcPr>
            <w:tcW w:w="1962" w:type="dxa"/>
            <w:tcBorders>
              <w:top w:val="single" w:sz="6" w:space="0" w:color="000000"/>
              <w:left w:val="single" w:sz="8" w:space="0" w:color="000000"/>
              <w:bottom w:val="single" w:sz="6" w:space="0" w:color="000000"/>
              <w:right w:val="single" w:sz="18" w:space="0" w:color="000000"/>
            </w:tcBorders>
          </w:tcPr>
          <w:p>
            <w:pPr>
              <w:pStyle w:val="TableParagraph"/>
              <w:spacing w:before="8"/>
              <w:rPr>
                <w:rFonts w:ascii="Calibri"/>
                <w:b/>
                <w:sz w:val="22"/>
              </w:rPr>
            </w:pPr>
          </w:p>
          <w:p>
            <w:pPr>
              <w:pStyle w:val="TableParagraph"/>
              <w:ind w:right="74"/>
              <w:jc w:val="right"/>
              <w:rPr>
                <w:rFonts w:ascii="Century Gothic"/>
                <w:sz w:val="17"/>
              </w:rPr>
            </w:pPr>
            <w:r>
              <w:rPr>
                <w:rFonts w:ascii="Century Gothic"/>
                <w:color w:val="333333"/>
                <w:w w:val="105"/>
                <w:sz w:val="17"/>
              </w:rPr>
              <w:t>3,960,238.00</w:t>
            </w:r>
          </w:p>
        </w:tc>
      </w:tr>
      <w:tr>
        <w:trPr>
          <w:trHeight w:val="167" w:hRule="atLeast"/>
        </w:trPr>
        <w:tc>
          <w:tcPr>
            <w:tcW w:w="5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1241"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66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869"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4078"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0"/>
              </w:rPr>
            </w:pPr>
          </w:p>
        </w:tc>
        <w:tc>
          <w:tcPr>
            <w:tcW w:w="1962" w:type="dxa"/>
            <w:tcBorders>
              <w:top w:val="single" w:sz="6" w:space="0" w:color="000000"/>
              <w:left w:val="single" w:sz="8" w:space="0" w:color="000000"/>
              <w:bottom w:val="single" w:sz="6" w:space="0" w:color="000000"/>
              <w:right w:val="single" w:sz="18" w:space="0" w:color="000000"/>
            </w:tcBorders>
          </w:tcPr>
          <w:p>
            <w:pPr>
              <w:pStyle w:val="TableParagraph"/>
              <w:rPr>
                <w:rFonts w:ascii="Times New Roman"/>
                <w:sz w:val="10"/>
              </w:rPr>
            </w:pPr>
          </w:p>
        </w:tc>
      </w:tr>
      <w:tr>
        <w:trPr>
          <w:trHeight w:val="264" w:hRule="atLeast"/>
        </w:trPr>
        <w:tc>
          <w:tcPr>
            <w:tcW w:w="574" w:type="dxa"/>
            <w:tcBorders>
              <w:top w:val="single" w:sz="6" w:space="0" w:color="000000"/>
              <w:left w:val="single" w:sz="8" w:space="0" w:color="000000"/>
              <w:bottom w:val="single" w:sz="12" w:space="0" w:color="000000"/>
              <w:right w:val="single" w:sz="8" w:space="0" w:color="000000"/>
            </w:tcBorders>
          </w:tcPr>
          <w:p>
            <w:pPr>
              <w:pStyle w:val="TableParagraph"/>
              <w:rPr>
                <w:rFonts w:ascii="Times New Roman"/>
                <w:sz w:val="18"/>
              </w:rPr>
            </w:pPr>
          </w:p>
        </w:tc>
        <w:tc>
          <w:tcPr>
            <w:tcW w:w="1241" w:type="dxa"/>
            <w:tcBorders>
              <w:top w:val="single" w:sz="6" w:space="0" w:color="000000"/>
              <w:left w:val="single" w:sz="8" w:space="0" w:color="000000"/>
              <w:bottom w:val="single" w:sz="12" w:space="0" w:color="000000"/>
              <w:right w:val="single" w:sz="8" w:space="0" w:color="000000"/>
            </w:tcBorders>
          </w:tcPr>
          <w:p>
            <w:pPr>
              <w:pStyle w:val="TableParagraph"/>
              <w:spacing w:before="25"/>
              <w:ind w:left="36"/>
              <w:rPr>
                <w:rFonts w:ascii="Century Gothic"/>
                <w:b/>
                <w:sz w:val="17"/>
              </w:rPr>
            </w:pPr>
            <w:r>
              <w:rPr>
                <w:rFonts w:ascii="Century Gothic"/>
                <w:b/>
                <w:color w:val="333333"/>
                <w:w w:val="110"/>
                <w:sz w:val="17"/>
              </w:rPr>
              <w:t>7.9</w:t>
            </w:r>
          </w:p>
        </w:tc>
        <w:tc>
          <w:tcPr>
            <w:tcW w:w="667" w:type="dxa"/>
            <w:tcBorders>
              <w:top w:val="single" w:sz="6" w:space="0" w:color="000000"/>
              <w:left w:val="single" w:sz="8" w:space="0" w:color="000000"/>
              <w:bottom w:val="single" w:sz="12" w:space="0" w:color="000000"/>
              <w:right w:val="single" w:sz="8" w:space="0" w:color="000000"/>
            </w:tcBorders>
          </w:tcPr>
          <w:p>
            <w:pPr>
              <w:pStyle w:val="TableParagraph"/>
              <w:rPr>
                <w:rFonts w:ascii="Times New Roman"/>
                <w:sz w:val="18"/>
              </w:rPr>
            </w:pPr>
          </w:p>
        </w:tc>
        <w:tc>
          <w:tcPr>
            <w:tcW w:w="869" w:type="dxa"/>
            <w:tcBorders>
              <w:top w:val="single" w:sz="6" w:space="0" w:color="000000"/>
              <w:left w:val="single" w:sz="8" w:space="0" w:color="000000"/>
              <w:bottom w:val="single" w:sz="12" w:space="0" w:color="000000"/>
              <w:right w:val="single" w:sz="8" w:space="0" w:color="000000"/>
            </w:tcBorders>
          </w:tcPr>
          <w:p>
            <w:pPr>
              <w:pStyle w:val="TableParagraph"/>
              <w:rPr>
                <w:rFonts w:ascii="Times New Roman"/>
                <w:sz w:val="18"/>
              </w:rPr>
            </w:pPr>
          </w:p>
        </w:tc>
        <w:tc>
          <w:tcPr>
            <w:tcW w:w="4078" w:type="dxa"/>
            <w:tcBorders>
              <w:top w:val="single" w:sz="6" w:space="0" w:color="000000"/>
              <w:left w:val="single" w:sz="8" w:space="0" w:color="000000"/>
              <w:bottom w:val="single" w:sz="12" w:space="0" w:color="000000"/>
              <w:right w:val="single" w:sz="8" w:space="0" w:color="000000"/>
            </w:tcBorders>
          </w:tcPr>
          <w:p>
            <w:pPr>
              <w:pStyle w:val="TableParagraph"/>
              <w:spacing w:before="25"/>
              <w:ind w:left="34"/>
              <w:rPr>
                <w:rFonts w:ascii="Century Gothic"/>
                <w:b/>
                <w:sz w:val="17"/>
              </w:rPr>
            </w:pPr>
            <w:r>
              <w:rPr>
                <w:rFonts w:ascii="Century Gothic"/>
                <w:b/>
                <w:color w:val="333333"/>
                <w:w w:val="110"/>
                <w:sz w:val="17"/>
              </w:rPr>
              <w:t>Otros Ingresos</w:t>
            </w:r>
          </w:p>
        </w:tc>
        <w:tc>
          <w:tcPr>
            <w:tcW w:w="1962" w:type="dxa"/>
            <w:tcBorders>
              <w:top w:val="single" w:sz="6" w:space="0" w:color="000000"/>
              <w:left w:val="single" w:sz="8" w:space="0" w:color="000000"/>
              <w:bottom w:val="single" w:sz="12" w:space="0" w:color="000000"/>
              <w:right w:val="single" w:sz="18" w:space="0" w:color="000000"/>
            </w:tcBorders>
          </w:tcPr>
          <w:p>
            <w:pPr>
              <w:pStyle w:val="TableParagraph"/>
              <w:spacing w:before="25"/>
              <w:ind w:right="8"/>
              <w:jc w:val="right"/>
              <w:rPr>
                <w:rFonts w:ascii="Century Gothic"/>
                <w:b/>
                <w:sz w:val="17"/>
              </w:rPr>
            </w:pPr>
            <w:r>
              <w:rPr>
                <w:rFonts w:ascii="Century Gothic"/>
                <w:b/>
                <w:color w:val="333333"/>
                <w:w w:val="105"/>
                <w:sz w:val="17"/>
              </w:rPr>
              <w:t>0.00</w:t>
            </w:r>
          </w:p>
        </w:tc>
      </w:tr>
    </w:tbl>
    <w:p>
      <w:pPr>
        <w:spacing w:after="0"/>
        <w:jc w:val="right"/>
        <w:rPr>
          <w:rFonts w:ascii="Century Gothic"/>
          <w:sz w:val="17"/>
        </w:rPr>
        <w:sectPr>
          <w:pgSz w:w="12250" w:h="15850"/>
          <w:pgMar w:header="730" w:footer="0" w:top="1000" w:bottom="280" w:left="860" w:right="840"/>
        </w:sectPr>
      </w:pPr>
    </w:p>
    <w:p>
      <w:pPr>
        <w:spacing w:before="155"/>
        <w:ind w:left="0" w:right="561" w:firstLine="0"/>
        <w:jc w:val="right"/>
        <w:rPr>
          <w:rFonts w:ascii="Calibri"/>
          <w:b/>
          <w:sz w:val="19"/>
        </w:rPr>
      </w:pPr>
      <w:r>
        <w:rPr/>
        <w:drawing>
          <wp:anchor distT="0" distB="0" distL="0" distR="0" allowOverlap="1" layoutInCell="1" locked="0" behindDoc="1" simplePos="0" relativeHeight="267960383">
            <wp:simplePos x="0" y="0"/>
            <wp:positionH relativeFrom="page">
              <wp:posOffset>1336374</wp:posOffset>
            </wp:positionH>
            <wp:positionV relativeFrom="page">
              <wp:posOffset>2189606</wp:posOffset>
            </wp:positionV>
            <wp:extent cx="5026051" cy="5148262"/>
            <wp:effectExtent l="0" t="0" r="0" b="0"/>
            <wp:wrapNone/>
            <wp:docPr id="171" name="image2.png" descr=""/>
            <wp:cNvGraphicFramePr>
              <a:graphicFrameLocks noChangeAspect="1"/>
            </wp:cNvGraphicFramePr>
            <a:graphic>
              <a:graphicData uri="http://schemas.openxmlformats.org/drawingml/2006/picture">
                <pic:pic>
                  <pic:nvPicPr>
                    <pic:cNvPr id="172" name="image2.png"/>
                    <pic:cNvPicPr/>
                  </pic:nvPicPr>
                  <pic:blipFill>
                    <a:blip r:embed="rId6" cstate="print"/>
                    <a:stretch>
                      <a:fillRect/>
                    </a:stretch>
                  </pic:blipFill>
                  <pic:spPr>
                    <a:xfrm>
                      <a:off x="0" y="0"/>
                      <a:ext cx="5026051" cy="5148262"/>
                    </a:xfrm>
                    <a:prstGeom prst="rect">
                      <a:avLst/>
                    </a:prstGeom>
                  </pic:spPr>
                </pic:pic>
              </a:graphicData>
            </a:graphic>
          </wp:anchor>
        </w:drawing>
      </w:r>
      <w:r>
        <w:rPr>
          <w:rFonts w:ascii="Calibri"/>
          <w:b/>
          <w:w w:val="125"/>
          <w:sz w:val="19"/>
        </w:rPr>
        <w:t>Formato SAF/SSI/008 1 de 2</w:t>
      </w:r>
    </w:p>
    <w:p>
      <w:pPr>
        <w:pStyle w:val="BodyText"/>
        <w:spacing w:before="7"/>
        <w:rPr>
          <w:rFonts w:ascii="Calibri"/>
          <w:b/>
          <w:sz w:val="21"/>
        </w:rPr>
      </w:pPr>
    </w:p>
    <w:tbl>
      <w:tblPr>
        <w:tblW w:w="0" w:type="auto"/>
        <w:jc w:val="left"/>
        <w:tblInd w:w="524" w:type="dxa"/>
        <w:tblBorders>
          <w:top w:val="single" w:sz="12" w:space="0" w:color="252525"/>
          <w:left w:val="single" w:sz="12" w:space="0" w:color="252525"/>
          <w:bottom w:val="single" w:sz="12" w:space="0" w:color="252525"/>
          <w:right w:val="single" w:sz="12" w:space="0" w:color="252525"/>
          <w:insideH w:val="single" w:sz="12" w:space="0" w:color="252525"/>
          <w:insideV w:val="single" w:sz="12" w:space="0" w:color="252525"/>
        </w:tblBorders>
        <w:tblLayout w:type="fixed"/>
        <w:tblCellMar>
          <w:top w:w="0" w:type="dxa"/>
          <w:left w:w="0" w:type="dxa"/>
          <w:bottom w:w="0" w:type="dxa"/>
          <w:right w:w="0" w:type="dxa"/>
        </w:tblCellMar>
        <w:tblLook w:val="01E0"/>
      </w:tblPr>
      <w:tblGrid>
        <w:gridCol w:w="580"/>
        <w:gridCol w:w="1254"/>
        <w:gridCol w:w="674"/>
        <w:gridCol w:w="878"/>
        <w:gridCol w:w="4123"/>
        <w:gridCol w:w="1983"/>
      </w:tblGrid>
      <w:tr>
        <w:trPr>
          <w:trHeight w:val="650" w:hRule="atLeast"/>
        </w:trPr>
        <w:tc>
          <w:tcPr>
            <w:tcW w:w="9492" w:type="dxa"/>
            <w:gridSpan w:val="6"/>
            <w:tcBorders>
              <w:left w:val="single" w:sz="8" w:space="0" w:color="252525"/>
              <w:right w:val="single" w:sz="18" w:space="0" w:color="252525"/>
            </w:tcBorders>
          </w:tcPr>
          <w:p>
            <w:pPr>
              <w:pStyle w:val="TableParagraph"/>
              <w:spacing w:line="307" w:lineRule="auto" w:before="108"/>
              <w:ind w:left="993" w:hanging="910"/>
              <w:rPr>
                <w:rFonts w:ascii="Century Gothic" w:hAnsi="Century Gothic"/>
                <w:b/>
                <w:sz w:val="15"/>
              </w:rPr>
            </w:pPr>
            <w:r>
              <w:rPr>
                <w:rFonts w:ascii="Century Gothic" w:hAnsi="Century Gothic"/>
                <w:b/>
                <w:w w:val="125"/>
                <w:sz w:val="15"/>
              </w:rPr>
              <w:t>TOTAL DE INGRESOS POR CONCEPTOS DE PARTICIPACIONES, APORTACIONES, CONVENIOS, INCENTIVOS DERIVADOS DE LA COLABORACIÓN FISCAL Y FONDOS DISTINTOS DE APORTACIONES</w:t>
            </w:r>
          </w:p>
        </w:tc>
      </w:tr>
      <w:tr>
        <w:trPr>
          <w:trHeight w:val="244" w:hRule="atLeast"/>
        </w:trPr>
        <w:tc>
          <w:tcPr>
            <w:tcW w:w="580" w:type="dxa"/>
            <w:tcBorders>
              <w:left w:val="single" w:sz="8" w:space="0" w:color="252525"/>
              <w:bottom w:val="single" w:sz="12" w:space="0" w:color="000000"/>
              <w:right w:val="single" w:sz="8" w:space="0" w:color="000000"/>
            </w:tcBorders>
          </w:tcPr>
          <w:p>
            <w:pPr>
              <w:pStyle w:val="TableParagraph"/>
              <w:spacing w:before="30"/>
              <w:ind w:left="30"/>
              <w:jc w:val="center"/>
              <w:rPr>
                <w:rFonts w:ascii="Century Gothic"/>
                <w:b/>
                <w:sz w:val="15"/>
              </w:rPr>
            </w:pPr>
            <w:r>
              <w:rPr>
                <w:rFonts w:ascii="Century Gothic"/>
                <w:b/>
                <w:w w:val="125"/>
                <w:sz w:val="15"/>
              </w:rPr>
              <w:t>R</w:t>
            </w:r>
          </w:p>
        </w:tc>
        <w:tc>
          <w:tcPr>
            <w:tcW w:w="1254" w:type="dxa"/>
            <w:tcBorders>
              <w:left w:val="single" w:sz="8" w:space="0" w:color="000000"/>
              <w:bottom w:val="single" w:sz="12" w:space="0" w:color="000000"/>
              <w:right w:val="single" w:sz="8" w:space="0" w:color="000000"/>
            </w:tcBorders>
          </w:tcPr>
          <w:p>
            <w:pPr>
              <w:pStyle w:val="TableParagraph"/>
              <w:spacing w:before="30"/>
              <w:ind w:left="16"/>
              <w:jc w:val="center"/>
              <w:rPr>
                <w:rFonts w:ascii="Century Gothic"/>
                <w:b/>
                <w:sz w:val="15"/>
              </w:rPr>
            </w:pPr>
            <w:r>
              <w:rPr>
                <w:rFonts w:ascii="Century Gothic"/>
                <w:b/>
                <w:w w:val="125"/>
                <w:sz w:val="15"/>
              </w:rPr>
              <w:t>T</w:t>
            </w:r>
          </w:p>
        </w:tc>
        <w:tc>
          <w:tcPr>
            <w:tcW w:w="674" w:type="dxa"/>
            <w:tcBorders>
              <w:left w:val="single" w:sz="8" w:space="0" w:color="000000"/>
              <w:bottom w:val="single" w:sz="12" w:space="0" w:color="000000"/>
              <w:right w:val="single" w:sz="8" w:space="0" w:color="000000"/>
            </w:tcBorders>
          </w:tcPr>
          <w:p>
            <w:pPr>
              <w:pStyle w:val="TableParagraph"/>
              <w:spacing w:before="30"/>
              <w:ind w:right="230"/>
              <w:jc w:val="right"/>
              <w:rPr>
                <w:rFonts w:ascii="Century Gothic"/>
                <w:b/>
                <w:sz w:val="15"/>
              </w:rPr>
            </w:pPr>
            <w:r>
              <w:rPr>
                <w:rFonts w:ascii="Century Gothic"/>
                <w:b/>
                <w:w w:val="125"/>
                <w:sz w:val="15"/>
              </w:rPr>
              <w:t>Cl</w:t>
            </w:r>
          </w:p>
        </w:tc>
        <w:tc>
          <w:tcPr>
            <w:tcW w:w="878" w:type="dxa"/>
            <w:tcBorders>
              <w:left w:val="single" w:sz="8" w:space="0" w:color="000000"/>
              <w:bottom w:val="single" w:sz="12" w:space="0" w:color="000000"/>
              <w:right w:val="single" w:sz="8" w:space="0" w:color="000000"/>
            </w:tcBorders>
          </w:tcPr>
          <w:p>
            <w:pPr>
              <w:pStyle w:val="TableParagraph"/>
              <w:spacing w:before="30"/>
              <w:ind w:left="21"/>
              <w:jc w:val="center"/>
              <w:rPr>
                <w:rFonts w:ascii="Century Gothic"/>
                <w:b/>
                <w:sz w:val="15"/>
              </w:rPr>
            </w:pPr>
            <w:r>
              <w:rPr>
                <w:rFonts w:ascii="Century Gothic"/>
                <w:b/>
                <w:w w:val="125"/>
                <w:sz w:val="15"/>
              </w:rPr>
              <w:t>C</w:t>
            </w:r>
          </w:p>
        </w:tc>
        <w:tc>
          <w:tcPr>
            <w:tcW w:w="4123" w:type="dxa"/>
            <w:tcBorders>
              <w:left w:val="single" w:sz="8" w:space="0" w:color="000000"/>
              <w:bottom w:val="single" w:sz="12" w:space="0" w:color="000000"/>
              <w:right w:val="single" w:sz="8" w:space="0" w:color="000000"/>
            </w:tcBorders>
          </w:tcPr>
          <w:p>
            <w:pPr>
              <w:pStyle w:val="TableParagraph"/>
              <w:spacing w:before="30"/>
              <w:ind w:left="1525" w:right="1510"/>
              <w:jc w:val="center"/>
              <w:rPr>
                <w:rFonts w:ascii="Century Gothic"/>
                <w:b/>
                <w:sz w:val="15"/>
              </w:rPr>
            </w:pPr>
            <w:r>
              <w:rPr>
                <w:rFonts w:ascii="Century Gothic"/>
                <w:b/>
                <w:w w:val="125"/>
                <w:sz w:val="15"/>
              </w:rPr>
              <w:t>CONCEPTO</w:t>
            </w:r>
          </w:p>
        </w:tc>
        <w:tc>
          <w:tcPr>
            <w:tcW w:w="1983" w:type="dxa"/>
            <w:tcBorders>
              <w:left w:val="single" w:sz="8" w:space="0" w:color="000000"/>
              <w:bottom w:val="single" w:sz="12" w:space="0" w:color="000000"/>
              <w:right w:val="single" w:sz="18" w:space="0" w:color="252525"/>
            </w:tcBorders>
          </w:tcPr>
          <w:p>
            <w:pPr>
              <w:pStyle w:val="TableParagraph"/>
              <w:spacing w:before="30"/>
              <w:ind w:left="273"/>
              <w:rPr>
                <w:rFonts w:ascii="Century Gothic"/>
                <w:b/>
                <w:sz w:val="15"/>
              </w:rPr>
            </w:pPr>
            <w:r>
              <w:rPr>
                <w:rFonts w:ascii="Century Gothic"/>
                <w:b/>
                <w:w w:val="125"/>
                <w:sz w:val="15"/>
              </w:rPr>
              <w:t>EJERCICIO 2019</w:t>
            </w:r>
          </w:p>
        </w:tc>
      </w:tr>
      <w:tr>
        <w:trPr>
          <w:trHeight w:val="689" w:hRule="atLeast"/>
        </w:trPr>
        <w:tc>
          <w:tcPr>
            <w:tcW w:w="580" w:type="dxa"/>
            <w:tcBorders>
              <w:top w:val="single" w:sz="12" w:space="0" w:color="000000"/>
              <w:left w:val="single" w:sz="8" w:space="0" w:color="000000"/>
              <w:bottom w:val="single" w:sz="6" w:space="0" w:color="000000"/>
              <w:right w:val="single" w:sz="8" w:space="0" w:color="000000"/>
            </w:tcBorders>
          </w:tcPr>
          <w:p>
            <w:pPr>
              <w:pStyle w:val="TableParagraph"/>
              <w:spacing w:before="8"/>
              <w:rPr>
                <w:rFonts w:ascii="Calibri"/>
                <w:b/>
                <w:sz w:val="20"/>
              </w:rPr>
            </w:pPr>
          </w:p>
          <w:p>
            <w:pPr>
              <w:pStyle w:val="TableParagraph"/>
              <w:ind w:right="24"/>
              <w:jc w:val="right"/>
              <w:rPr>
                <w:rFonts w:ascii="Century Gothic"/>
                <w:b/>
                <w:sz w:val="15"/>
              </w:rPr>
            </w:pPr>
            <w:r>
              <w:rPr>
                <w:rFonts w:ascii="Century Gothic"/>
                <w:b/>
                <w:w w:val="125"/>
                <w:sz w:val="15"/>
              </w:rPr>
              <w:t>8</w:t>
            </w:r>
          </w:p>
        </w:tc>
        <w:tc>
          <w:tcPr>
            <w:tcW w:w="1254" w:type="dxa"/>
            <w:tcBorders>
              <w:top w:val="single" w:sz="12"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74" w:type="dxa"/>
            <w:tcBorders>
              <w:top w:val="single" w:sz="12"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878" w:type="dxa"/>
            <w:tcBorders>
              <w:top w:val="single" w:sz="12"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4123" w:type="dxa"/>
            <w:tcBorders>
              <w:top w:val="single" w:sz="12" w:space="0" w:color="000000"/>
              <w:left w:val="single" w:sz="8" w:space="0" w:color="000000"/>
              <w:bottom w:val="single" w:sz="6" w:space="0" w:color="000000"/>
              <w:right w:val="single" w:sz="8" w:space="0" w:color="000000"/>
            </w:tcBorders>
          </w:tcPr>
          <w:p>
            <w:pPr>
              <w:pStyle w:val="TableParagraph"/>
              <w:spacing w:before="17"/>
              <w:ind w:left="37"/>
              <w:rPr>
                <w:rFonts w:ascii="Century Gothic"/>
                <w:b/>
                <w:sz w:val="15"/>
              </w:rPr>
            </w:pPr>
            <w:r>
              <w:rPr>
                <w:rFonts w:ascii="Century Gothic"/>
                <w:b/>
                <w:w w:val="125"/>
                <w:sz w:val="15"/>
              </w:rPr>
              <w:t>Participaciones, Aportaciones, Convenios,</w:t>
            </w:r>
          </w:p>
          <w:p>
            <w:pPr>
              <w:pStyle w:val="TableParagraph"/>
              <w:spacing w:line="230" w:lineRule="atLeast" w:before="5"/>
              <w:ind w:left="37"/>
              <w:rPr>
                <w:rFonts w:ascii="Century Gothic" w:hAnsi="Century Gothic"/>
                <w:b/>
                <w:sz w:val="15"/>
              </w:rPr>
            </w:pPr>
            <w:r>
              <w:rPr>
                <w:rFonts w:ascii="Century Gothic" w:hAnsi="Century Gothic"/>
                <w:b/>
                <w:w w:val="125"/>
                <w:sz w:val="15"/>
              </w:rPr>
              <w:t>Incentivos Derivados de la Colaboración Fiscal y Fondos Distintos de Aportaciones</w:t>
            </w:r>
          </w:p>
        </w:tc>
        <w:tc>
          <w:tcPr>
            <w:tcW w:w="1983" w:type="dxa"/>
            <w:tcBorders>
              <w:top w:val="single" w:sz="12" w:space="0" w:color="000000"/>
              <w:left w:val="single" w:sz="8" w:space="0" w:color="000000"/>
              <w:bottom w:val="single" w:sz="6" w:space="0" w:color="000000"/>
              <w:right w:val="single" w:sz="18" w:space="0" w:color="000000"/>
            </w:tcBorders>
          </w:tcPr>
          <w:p>
            <w:pPr>
              <w:pStyle w:val="TableParagraph"/>
              <w:spacing w:before="8"/>
              <w:rPr>
                <w:rFonts w:ascii="Calibri"/>
                <w:b/>
                <w:sz w:val="20"/>
              </w:rPr>
            </w:pPr>
          </w:p>
          <w:p>
            <w:pPr>
              <w:pStyle w:val="TableParagraph"/>
              <w:ind w:right="86"/>
              <w:jc w:val="right"/>
              <w:rPr>
                <w:rFonts w:ascii="Century Gothic"/>
                <w:b/>
                <w:sz w:val="15"/>
              </w:rPr>
            </w:pPr>
            <w:r>
              <w:rPr>
                <w:rFonts w:ascii="Century Gothic"/>
                <w:b/>
                <w:w w:val="125"/>
                <w:sz w:val="15"/>
              </w:rPr>
              <w:t>20,833,520,378.00</w:t>
            </w:r>
          </w:p>
        </w:tc>
      </w:tr>
      <w:tr>
        <w:trPr>
          <w:trHeight w:val="246"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spacing w:before="31"/>
              <w:ind w:left="37"/>
              <w:rPr>
                <w:rFonts w:ascii="Century Gothic"/>
                <w:b/>
                <w:sz w:val="15"/>
              </w:rPr>
            </w:pPr>
            <w:r>
              <w:rPr>
                <w:rFonts w:ascii="Century Gothic"/>
                <w:b/>
                <w:color w:val="333333"/>
                <w:w w:val="125"/>
                <w:sz w:val="15"/>
              </w:rPr>
              <w:t>8.1</w:t>
            </w:r>
          </w:p>
        </w:tc>
        <w:tc>
          <w:tcPr>
            <w:tcW w:w="6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878"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31"/>
              <w:ind w:left="37"/>
              <w:rPr>
                <w:rFonts w:ascii="Century Gothic"/>
                <w:b/>
                <w:sz w:val="15"/>
              </w:rPr>
            </w:pPr>
            <w:r>
              <w:rPr>
                <w:rFonts w:ascii="Century Gothic"/>
                <w:b/>
                <w:color w:val="333333"/>
                <w:w w:val="125"/>
                <w:sz w:val="15"/>
              </w:rPr>
              <w:t>Participaciones</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line="212" w:lineRule="exact" w:before="14"/>
              <w:ind w:right="69"/>
              <w:jc w:val="right"/>
              <w:rPr>
                <w:rFonts w:ascii="Calibri"/>
                <w:b/>
                <w:sz w:val="19"/>
              </w:rPr>
            </w:pPr>
            <w:r>
              <w:rPr>
                <w:rFonts w:ascii="Calibri"/>
                <w:b/>
                <w:w w:val="120"/>
                <w:sz w:val="19"/>
              </w:rPr>
              <w:t>8,482,600,000.00</w:t>
            </w:r>
          </w:p>
        </w:tc>
      </w:tr>
      <w:tr>
        <w:trPr>
          <w:trHeight w:val="246"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spacing w:before="18"/>
              <w:ind w:right="198"/>
              <w:jc w:val="right"/>
              <w:rPr>
                <w:rFonts w:ascii="Century Gothic"/>
                <w:sz w:val="15"/>
              </w:rPr>
            </w:pPr>
            <w:r>
              <w:rPr>
                <w:rFonts w:ascii="Century Gothic"/>
                <w:color w:val="333333"/>
                <w:w w:val="125"/>
                <w:sz w:val="15"/>
              </w:rPr>
              <w:t>8.1.1</w:t>
            </w:r>
          </w:p>
        </w:tc>
        <w:tc>
          <w:tcPr>
            <w:tcW w:w="878"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sz w:val="15"/>
              </w:rPr>
            </w:pPr>
            <w:r>
              <w:rPr>
                <w:rFonts w:ascii="Century Gothic"/>
                <w:color w:val="333333"/>
                <w:w w:val="125"/>
                <w:sz w:val="15"/>
              </w:rPr>
              <w:t>Fondo General de Participaciones (FGP)</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18"/>
              <w:ind w:right="71"/>
              <w:jc w:val="right"/>
              <w:rPr>
                <w:rFonts w:ascii="Century Gothic"/>
                <w:sz w:val="15"/>
              </w:rPr>
            </w:pPr>
            <w:r>
              <w:rPr>
                <w:rFonts w:ascii="Century Gothic"/>
                <w:w w:val="125"/>
                <w:sz w:val="15"/>
              </w:rPr>
              <w:t>6,568,700,000.00</w:t>
            </w:r>
          </w:p>
        </w:tc>
      </w:tr>
      <w:tr>
        <w:trPr>
          <w:trHeight w:val="246"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spacing w:before="18"/>
              <w:ind w:right="198"/>
              <w:jc w:val="right"/>
              <w:rPr>
                <w:rFonts w:ascii="Century Gothic"/>
                <w:sz w:val="15"/>
              </w:rPr>
            </w:pPr>
            <w:r>
              <w:rPr>
                <w:rFonts w:ascii="Century Gothic"/>
                <w:color w:val="333333"/>
                <w:w w:val="125"/>
                <w:sz w:val="15"/>
              </w:rPr>
              <w:t>8.1.2</w:t>
            </w:r>
          </w:p>
        </w:tc>
        <w:tc>
          <w:tcPr>
            <w:tcW w:w="878"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sz w:val="15"/>
              </w:rPr>
            </w:pPr>
            <w:r>
              <w:rPr>
                <w:rFonts w:ascii="Century Gothic"/>
                <w:color w:val="333333"/>
                <w:w w:val="125"/>
                <w:sz w:val="15"/>
              </w:rPr>
              <w:t>Fondo de Fomento Municipal (FOMUN)</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18"/>
              <w:ind w:right="70"/>
              <w:jc w:val="right"/>
              <w:rPr>
                <w:rFonts w:ascii="Century Gothic"/>
                <w:sz w:val="15"/>
              </w:rPr>
            </w:pPr>
            <w:r>
              <w:rPr>
                <w:rFonts w:ascii="Century Gothic"/>
                <w:w w:val="125"/>
                <w:sz w:val="15"/>
              </w:rPr>
              <w:t>544,200,000.00</w:t>
            </w:r>
          </w:p>
        </w:tc>
      </w:tr>
      <w:tr>
        <w:trPr>
          <w:trHeight w:val="481"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spacing w:before="136"/>
              <w:ind w:right="198"/>
              <w:jc w:val="right"/>
              <w:rPr>
                <w:rFonts w:ascii="Century Gothic"/>
                <w:sz w:val="15"/>
              </w:rPr>
            </w:pPr>
            <w:r>
              <w:rPr>
                <w:rFonts w:ascii="Century Gothic"/>
                <w:color w:val="333333"/>
                <w:w w:val="125"/>
                <w:sz w:val="15"/>
              </w:rPr>
              <w:t>8.1.3</w:t>
            </w:r>
          </w:p>
        </w:tc>
        <w:tc>
          <w:tcPr>
            <w:tcW w:w="878"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hAnsi="Century Gothic"/>
                <w:sz w:val="15"/>
              </w:rPr>
            </w:pPr>
            <w:r>
              <w:rPr>
                <w:rFonts w:ascii="Century Gothic" w:hAnsi="Century Gothic"/>
                <w:color w:val="333333"/>
                <w:w w:val="125"/>
                <w:sz w:val="15"/>
              </w:rPr>
              <w:t>Impuesto Especial sobre Producción y</w:t>
            </w:r>
          </w:p>
          <w:p>
            <w:pPr>
              <w:pStyle w:val="TableParagraph"/>
              <w:spacing w:before="64"/>
              <w:ind w:left="37"/>
              <w:rPr>
                <w:rFonts w:ascii="Century Gothic"/>
                <w:sz w:val="15"/>
              </w:rPr>
            </w:pPr>
            <w:r>
              <w:rPr>
                <w:rFonts w:ascii="Century Gothic"/>
                <w:color w:val="333333"/>
                <w:w w:val="125"/>
                <w:sz w:val="15"/>
              </w:rPr>
              <w:t>Servicios (IEPS)</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136"/>
              <w:ind w:right="70"/>
              <w:jc w:val="right"/>
              <w:rPr>
                <w:rFonts w:ascii="Century Gothic"/>
                <w:sz w:val="15"/>
              </w:rPr>
            </w:pPr>
            <w:r>
              <w:rPr>
                <w:rFonts w:ascii="Century Gothic"/>
                <w:w w:val="125"/>
                <w:sz w:val="15"/>
              </w:rPr>
              <w:t>143,000,000.00</w:t>
            </w:r>
          </w:p>
        </w:tc>
      </w:tr>
      <w:tr>
        <w:trPr>
          <w:trHeight w:val="246"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spacing w:before="18"/>
              <w:ind w:right="198"/>
              <w:jc w:val="right"/>
              <w:rPr>
                <w:rFonts w:ascii="Century Gothic"/>
                <w:sz w:val="15"/>
              </w:rPr>
            </w:pPr>
            <w:r>
              <w:rPr>
                <w:rFonts w:ascii="Century Gothic"/>
                <w:color w:val="333333"/>
                <w:w w:val="125"/>
                <w:sz w:val="15"/>
              </w:rPr>
              <w:t>8.1.4</w:t>
            </w:r>
          </w:p>
        </w:tc>
        <w:tc>
          <w:tcPr>
            <w:tcW w:w="878"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hAnsi="Century Gothic"/>
                <w:sz w:val="15"/>
              </w:rPr>
            </w:pPr>
            <w:r>
              <w:rPr>
                <w:rFonts w:ascii="Century Gothic" w:hAnsi="Century Gothic"/>
                <w:color w:val="333333"/>
                <w:w w:val="125"/>
                <w:sz w:val="15"/>
              </w:rPr>
              <w:t>Nuevas Potestades (Gasolina y Diésel)</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18"/>
              <w:ind w:right="70"/>
              <w:jc w:val="right"/>
              <w:rPr>
                <w:rFonts w:ascii="Century Gothic"/>
                <w:sz w:val="15"/>
              </w:rPr>
            </w:pPr>
            <w:r>
              <w:rPr>
                <w:rFonts w:ascii="Century Gothic"/>
                <w:w w:val="125"/>
                <w:sz w:val="15"/>
              </w:rPr>
              <w:t>237,200,000.00</w:t>
            </w:r>
          </w:p>
        </w:tc>
      </w:tr>
      <w:tr>
        <w:trPr>
          <w:trHeight w:val="481"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spacing w:before="136"/>
              <w:ind w:right="198"/>
              <w:jc w:val="right"/>
              <w:rPr>
                <w:rFonts w:ascii="Century Gothic"/>
                <w:sz w:val="15"/>
              </w:rPr>
            </w:pPr>
            <w:r>
              <w:rPr>
                <w:rFonts w:ascii="Century Gothic"/>
                <w:color w:val="333333"/>
                <w:w w:val="125"/>
                <w:sz w:val="15"/>
              </w:rPr>
              <w:t>8.1.5</w:t>
            </w:r>
          </w:p>
        </w:tc>
        <w:tc>
          <w:tcPr>
            <w:tcW w:w="878"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hAnsi="Century Gothic"/>
                <w:sz w:val="15"/>
              </w:rPr>
            </w:pPr>
            <w:r>
              <w:rPr>
                <w:rFonts w:ascii="Century Gothic" w:hAnsi="Century Gothic"/>
                <w:color w:val="333333"/>
                <w:w w:val="125"/>
                <w:sz w:val="15"/>
              </w:rPr>
              <w:t>Fondo de Fiscalización y Recaudación</w:t>
            </w:r>
          </w:p>
          <w:p>
            <w:pPr>
              <w:pStyle w:val="TableParagraph"/>
              <w:spacing w:before="64"/>
              <w:ind w:left="37"/>
              <w:rPr>
                <w:rFonts w:ascii="Century Gothic"/>
                <w:sz w:val="15"/>
              </w:rPr>
            </w:pPr>
            <w:r>
              <w:rPr>
                <w:rFonts w:ascii="Century Gothic"/>
                <w:color w:val="333333"/>
                <w:w w:val="125"/>
                <w:sz w:val="15"/>
              </w:rPr>
              <w:t>(FOFIR)</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136"/>
              <w:ind w:right="70"/>
              <w:jc w:val="right"/>
              <w:rPr>
                <w:rFonts w:ascii="Century Gothic"/>
                <w:sz w:val="15"/>
              </w:rPr>
            </w:pPr>
            <w:r>
              <w:rPr>
                <w:rFonts w:ascii="Century Gothic"/>
                <w:w w:val="125"/>
                <w:sz w:val="15"/>
              </w:rPr>
              <w:t>352,500,000.00</w:t>
            </w:r>
          </w:p>
        </w:tc>
      </w:tr>
      <w:tr>
        <w:trPr>
          <w:trHeight w:val="246"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spacing w:before="18"/>
              <w:ind w:right="198"/>
              <w:jc w:val="right"/>
              <w:rPr>
                <w:rFonts w:ascii="Century Gothic"/>
                <w:sz w:val="15"/>
              </w:rPr>
            </w:pPr>
            <w:r>
              <w:rPr>
                <w:rFonts w:ascii="Century Gothic"/>
                <w:color w:val="333333"/>
                <w:w w:val="125"/>
                <w:sz w:val="15"/>
              </w:rPr>
              <w:t>8.1.6</w:t>
            </w:r>
          </w:p>
        </w:tc>
        <w:tc>
          <w:tcPr>
            <w:tcW w:w="878"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sz w:val="15"/>
              </w:rPr>
            </w:pPr>
            <w:r>
              <w:rPr>
                <w:rFonts w:ascii="Century Gothic"/>
                <w:color w:val="333333"/>
                <w:w w:val="125"/>
                <w:sz w:val="15"/>
              </w:rPr>
              <w:t>Fondo Impuesto sobre la Renta</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18"/>
              <w:ind w:right="70"/>
              <w:jc w:val="right"/>
              <w:rPr>
                <w:rFonts w:ascii="Century Gothic"/>
                <w:sz w:val="15"/>
              </w:rPr>
            </w:pPr>
            <w:r>
              <w:rPr>
                <w:rFonts w:ascii="Century Gothic"/>
                <w:w w:val="125"/>
                <w:sz w:val="15"/>
              </w:rPr>
              <w:t>637,000,000.00</w:t>
            </w:r>
          </w:p>
        </w:tc>
      </w:tr>
      <w:tr>
        <w:trPr>
          <w:trHeight w:val="154"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8"/>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8"/>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8"/>
              </w:rPr>
            </w:pPr>
          </w:p>
        </w:tc>
        <w:tc>
          <w:tcPr>
            <w:tcW w:w="878"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8"/>
              </w:rPr>
            </w:pPr>
          </w:p>
        </w:tc>
        <w:tc>
          <w:tcPr>
            <w:tcW w:w="4123"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8"/>
              </w:rPr>
            </w:pPr>
          </w:p>
        </w:tc>
        <w:tc>
          <w:tcPr>
            <w:tcW w:w="1983" w:type="dxa"/>
            <w:tcBorders>
              <w:top w:val="single" w:sz="6" w:space="0" w:color="000000"/>
              <w:left w:val="single" w:sz="8" w:space="0" w:color="000000"/>
              <w:bottom w:val="single" w:sz="6" w:space="0" w:color="000000"/>
              <w:right w:val="single" w:sz="18" w:space="0" w:color="000000"/>
            </w:tcBorders>
          </w:tcPr>
          <w:p>
            <w:pPr>
              <w:pStyle w:val="TableParagraph"/>
              <w:rPr>
                <w:rFonts w:ascii="Times New Roman"/>
                <w:sz w:val="8"/>
              </w:rPr>
            </w:pPr>
          </w:p>
        </w:tc>
      </w:tr>
      <w:tr>
        <w:trPr>
          <w:trHeight w:val="246"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spacing w:before="31"/>
              <w:ind w:left="37"/>
              <w:rPr>
                <w:rFonts w:ascii="Century Gothic"/>
                <w:b/>
                <w:sz w:val="15"/>
              </w:rPr>
            </w:pPr>
            <w:r>
              <w:rPr>
                <w:rFonts w:ascii="Century Gothic"/>
                <w:b/>
                <w:color w:val="333333"/>
                <w:w w:val="125"/>
                <w:sz w:val="15"/>
              </w:rPr>
              <w:t>8.2</w:t>
            </w:r>
          </w:p>
        </w:tc>
        <w:tc>
          <w:tcPr>
            <w:tcW w:w="6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878"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31"/>
              <w:ind w:left="37"/>
              <w:rPr>
                <w:rFonts w:ascii="Century Gothic"/>
                <w:b/>
                <w:sz w:val="15"/>
              </w:rPr>
            </w:pPr>
            <w:r>
              <w:rPr>
                <w:rFonts w:ascii="Century Gothic"/>
                <w:b/>
                <w:color w:val="333333"/>
                <w:w w:val="125"/>
                <w:sz w:val="15"/>
              </w:rPr>
              <w:t>Aportaciones</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31"/>
              <w:ind w:right="86"/>
              <w:jc w:val="right"/>
              <w:rPr>
                <w:rFonts w:ascii="Century Gothic"/>
                <w:b/>
                <w:sz w:val="15"/>
              </w:rPr>
            </w:pPr>
            <w:r>
              <w:rPr>
                <w:rFonts w:ascii="Century Gothic"/>
                <w:b/>
                <w:w w:val="125"/>
                <w:sz w:val="15"/>
              </w:rPr>
              <w:t>9,380,500,943.00</w:t>
            </w:r>
          </w:p>
        </w:tc>
      </w:tr>
      <w:tr>
        <w:trPr>
          <w:trHeight w:val="690"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spacing w:before="9"/>
              <w:rPr>
                <w:rFonts w:ascii="Calibri"/>
                <w:b/>
                <w:sz w:val="20"/>
              </w:rPr>
            </w:pPr>
          </w:p>
          <w:p>
            <w:pPr>
              <w:pStyle w:val="TableParagraph"/>
              <w:ind w:right="196"/>
              <w:jc w:val="right"/>
              <w:rPr>
                <w:rFonts w:ascii="Century Gothic"/>
                <w:b/>
                <w:sz w:val="15"/>
              </w:rPr>
            </w:pPr>
            <w:r>
              <w:rPr>
                <w:rFonts w:ascii="Century Gothic"/>
                <w:b/>
                <w:color w:val="333333"/>
                <w:w w:val="125"/>
                <w:sz w:val="15"/>
              </w:rPr>
              <w:t>8.2.1</w:t>
            </w:r>
          </w:p>
        </w:tc>
        <w:tc>
          <w:tcPr>
            <w:tcW w:w="878"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b/>
                <w:sz w:val="15"/>
              </w:rPr>
            </w:pPr>
            <w:r>
              <w:rPr>
                <w:rFonts w:ascii="Century Gothic"/>
                <w:b/>
                <w:color w:val="333333"/>
                <w:w w:val="125"/>
                <w:sz w:val="15"/>
              </w:rPr>
              <w:t>FONDO I.- Fondo de Aportaciones para la</w:t>
            </w:r>
          </w:p>
          <w:p>
            <w:pPr>
              <w:pStyle w:val="TableParagraph"/>
              <w:spacing w:line="230" w:lineRule="atLeast" w:before="5"/>
              <w:ind w:left="37" w:right="66"/>
              <w:rPr>
                <w:rFonts w:ascii="Century Gothic" w:hAnsi="Century Gothic"/>
                <w:b/>
                <w:sz w:val="15"/>
              </w:rPr>
            </w:pPr>
            <w:r>
              <w:rPr>
                <w:rFonts w:ascii="Century Gothic" w:hAnsi="Century Gothic"/>
                <w:b/>
                <w:color w:val="333333"/>
                <w:w w:val="125"/>
                <w:sz w:val="15"/>
              </w:rPr>
              <w:t>Nómina Educativa y Gasto Operativo (FONE)</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9"/>
              <w:rPr>
                <w:rFonts w:ascii="Calibri"/>
                <w:b/>
                <w:sz w:val="20"/>
              </w:rPr>
            </w:pPr>
          </w:p>
          <w:p>
            <w:pPr>
              <w:pStyle w:val="TableParagraph"/>
              <w:ind w:right="86"/>
              <w:jc w:val="right"/>
              <w:rPr>
                <w:rFonts w:ascii="Century Gothic"/>
                <w:b/>
                <w:sz w:val="15"/>
              </w:rPr>
            </w:pPr>
            <w:r>
              <w:rPr>
                <w:rFonts w:ascii="Century Gothic"/>
                <w:b/>
                <w:w w:val="125"/>
                <w:sz w:val="15"/>
              </w:rPr>
              <w:t>5,100,941,816.00</w:t>
            </w:r>
          </w:p>
        </w:tc>
      </w:tr>
      <w:tr>
        <w:trPr>
          <w:trHeight w:val="246"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878"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sz w:val="15"/>
              </w:rPr>
            </w:pPr>
            <w:r>
              <w:rPr>
                <w:rFonts w:ascii="Century Gothic"/>
                <w:color w:val="333333"/>
                <w:w w:val="125"/>
                <w:sz w:val="15"/>
              </w:rPr>
              <w:t>8.2.1.1</w:t>
            </w: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sz w:val="15"/>
              </w:rPr>
            </w:pPr>
            <w:r>
              <w:rPr>
                <w:rFonts w:ascii="Century Gothic"/>
                <w:color w:val="333333"/>
                <w:w w:val="125"/>
                <w:sz w:val="15"/>
              </w:rPr>
              <w:t>Servicios Personales</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18"/>
              <w:ind w:right="71"/>
              <w:jc w:val="right"/>
              <w:rPr>
                <w:rFonts w:ascii="Century Gothic"/>
                <w:sz w:val="15"/>
              </w:rPr>
            </w:pPr>
            <w:r>
              <w:rPr>
                <w:rFonts w:ascii="Century Gothic"/>
                <w:w w:val="125"/>
                <w:sz w:val="15"/>
              </w:rPr>
              <w:t>4,746,824,059.00</w:t>
            </w:r>
          </w:p>
        </w:tc>
      </w:tr>
      <w:tr>
        <w:trPr>
          <w:trHeight w:val="246"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878"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sz w:val="15"/>
              </w:rPr>
            </w:pPr>
            <w:r>
              <w:rPr>
                <w:rFonts w:ascii="Century Gothic"/>
                <w:color w:val="333333"/>
                <w:w w:val="125"/>
                <w:sz w:val="15"/>
              </w:rPr>
              <w:t>8.2.1.2</w:t>
            </w: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sz w:val="15"/>
              </w:rPr>
            </w:pPr>
            <w:r>
              <w:rPr>
                <w:rFonts w:ascii="Century Gothic"/>
                <w:color w:val="333333"/>
                <w:w w:val="125"/>
                <w:sz w:val="15"/>
              </w:rPr>
              <w:t>Otros de Gasto Corriente</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18"/>
              <w:ind w:right="70"/>
              <w:jc w:val="right"/>
              <w:rPr>
                <w:rFonts w:ascii="Century Gothic"/>
                <w:sz w:val="15"/>
              </w:rPr>
            </w:pPr>
            <w:r>
              <w:rPr>
                <w:rFonts w:ascii="Century Gothic"/>
                <w:w w:val="125"/>
                <w:sz w:val="15"/>
              </w:rPr>
              <w:t>219,186,430.00</w:t>
            </w:r>
          </w:p>
        </w:tc>
      </w:tr>
      <w:tr>
        <w:trPr>
          <w:trHeight w:val="246"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878"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sz w:val="15"/>
              </w:rPr>
            </w:pPr>
            <w:r>
              <w:rPr>
                <w:rFonts w:ascii="Century Gothic"/>
                <w:color w:val="333333"/>
                <w:w w:val="125"/>
                <w:sz w:val="15"/>
              </w:rPr>
              <w:t>8.2.1.3</w:t>
            </w: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hAnsi="Century Gothic"/>
                <w:sz w:val="15"/>
              </w:rPr>
            </w:pPr>
            <w:r>
              <w:rPr>
                <w:rFonts w:ascii="Century Gothic" w:hAnsi="Century Gothic"/>
                <w:color w:val="333333"/>
                <w:w w:val="125"/>
                <w:sz w:val="15"/>
              </w:rPr>
              <w:t>Gastos de Operación</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18"/>
              <w:ind w:right="70"/>
              <w:jc w:val="right"/>
              <w:rPr>
                <w:rFonts w:ascii="Century Gothic"/>
                <w:sz w:val="15"/>
              </w:rPr>
            </w:pPr>
            <w:r>
              <w:rPr>
                <w:rFonts w:ascii="Century Gothic"/>
                <w:w w:val="125"/>
                <w:sz w:val="15"/>
              </w:rPr>
              <w:t>134,931,327.00</w:t>
            </w:r>
          </w:p>
        </w:tc>
      </w:tr>
      <w:tr>
        <w:trPr>
          <w:trHeight w:val="455"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spacing w:before="136"/>
              <w:ind w:right="196"/>
              <w:jc w:val="right"/>
              <w:rPr>
                <w:rFonts w:ascii="Century Gothic"/>
                <w:b/>
                <w:sz w:val="15"/>
              </w:rPr>
            </w:pPr>
            <w:r>
              <w:rPr>
                <w:rFonts w:ascii="Century Gothic"/>
                <w:b/>
                <w:color w:val="333333"/>
                <w:w w:val="125"/>
                <w:sz w:val="15"/>
              </w:rPr>
              <w:t>8.2.2</w:t>
            </w:r>
          </w:p>
        </w:tc>
        <w:tc>
          <w:tcPr>
            <w:tcW w:w="878"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b/>
                <w:sz w:val="15"/>
              </w:rPr>
            </w:pPr>
            <w:r>
              <w:rPr>
                <w:rFonts w:ascii="Century Gothic"/>
                <w:b/>
                <w:color w:val="333333"/>
                <w:w w:val="125"/>
                <w:sz w:val="15"/>
              </w:rPr>
              <w:t>FONDO II.- Fondo de Aportaciones para los</w:t>
            </w:r>
          </w:p>
          <w:p>
            <w:pPr>
              <w:pStyle w:val="TableParagraph"/>
              <w:spacing w:line="182" w:lineRule="exact" w:before="51"/>
              <w:ind w:left="37"/>
              <w:rPr>
                <w:rFonts w:ascii="Century Gothic"/>
                <w:b/>
                <w:sz w:val="15"/>
              </w:rPr>
            </w:pPr>
            <w:r>
              <w:rPr>
                <w:rFonts w:ascii="Century Gothic"/>
                <w:b/>
                <w:color w:val="333333"/>
                <w:w w:val="125"/>
                <w:sz w:val="15"/>
              </w:rPr>
              <w:t>Servicios de Salud (FASSA)</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136"/>
              <w:ind w:right="86"/>
              <w:jc w:val="right"/>
              <w:rPr>
                <w:rFonts w:ascii="Century Gothic"/>
                <w:b/>
                <w:sz w:val="15"/>
              </w:rPr>
            </w:pPr>
            <w:r>
              <w:rPr>
                <w:rFonts w:ascii="Century Gothic"/>
                <w:b/>
                <w:w w:val="125"/>
                <w:sz w:val="15"/>
              </w:rPr>
              <w:t>1,665,662,911.00</w:t>
            </w:r>
          </w:p>
        </w:tc>
      </w:tr>
      <w:tr>
        <w:trPr>
          <w:trHeight w:val="455"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spacing w:before="136"/>
              <w:ind w:right="196"/>
              <w:jc w:val="right"/>
              <w:rPr>
                <w:rFonts w:ascii="Century Gothic"/>
                <w:b/>
                <w:sz w:val="15"/>
              </w:rPr>
            </w:pPr>
            <w:r>
              <w:rPr>
                <w:rFonts w:ascii="Century Gothic"/>
                <w:b/>
                <w:color w:val="333333"/>
                <w:w w:val="125"/>
                <w:sz w:val="15"/>
              </w:rPr>
              <w:t>8.2.3</w:t>
            </w:r>
          </w:p>
        </w:tc>
        <w:tc>
          <w:tcPr>
            <w:tcW w:w="878"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b/>
                <w:sz w:val="15"/>
              </w:rPr>
            </w:pPr>
            <w:r>
              <w:rPr>
                <w:rFonts w:ascii="Century Gothic"/>
                <w:b/>
                <w:color w:val="333333"/>
                <w:w w:val="125"/>
                <w:sz w:val="15"/>
              </w:rPr>
              <w:t>FONDO III.- Fondo de Aportaciones para la</w:t>
            </w:r>
          </w:p>
          <w:p>
            <w:pPr>
              <w:pStyle w:val="TableParagraph"/>
              <w:spacing w:line="182" w:lineRule="exact" w:before="51"/>
              <w:ind w:left="37"/>
              <w:rPr>
                <w:rFonts w:ascii="Century Gothic"/>
                <w:b/>
                <w:sz w:val="15"/>
              </w:rPr>
            </w:pPr>
            <w:r>
              <w:rPr>
                <w:rFonts w:ascii="Century Gothic"/>
                <w:b/>
                <w:color w:val="333333"/>
                <w:w w:val="125"/>
                <w:sz w:val="15"/>
              </w:rPr>
              <w:t>Infraestructura Social (FAIS)</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136"/>
              <w:ind w:right="85"/>
              <w:jc w:val="right"/>
              <w:rPr>
                <w:rFonts w:ascii="Century Gothic"/>
                <w:b/>
                <w:sz w:val="15"/>
              </w:rPr>
            </w:pPr>
            <w:r>
              <w:rPr>
                <w:rFonts w:ascii="Century Gothic"/>
                <w:b/>
                <w:w w:val="125"/>
                <w:sz w:val="15"/>
              </w:rPr>
              <w:t>732,537,398.00</w:t>
            </w:r>
          </w:p>
        </w:tc>
      </w:tr>
      <w:tr>
        <w:trPr>
          <w:trHeight w:val="246"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878"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sz w:val="15"/>
              </w:rPr>
            </w:pPr>
            <w:r>
              <w:rPr>
                <w:rFonts w:ascii="Century Gothic"/>
                <w:color w:val="333333"/>
                <w:w w:val="125"/>
                <w:sz w:val="15"/>
              </w:rPr>
              <w:t>8.2.3.1</w:t>
            </w: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sz w:val="15"/>
              </w:rPr>
            </w:pPr>
            <w:r>
              <w:rPr>
                <w:rFonts w:ascii="Century Gothic"/>
                <w:color w:val="333333"/>
                <w:w w:val="125"/>
                <w:sz w:val="15"/>
              </w:rPr>
              <w:t>Infraestructura Social Municipal</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18"/>
              <w:ind w:right="70"/>
              <w:jc w:val="right"/>
              <w:rPr>
                <w:rFonts w:ascii="Century Gothic"/>
                <w:sz w:val="15"/>
              </w:rPr>
            </w:pPr>
            <w:r>
              <w:rPr>
                <w:rFonts w:ascii="Century Gothic"/>
                <w:w w:val="125"/>
                <w:sz w:val="15"/>
              </w:rPr>
              <w:t>643,743,232.00</w:t>
            </w:r>
          </w:p>
        </w:tc>
      </w:tr>
      <w:tr>
        <w:trPr>
          <w:trHeight w:val="246"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878"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sz w:val="15"/>
              </w:rPr>
            </w:pPr>
            <w:r>
              <w:rPr>
                <w:rFonts w:ascii="Century Gothic"/>
                <w:color w:val="333333"/>
                <w:w w:val="125"/>
                <w:sz w:val="15"/>
              </w:rPr>
              <w:t>8.2.3.2</w:t>
            </w: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sz w:val="15"/>
              </w:rPr>
            </w:pPr>
            <w:r>
              <w:rPr>
                <w:rFonts w:ascii="Century Gothic"/>
                <w:color w:val="333333"/>
                <w:w w:val="125"/>
                <w:sz w:val="15"/>
              </w:rPr>
              <w:t>Infraestructura Social Estatal</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18"/>
              <w:ind w:right="70"/>
              <w:jc w:val="right"/>
              <w:rPr>
                <w:rFonts w:ascii="Century Gothic"/>
                <w:sz w:val="15"/>
              </w:rPr>
            </w:pPr>
            <w:r>
              <w:rPr>
                <w:rFonts w:ascii="Century Gothic"/>
                <w:w w:val="125"/>
                <w:sz w:val="15"/>
              </w:rPr>
              <w:t>88,794,166.00</w:t>
            </w:r>
          </w:p>
        </w:tc>
      </w:tr>
      <w:tr>
        <w:trPr>
          <w:trHeight w:val="690"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spacing w:before="9"/>
              <w:rPr>
                <w:rFonts w:ascii="Calibri"/>
                <w:b/>
                <w:sz w:val="20"/>
              </w:rPr>
            </w:pPr>
          </w:p>
          <w:p>
            <w:pPr>
              <w:pStyle w:val="TableParagraph"/>
              <w:ind w:right="196"/>
              <w:jc w:val="right"/>
              <w:rPr>
                <w:rFonts w:ascii="Century Gothic"/>
                <w:b/>
                <w:sz w:val="15"/>
              </w:rPr>
            </w:pPr>
            <w:r>
              <w:rPr>
                <w:rFonts w:ascii="Century Gothic"/>
                <w:b/>
                <w:color w:val="333333"/>
                <w:w w:val="125"/>
                <w:sz w:val="15"/>
              </w:rPr>
              <w:t>8.2.4</w:t>
            </w:r>
          </w:p>
        </w:tc>
        <w:tc>
          <w:tcPr>
            <w:tcW w:w="878"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b/>
                <w:sz w:val="15"/>
              </w:rPr>
            </w:pPr>
            <w:r>
              <w:rPr>
                <w:rFonts w:ascii="Century Gothic"/>
                <w:b/>
                <w:color w:val="333333"/>
                <w:w w:val="125"/>
                <w:sz w:val="15"/>
              </w:rPr>
              <w:t>FONDO IV.- Fondo de Aportaciones para el</w:t>
            </w:r>
          </w:p>
          <w:p>
            <w:pPr>
              <w:pStyle w:val="TableParagraph"/>
              <w:tabs>
                <w:tab w:pos="1840" w:val="left" w:leader="none"/>
                <w:tab w:pos="2467" w:val="left" w:leader="none"/>
                <w:tab w:pos="3094" w:val="left" w:leader="none"/>
              </w:tabs>
              <w:spacing w:line="230" w:lineRule="atLeast" w:before="5"/>
              <w:ind w:left="37" w:right="16"/>
              <w:rPr>
                <w:rFonts w:ascii="Century Gothic"/>
                <w:b/>
                <w:sz w:val="15"/>
              </w:rPr>
            </w:pPr>
            <w:r>
              <w:rPr>
                <w:rFonts w:ascii="Century Gothic"/>
                <w:b/>
                <w:color w:val="333333"/>
                <w:w w:val="125"/>
                <w:sz w:val="15"/>
              </w:rPr>
              <w:t>Fortalecimiento</w:t>
              <w:tab/>
              <w:t>de</w:t>
              <w:tab/>
              <w:t>los</w:t>
              <w:tab/>
              <w:t>Municipios </w:t>
            </w:r>
            <w:r>
              <w:rPr>
                <w:rFonts w:ascii="Century Gothic"/>
                <w:b/>
                <w:color w:val="333333"/>
                <w:spacing w:val="3"/>
                <w:w w:val="125"/>
                <w:sz w:val="15"/>
              </w:rPr>
              <w:t>(FORTAMUN)</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9"/>
              <w:rPr>
                <w:rFonts w:ascii="Calibri"/>
                <w:b/>
                <w:sz w:val="20"/>
              </w:rPr>
            </w:pPr>
          </w:p>
          <w:p>
            <w:pPr>
              <w:pStyle w:val="TableParagraph"/>
              <w:ind w:right="85"/>
              <w:jc w:val="right"/>
              <w:rPr>
                <w:rFonts w:ascii="Century Gothic"/>
                <w:b/>
                <w:sz w:val="15"/>
              </w:rPr>
            </w:pPr>
            <w:r>
              <w:rPr>
                <w:rFonts w:ascii="Century Gothic"/>
                <w:b/>
                <w:w w:val="125"/>
                <w:sz w:val="15"/>
              </w:rPr>
              <w:t>753,812,571.00</w:t>
            </w:r>
          </w:p>
        </w:tc>
      </w:tr>
      <w:tr>
        <w:trPr>
          <w:trHeight w:val="456"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spacing w:before="136"/>
              <w:ind w:right="196"/>
              <w:jc w:val="right"/>
              <w:rPr>
                <w:rFonts w:ascii="Century Gothic"/>
                <w:b/>
                <w:sz w:val="15"/>
              </w:rPr>
            </w:pPr>
            <w:r>
              <w:rPr>
                <w:rFonts w:ascii="Century Gothic"/>
                <w:b/>
                <w:color w:val="333333"/>
                <w:w w:val="125"/>
                <w:sz w:val="15"/>
              </w:rPr>
              <w:t>8.2.5</w:t>
            </w:r>
          </w:p>
        </w:tc>
        <w:tc>
          <w:tcPr>
            <w:tcW w:w="878"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hAnsi="Century Gothic"/>
                <w:b/>
                <w:sz w:val="15"/>
              </w:rPr>
            </w:pPr>
            <w:r>
              <w:rPr>
                <w:rFonts w:ascii="Century Gothic" w:hAnsi="Century Gothic"/>
                <w:b/>
                <w:color w:val="333333"/>
                <w:w w:val="125"/>
                <w:sz w:val="15"/>
              </w:rPr>
              <w:t>FONDO V.- Fondo de Aportaciones Múltiples</w:t>
            </w:r>
          </w:p>
          <w:p>
            <w:pPr>
              <w:pStyle w:val="TableParagraph"/>
              <w:spacing w:line="183" w:lineRule="exact" w:before="51"/>
              <w:ind w:left="37"/>
              <w:rPr>
                <w:rFonts w:ascii="Century Gothic"/>
                <w:b/>
                <w:sz w:val="15"/>
              </w:rPr>
            </w:pPr>
            <w:r>
              <w:rPr>
                <w:rFonts w:ascii="Century Gothic"/>
                <w:b/>
                <w:color w:val="333333"/>
                <w:w w:val="125"/>
                <w:sz w:val="15"/>
              </w:rPr>
              <w:t>(FAM)</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136"/>
              <w:ind w:right="85"/>
              <w:jc w:val="right"/>
              <w:rPr>
                <w:rFonts w:ascii="Century Gothic"/>
                <w:b/>
                <w:sz w:val="15"/>
              </w:rPr>
            </w:pPr>
            <w:r>
              <w:rPr>
                <w:rFonts w:ascii="Century Gothic"/>
                <w:b/>
                <w:w w:val="125"/>
                <w:sz w:val="15"/>
              </w:rPr>
              <w:t>410,288,768.00</w:t>
            </w:r>
          </w:p>
        </w:tc>
      </w:tr>
      <w:tr>
        <w:trPr>
          <w:trHeight w:val="246"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878"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sz w:val="15"/>
              </w:rPr>
            </w:pPr>
            <w:r>
              <w:rPr>
                <w:rFonts w:ascii="Century Gothic"/>
                <w:color w:val="333333"/>
                <w:w w:val="125"/>
                <w:sz w:val="15"/>
              </w:rPr>
              <w:t>8.2.5.1</w:t>
            </w: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sz w:val="15"/>
              </w:rPr>
            </w:pPr>
            <w:r>
              <w:rPr>
                <w:rFonts w:ascii="Century Gothic"/>
                <w:color w:val="333333"/>
                <w:w w:val="125"/>
                <w:sz w:val="15"/>
              </w:rPr>
              <w:t>Asistencia Social</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18"/>
              <w:ind w:right="70"/>
              <w:jc w:val="right"/>
              <w:rPr>
                <w:rFonts w:ascii="Century Gothic"/>
                <w:sz w:val="15"/>
              </w:rPr>
            </w:pPr>
            <w:r>
              <w:rPr>
                <w:rFonts w:ascii="Century Gothic"/>
                <w:w w:val="125"/>
                <w:sz w:val="15"/>
              </w:rPr>
              <w:t>104,563,472.00</w:t>
            </w:r>
          </w:p>
        </w:tc>
      </w:tr>
      <w:tr>
        <w:trPr>
          <w:trHeight w:val="246"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878"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sz w:val="15"/>
              </w:rPr>
            </w:pPr>
            <w:r>
              <w:rPr>
                <w:rFonts w:ascii="Century Gothic"/>
                <w:color w:val="333333"/>
                <w:w w:val="125"/>
                <w:sz w:val="15"/>
              </w:rPr>
              <w:t>8.2.5.2</w:t>
            </w: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hAnsi="Century Gothic"/>
                <w:sz w:val="15"/>
              </w:rPr>
            </w:pPr>
            <w:r>
              <w:rPr>
                <w:rFonts w:ascii="Century Gothic" w:hAnsi="Century Gothic"/>
                <w:color w:val="333333"/>
                <w:w w:val="125"/>
                <w:sz w:val="15"/>
              </w:rPr>
              <w:t>Infraestructura Educativa Básica</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18"/>
              <w:ind w:right="70"/>
              <w:jc w:val="right"/>
              <w:rPr>
                <w:rFonts w:ascii="Century Gothic"/>
                <w:sz w:val="15"/>
              </w:rPr>
            </w:pPr>
            <w:r>
              <w:rPr>
                <w:rFonts w:ascii="Century Gothic"/>
                <w:w w:val="125"/>
                <w:sz w:val="15"/>
              </w:rPr>
              <w:t>218,886,360.00</w:t>
            </w:r>
          </w:p>
        </w:tc>
      </w:tr>
      <w:tr>
        <w:trPr>
          <w:trHeight w:val="246"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878"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sz w:val="15"/>
              </w:rPr>
            </w:pPr>
            <w:r>
              <w:rPr>
                <w:rFonts w:ascii="Century Gothic"/>
                <w:color w:val="333333"/>
                <w:w w:val="125"/>
                <w:sz w:val="15"/>
              </w:rPr>
              <w:t>8.2.5.3</w:t>
            </w: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sz w:val="15"/>
              </w:rPr>
            </w:pPr>
            <w:r>
              <w:rPr>
                <w:rFonts w:ascii="Century Gothic"/>
                <w:color w:val="333333"/>
                <w:w w:val="125"/>
                <w:sz w:val="15"/>
              </w:rPr>
              <w:t>Infraestructura Media Superior</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18"/>
              <w:ind w:right="70"/>
              <w:jc w:val="right"/>
              <w:rPr>
                <w:rFonts w:ascii="Century Gothic"/>
                <w:sz w:val="15"/>
              </w:rPr>
            </w:pPr>
            <w:r>
              <w:rPr>
                <w:rFonts w:ascii="Century Gothic"/>
                <w:w w:val="125"/>
                <w:sz w:val="15"/>
              </w:rPr>
              <w:t>5,903,256.00</w:t>
            </w:r>
          </w:p>
        </w:tc>
      </w:tr>
      <w:tr>
        <w:trPr>
          <w:trHeight w:val="246"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878"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sz w:val="15"/>
              </w:rPr>
            </w:pPr>
            <w:r>
              <w:rPr>
                <w:rFonts w:ascii="Century Gothic"/>
                <w:color w:val="333333"/>
                <w:w w:val="125"/>
                <w:sz w:val="15"/>
              </w:rPr>
              <w:t>8.2.5.4</w:t>
            </w: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sz w:val="15"/>
              </w:rPr>
            </w:pPr>
            <w:r>
              <w:rPr>
                <w:rFonts w:ascii="Century Gothic"/>
                <w:color w:val="333333"/>
                <w:w w:val="125"/>
                <w:sz w:val="15"/>
              </w:rPr>
              <w:t>Infraestructura Educativa Superior</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18"/>
              <w:ind w:right="70"/>
              <w:jc w:val="right"/>
              <w:rPr>
                <w:rFonts w:ascii="Century Gothic"/>
                <w:sz w:val="15"/>
              </w:rPr>
            </w:pPr>
            <w:r>
              <w:rPr>
                <w:rFonts w:ascii="Century Gothic"/>
                <w:w w:val="125"/>
                <w:sz w:val="15"/>
              </w:rPr>
              <w:t>80,935,680.00</w:t>
            </w:r>
          </w:p>
        </w:tc>
      </w:tr>
      <w:tr>
        <w:trPr>
          <w:trHeight w:val="691"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spacing w:before="9"/>
              <w:rPr>
                <w:rFonts w:ascii="Calibri"/>
                <w:b/>
                <w:sz w:val="20"/>
              </w:rPr>
            </w:pPr>
          </w:p>
          <w:p>
            <w:pPr>
              <w:pStyle w:val="TableParagraph"/>
              <w:ind w:right="196"/>
              <w:jc w:val="right"/>
              <w:rPr>
                <w:rFonts w:ascii="Century Gothic"/>
                <w:b/>
                <w:sz w:val="15"/>
              </w:rPr>
            </w:pPr>
            <w:r>
              <w:rPr>
                <w:rFonts w:ascii="Century Gothic"/>
                <w:b/>
                <w:color w:val="333333"/>
                <w:w w:val="125"/>
                <w:sz w:val="15"/>
              </w:rPr>
              <w:t>8.2.6</w:t>
            </w:r>
          </w:p>
        </w:tc>
        <w:tc>
          <w:tcPr>
            <w:tcW w:w="878"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b/>
                <w:sz w:val="15"/>
              </w:rPr>
            </w:pPr>
            <w:r>
              <w:rPr>
                <w:rFonts w:ascii="Century Gothic"/>
                <w:b/>
                <w:color w:val="333333"/>
                <w:w w:val="125"/>
                <w:sz w:val="15"/>
              </w:rPr>
              <w:t>FONDO VI.- Fondo de Aportaciones para</w:t>
            </w:r>
          </w:p>
          <w:p>
            <w:pPr>
              <w:pStyle w:val="TableParagraph"/>
              <w:tabs>
                <w:tab w:pos="1244" w:val="left" w:leader="none"/>
                <w:tab w:pos="2623" w:val="left" w:leader="none"/>
                <w:tab w:pos="2953" w:val="left" w:leader="none"/>
                <w:tab w:pos="3408" w:val="left" w:leader="none"/>
              </w:tabs>
              <w:spacing w:line="230" w:lineRule="atLeast" w:before="5"/>
              <w:ind w:left="37" w:right="16"/>
              <w:rPr>
                <w:rFonts w:ascii="Century Gothic" w:hAnsi="Century Gothic"/>
                <w:b/>
                <w:sz w:val="15"/>
              </w:rPr>
            </w:pPr>
            <w:r>
              <w:rPr>
                <w:rFonts w:ascii="Century Gothic" w:hAnsi="Century Gothic"/>
                <w:b/>
                <w:color w:val="333333"/>
                <w:w w:val="125"/>
                <w:sz w:val="15"/>
              </w:rPr>
              <w:t>Educación</w:t>
              <w:tab/>
            </w:r>
            <w:r>
              <w:rPr>
                <w:rFonts w:ascii="Century Gothic" w:hAnsi="Century Gothic"/>
                <w:b/>
                <w:color w:val="333333"/>
                <w:spacing w:val="3"/>
                <w:w w:val="125"/>
                <w:sz w:val="15"/>
              </w:rPr>
              <w:t>Tecnológica</w:t>
              <w:tab/>
            </w:r>
            <w:r>
              <w:rPr>
                <w:rFonts w:ascii="Century Gothic" w:hAnsi="Century Gothic"/>
                <w:b/>
                <w:color w:val="333333"/>
                <w:w w:val="125"/>
                <w:sz w:val="15"/>
              </w:rPr>
              <w:t>y</w:t>
              <w:tab/>
              <w:t>de</w:t>
              <w:tab/>
            </w:r>
            <w:r>
              <w:rPr>
                <w:rFonts w:ascii="Century Gothic" w:hAnsi="Century Gothic"/>
                <w:b/>
                <w:color w:val="333333"/>
                <w:spacing w:val="-4"/>
                <w:w w:val="125"/>
                <w:sz w:val="15"/>
              </w:rPr>
              <w:t>Adultos </w:t>
            </w:r>
            <w:r>
              <w:rPr>
                <w:rFonts w:ascii="Century Gothic" w:hAnsi="Century Gothic"/>
                <w:b/>
                <w:color w:val="333333"/>
                <w:spacing w:val="3"/>
                <w:w w:val="125"/>
                <w:sz w:val="15"/>
              </w:rPr>
              <w:t>(FAETA)</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9"/>
              <w:rPr>
                <w:rFonts w:ascii="Calibri"/>
                <w:b/>
                <w:sz w:val="20"/>
              </w:rPr>
            </w:pPr>
          </w:p>
          <w:p>
            <w:pPr>
              <w:pStyle w:val="TableParagraph"/>
              <w:ind w:right="85"/>
              <w:jc w:val="right"/>
              <w:rPr>
                <w:rFonts w:ascii="Century Gothic"/>
                <w:b/>
                <w:sz w:val="15"/>
              </w:rPr>
            </w:pPr>
            <w:r>
              <w:rPr>
                <w:rFonts w:ascii="Century Gothic"/>
                <w:b/>
                <w:w w:val="125"/>
                <w:sz w:val="15"/>
              </w:rPr>
              <w:t>104,610,420.00</w:t>
            </w:r>
          </w:p>
        </w:tc>
      </w:tr>
      <w:tr>
        <w:trPr>
          <w:trHeight w:val="246"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878"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sz w:val="15"/>
              </w:rPr>
            </w:pPr>
            <w:r>
              <w:rPr>
                <w:rFonts w:ascii="Century Gothic"/>
                <w:color w:val="333333"/>
                <w:w w:val="125"/>
                <w:sz w:val="15"/>
              </w:rPr>
              <w:t>8.2.6.1</w:t>
            </w: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hAnsi="Century Gothic"/>
                <w:sz w:val="15"/>
              </w:rPr>
            </w:pPr>
            <w:r>
              <w:rPr>
                <w:rFonts w:ascii="Century Gothic" w:hAnsi="Century Gothic"/>
                <w:color w:val="333333"/>
                <w:w w:val="125"/>
                <w:sz w:val="15"/>
              </w:rPr>
              <w:t>Educación Tecnológica</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18"/>
              <w:ind w:right="70"/>
              <w:jc w:val="right"/>
              <w:rPr>
                <w:rFonts w:ascii="Century Gothic"/>
                <w:sz w:val="15"/>
              </w:rPr>
            </w:pPr>
            <w:r>
              <w:rPr>
                <w:rFonts w:ascii="Century Gothic"/>
                <w:w w:val="125"/>
                <w:sz w:val="15"/>
              </w:rPr>
              <w:t>52,397,095.00</w:t>
            </w:r>
          </w:p>
        </w:tc>
      </w:tr>
      <w:tr>
        <w:trPr>
          <w:trHeight w:val="246"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6"/>
              </w:rPr>
            </w:pPr>
          </w:p>
        </w:tc>
        <w:tc>
          <w:tcPr>
            <w:tcW w:w="878"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sz w:val="15"/>
              </w:rPr>
            </w:pPr>
            <w:r>
              <w:rPr>
                <w:rFonts w:ascii="Century Gothic"/>
                <w:color w:val="333333"/>
                <w:w w:val="125"/>
                <w:sz w:val="15"/>
              </w:rPr>
              <w:t>8.2.6.2</w:t>
            </w: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hAnsi="Century Gothic"/>
                <w:sz w:val="15"/>
              </w:rPr>
            </w:pPr>
            <w:r>
              <w:rPr>
                <w:rFonts w:ascii="Century Gothic" w:hAnsi="Century Gothic"/>
                <w:color w:val="333333"/>
                <w:w w:val="125"/>
                <w:sz w:val="15"/>
              </w:rPr>
              <w:t>Educación de Adultos</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18"/>
              <w:ind w:right="70"/>
              <w:jc w:val="right"/>
              <w:rPr>
                <w:rFonts w:ascii="Century Gothic"/>
                <w:sz w:val="15"/>
              </w:rPr>
            </w:pPr>
            <w:r>
              <w:rPr>
                <w:rFonts w:ascii="Century Gothic"/>
                <w:w w:val="125"/>
                <w:sz w:val="15"/>
              </w:rPr>
              <w:t>52,213,325.00</w:t>
            </w:r>
          </w:p>
        </w:tc>
      </w:tr>
      <w:tr>
        <w:trPr>
          <w:trHeight w:val="455" w:hRule="atLeast"/>
        </w:trPr>
        <w:tc>
          <w:tcPr>
            <w:tcW w:w="580"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1254"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674" w:type="dxa"/>
            <w:tcBorders>
              <w:top w:val="single" w:sz="6" w:space="0" w:color="000000"/>
              <w:left w:val="single" w:sz="8" w:space="0" w:color="000000"/>
              <w:bottom w:val="single" w:sz="6" w:space="0" w:color="000000"/>
              <w:right w:val="single" w:sz="8" w:space="0" w:color="000000"/>
            </w:tcBorders>
          </w:tcPr>
          <w:p>
            <w:pPr>
              <w:pStyle w:val="TableParagraph"/>
              <w:spacing w:before="136"/>
              <w:ind w:right="196"/>
              <w:jc w:val="right"/>
              <w:rPr>
                <w:rFonts w:ascii="Century Gothic"/>
                <w:b/>
                <w:sz w:val="15"/>
              </w:rPr>
            </w:pPr>
            <w:r>
              <w:rPr>
                <w:rFonts w:ascii="Century Gothic"/>
                <w:b/>
                <w:color w:val="333333"/>
                <w:w w:val="125"/>
                <w:sz w:val="15"/>
              </w:rPr>
              <w:t>8.2.7</w:t>
            </w:r>
          </w:p>
        </w:tc>
        <w:tc>
          <w:tcPr>
            <w:tcW w:w="878"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4123" w:type="dxa"/>
            <w:tcBorders>
              <w:top w:val="single" w:sz="6" w:space="0" w:color="000000"/>
              <w:left w:val="single" w:sz="8" w:space="0" w:color="000000"/>
              <w:bottom w:val="single" w:sz="6" w:space="0" w:color="000000"/>
              <w:right w:val="single" w:sz="8" w:space="0" w:color="000000"/>
            </w:tcBorders>
          </w:tcPr>
          <w:p>
            <w:pPr>
              <w:pStyle w:val="TableParagraph"/>
              <w:spacing w:before="18"/>
              <w:ind w:left="37"/>
              <w:rPr>
                <w:rFonts w:ascii="Century Gothic"/>
                <w:b/>
                <w:sz w:val="15"/>
              </w:rPr>
            </w:pPr>
            <w:r>
              <w:rPr>
                <w:rFonts w:ascii="Century Gothic"/>
                <w:b/>
                <w:color w:val="333333"/>
                <w:w w:val="125"/>
                <w:sz w:val="15"/>
              </w:rPr>
              <w:t>FONDO VII.- Fondo de Aportaciones para la</w:t>
            </w:r>
          </w:p>
          <w:p>
            <w:pPr>
              <w:pStyle w:val="TableParagraph"/>
              <w:spacing w:line="182" w:lineRule="exact" w:before="51"/>
              <w:ind w:left="37"/>
              <w:rPr>
                <w:rFonts w:ascii="Century Gothic" w:hAnsi="Century Gothic"/>
                <w:b/>
                <w:sz w:val="15"/>
              </w:rPr>
            </w:pPr>
            <w:r>
              <w:rPr>
                <w:rFonts w:ascii="Century Gothic" w:hAnsi="Century Gothic"/>
                <w:b/>
                <w:color w:val="333333"/>
                <w:w w:val="125"/>
                <w:sz w:val="15"/>
              </w:rPr>
              <w:t>Seguridad Pública (FASP)</w:t>
            </w:r>
          </w:p>
        </w:tc>
        <w:tc>
          <w:tcPr>
            <w:tcW w:w="1983" w:type="dxa"/>
            <w:tcBorders>
              <w:top w:val="single" w:sz="6" w:space="0" w:color="000000"/>
              <w:left w:val="single" w:sz="8" w:space="0" w:color="000000"/>
              <w:bottom w:val="single" w:sz="6" w:space="0" w:color="000000"/>
              <w:right w:val="single" w:sz="18" w:space="0" w:color="000000"/>
            </w:tcBorders>
          </w:tcPr>
          <w:p>
            <w:pPr>
              <w:pStyle w:val="TableParagraph"/>
              <w:spacing w:before="136"/>
              <w:ind w:right="85"/>
              <w:jc w:val="right"/>
              <w:rPr>
                <w:rFonts w:ascii="Century Gothic"/>
                <w:b/>
                <w:sz w:val="15"/>
              </w:rPr>
            </w:pPr>
            <w:r>
              <w:rPr>
                <w:rFonts w:ascii="Century Gothic"/>
                <w:b/>
                <w:w w:val="125"/>
                <w:sz w:val="15"/>
              </w:rPr>
              <w:t>131,108,662.00</w:t>
            </w:r>
          </w:p>
        </w:tc>
      </w:tr>
      <w:tr>
        <w:trPr>
          <w:trHeight w:val="690" w:hRule="atLeast"/>
        </w:trPr>
        <w:tc>
          <w:tcPr>
            <w:tcW w:w="580" w:type="dxa"/>
            <w:tcBorders>
              <w:top w:val="single" w:sz="6" w:space="0" w:color="000000"/>
              <w:left w:val="single" w:sz="8" w:space="0" w:color="000000"/>
              <w:bottom w:val="single" w:sz="12" w:space="0" w:color="000000"/>
              <w:right w:val="single" w:sz="8" w:space="0" w:color="000000"/>
            </w:tcBorders>
          </w:tcPr>
          <w:p>
            <w:pPr>
              <w:pStyle w:val="TableParagraph"/>
              <w:rPr>
                <w:rFonts w:ascii="Times New Roman"/>
                <w:sz w:val="18"/>
              </w:rPr>
            </w:pPr>
          </w:p>
        </w:tc>
        <w:tc>
          <w:tcPr>
            <w:tcW w:w="1254" w:type="dxa"/>
            <w:tcBorders>
              <w:top w:val="single" w:sz="6" w:space="0" w:color="000000"/>
              <w:left w:val="single" w:sz="8" w:space="0" w:color="000000"/>
              <w:bottom w:val="single" w:sz="12" w:space="0" w:color="000000"/>
              <w:right w:val="single" w:sz="8" w:space="0" w:color="000000"/>
            </w:tcBorders>
          </w:tcPr>
          <w:p>
            <w:pPr>
              <w:pStyle w:val="TableParagraph"/>
              <w:rPr>
                <w:rFonts w:ascii="Times New Roman"/>
                <w:sz w:val="18"/>
              </w:rPr>
            </w:pPr>
          </w:p>
        </w:tc>
        <w:tc>
          <w:tcPr>
            <w:tcW w:w="674" w:type="dxa"/>
            <w:tcBorders>
              <w:top w:val="single" w:sz="6" w:space="0" w:color="000000"/>
              <w:left w:val="single" w:sz="8" w:space="0" w:color="000000"/>
              <w:bottom w:val="single" w:sz="12" w:space="0" w:color="000000"/>
              <w:right w:val="single" w:sz="8" w:space="0" w:color="000000"/>
            </w:tcBorders>
          </w:tcPr>
          <w:p>
            <w:pPr>
              <w:pStyle w:val="TableParagraph"/>
              <w:spacing w:before="9"/>
              <w:rPr>
                <w:rFonts w:ascii="Calibri"/>
                <w:b/>
                <w:sz w:val="20"/>
              </w:rPr>
            </w:pPr>
          </w:p>
          <w:p>
            <w:pPr>
              <w:pStyle w:val="TableParagraph"/>
              <w:ind w:right="196"/>
              <w:jc w:val="right"/>
              <w:rPr>
                <w:rFonts w:ascii="Century Gothic"/>
                <w:b/>
                <w:sz w:val="15"/>
              </w:rPr>
            </w:pPr>
            <w:r>
              <w:rPr>
                <w:rFonts w:ascii="Century Gothic"/>
                <w:b/>
                <w:color w:val="333333"/>
                <w:w w:val="125"/>
                <w:sz w:val="15"/>
              </w:rPr>
              <w:t>8.2.8</w:t>
            </w:r>
          </w:p>
        </w:tc>
        <w:tc>
          <w:tcPr>
            <w:tcW w:w="878" w:type="dxa"/>
            <w:tcBorders>
              <w:top w:val="single" w:sz="6" w:space="0" w:color="000000"/>
              <w:left w:val="single" w:sz="8" w:space="0" w:color="000000"/>
              <w:bottom w:val="single" w:sz="12" w:space="0" w:color="000000"/>
              <w:right w:val="single" w:sz="8" w:space="0" w:color="000000"/>
            </w:tcBorders>
          </w:tcPr>
          <w:p>
            <w:pPr>
              <w:pStyle w:val="TableParagraph"/>
              <w:rPr>
                <w:rFonts w:ascii="Times New Roman"/>
                <w:sz w:val="18"/>
              </w:rPr>
            </w:pPr>
          </w:p>
        </w:tc>
        <w:tc>
          <w:tcPr>
            <w:tcW w:w="4123" w:type="dxa"/>
            <w:tcBorders>
              <w:top w:val="single" w:sz="6" w:space="0" w:color="000000"/>
              <w:left w:val="single" w:sz="8" w:space="0" w:color="000000"/>
              <w:bottom w:val="single" w:sz="12" w:space="0" w:color="000000"/>
              <w:right w:val="single" w:sz="8" w:space="0" w:color="000000"/>
            </w:tcBorders>
          </w:tcPr>
          <w:p>
            <w:pPr>
              <w:pStyle w:val="TableParagraph"/>
              <w:tabs>
                <w:tab w:pos="476" w:val="left" w:leader="none"/>
                <w:tab w:pos="2169" w:val="left" w:leader="none"/>
                <w:tab w:pos="2686" w:val="left" w:leader="none"/>
                <w:tab w:pos="3204" w:val="left" w:leader="none"/>
              </w:tabs>
              <w:spacing w:line="307" w:lineRule="auto" w:before="18"/>
              <w:ind w:left="37" w:right="16"/>
              <w:rPr>
                <w:rFonts w:ascii="Century Gothic"/>
                <w:b/>
                <w:sz w:val="15"/>
              </w:rPr>
            </w:pPr>
            <w:r>
              <w:rPr>
                <w:rFonts w:ascii="Century Gothic"/>
                <w:b/>
                <w:color w:val="333333"/>
                <w:w w:val="125"/>
                <w:sz w:val="15"/>
              </w:rPr>
              <w:t>FONDO </w:t>
            </w:r>
            <w:r>
              <w:rPr>
                <w:rFonts w:ascii="Century Gothic"/>
                <w:b/>
                <w:color w:val="333333"/>
                <w:spacing w:val="2"/>
                <w:w w:val="125"/>
                <w:sz w:val="15"/>
              </w:rPr>
              <w:t>VIII.- </w:t>
            </w:r>
            <w:r>
              <w:rPr>
                <w:rFonts w:ascii="Century Gothic"/>
                <w:b/>
                <w:color w:val="333333"/>
                <w:w w:val="125"/>
                <w:sz w:val="15"/>
              </w:rPr>
              <w:t>Fondo de Aportaciones para </w:t>
            </w:r>
            <w:r>
              <w:rPr>
                <w:rFonts w:ascii="Century Gothic"/>
                <w:b/>
                <w:color w:val="333333"/>
                <w:spacing w:val="2"/>
                <w:w w:val="125"/>
                <w:sz w:val="15"/>
              </w:rPr>
              <w:t>el</w:t>
              <w:tab/>
            </w:r>
            <w:r>
              <w:rPr>
                <w:rFonts w:ascii="Century Gothic"/>
                <w:b/>
                <w:color w:val="333333"/>
                <w:w w:val="125"/>
                <w:sz w:val="15"/>
              </w:rPr>
              <w:t>Fortalecimiento</w:t>
              <w:tab/>
              <w:t>de</w:t>
              <w:tab/>
              <w:t>las</w:t>
              <w:tab/>
            </w:r>
            <w:r>
              <w:rPr>
                <w:rFonts w:ascii="Century Gothic"/>
                <w:b/>
                <w:color w:val="333333"/>
                <w:spacing w:val="-4"/>
                <w:w w:val="125"/>
                <w:sz w:val="15"/>
              </w:rPr>
              <w:t>Entidades</w:t>
            </w:r>
          </w:p>
          <w:p>
            <w:pPr>
              <w:pStyle w:val="TableParagraph"/>
              <w:spacing w:line="181" w:lineRule="exact"/>
              <w:ind w:left="37"/>
              <w:rPr>
                <w:rFonts w:ascii="Century Gothic"/>
                <w:b/>
                <w:sz w:val="15"/>
              </w:rPr>
            </w:pPr>
            <w:r>
              <w:rPr>
                <w:rFonts w:ascii="Century Gothic"/>
                <w:b/>
                <w:color w:val="333333"/>
                <w:w w:val="125"/>
                <w:sz w:val="15"/>
              </w:rPr>
              <w:t>Federativas (FAFEF)</w:t>
            </w:r>
          </w:p>
        </w:tc>
        <w:tc>
          <w:tcPr>
            <w:tcW w:w="1983" w:type="dxa"/>
            <w:tcBorders>
              <w:top w:val="single" w:sz="6" w:space="0" w:color="000000"/>
              <w:left w:val="single" w:sz="8" w:space="0" w:color="000000"/>
              <w:bottom w:val="single" w:sz="12" w:space="0" w:color="000000"/>
              <w:right w:val="single" w:sz="18" w:space="0" w:color="000000"/>
            </w:tcBorders>
          </w:tcPr>
          <w:p>
            <w:pPr>
              <w:pStyle w:val="TableParagraph"/>
              <w:spacing w:before="9"/>
              <w:rPr>
                <w:rFonts w:ascii="Calibri"/>
                <w:b/>
                <w:sz w:val="20"/>
              </w:rPr>
            </w:pPr>
          </w:p>
          <w:p>
            <w:pPr>
              <w:pStyle w:val="TableParagraph"/>
              <w:ind w:right="85"/>
              <w:jc w:val="right"/>
              <w:rPr>
                <w:rFonts w:ascii="Century Gothic"/>
                <w:b/>
                <w:sz w:val="15"/>
              </w:rPr>
            </w:pPr>
            <w:r>
              <w:rPr>
                <w:rFonts w:ascii="Century Gothic"/>
                <w:b/>
                <w:w w:val="125"/>
                <w:sz w:val="15"/>
              </w:rPr>
              <w:t>481,538,397.00</w:t>
            </w:r>
          </w:p>
        </w:tc>
      </w:tr>
    </w:tbl>
    <w:p>
      <w:pPr>
        <w:spacing w:after="0"/>
        <w:jc w:val="right"/>
        <w:rPr>
          <w:rFonts w:ascii="Century Gothic"/>
          <w:sz w:val="15"/>
        </w:rPr>
        <w:sectPr>
          <w:pgSz w:w="12250" w:h="15850"/>
          <w:pgMar w:header="730" w:footer="0" w:top="1000" w:bottom="280" w:left="860" w:right="840"/>
        </w:sectPr>
      </w:pPr>
    </w:p>
    <w:p>
      <w:pPr>
        <w:pStyle w:val="BodyText"/>
        <w:spacing w:before="4"/>
        <w:rPr>
          <w:rFonts w:ascii="Calibri"/>
          <w:b/>
          <w:sz w:val="8"/>
        </w:rPr>
      </w:pPr>
    </w:p>
    <w:p>
      <w:pPr>
        <w:spacing w:before="58"/>
        <w:ind w:left="0" w:right="546" w:firstLine="0"/>
        <w:jc w:val="right"/>
        <w:rPr>
          <w:rFonts w:ascii="Calibri"/>
          <w:b/>
          <w:sz w:val="23"/>
        </w:rPr>
      </w:pPr>
      <w:r>
        <w:rPr/>
        <w:drawing>
          <wp:anchor distT="0" distB="0" distL="0" distR="0" allowOverlap="1" layoutInCell="1" locked="0" behindDoc="1" simplePos="0" relativeHeight="267960407">
            <wp:simplePos x="0" y="0"/>
            <wp:positionH relativeFrom="page">
              <wp:posOffset>1336374</wp:posOffset>
            </wp:positionH>
            <wp:positionV relativeFrom="paragraph">
              <wp:posOffset>1477273</wp:posOffset>
            </wp:positionV>
            <wp:extent cx="5026051" cy="5148262"/>
            <wp:effectExtent l="0" t="0" r="0" b="0"/>
            <wp:wrapNone/>
            <wp:docPr id="173" name="image2.png" descr=""/>
            <wp:cNvGraphicFramePr>
              <a:graphicFrameLocks noChangeAspect="1"/>
            </wp:cNvGraphicFramePr>
            <a:graphic>
              <a:graphicData uri="http://schemas.openxmlformats.org/drawingml/2006/picture">
                <pic:pic>
                  <pic:nvPicPr>
                    <pic:cNvPr id="174" name="image2.png"/>
                    <pic:cNvPicPr/>
                  </pic:nvPicPr>
                  <pic:blipFill>
                    <a:blip r:embed="rId6" cstate="print"/>
                    <a:stretch>
                      <a:fillRect/>
                    </a:stretch>
                  </pic:blipFill>
                  <pic:spPr>
                    <a:xfrm>
                      <a:off x="0" y="0"/>
                      <a:ext cx="5026051" cy="5148262"/>
                    </a:xfrm>
                    <a:prstGeom prst="rect">
                      <a:avLst/>
                    </a:prstGeom>
                  </pic:spPr>
                </pic:pic>
              </a:graphicData>
            </a:graphic>
          </wp:anchor>
        </w:drawing>
      </w:r>
      <w:r>
        <w:rPr>
          <w:rFonts w:ascii="Calibri"/>
          <w:b/>
          <w:w w:val="105"/>
          <w:sz w:val="23"/>
        </w:rPr>
        <w:t>Formato SAF/SSI/008 2 de 2</w:t>
      </w:r>
    </w:p>
    <w:p>
      <w:pPr>
        <w:pStyle w:val="BodyText"/>
        <w:spacing w:before="6"/>
        <w:rPr>
          <w:rFonts w:ascii="Calibri"/>
          <w:b/>
          <w:sz w:val="15"/>
        </w:rPr>
      </w:pPr>
    </w:p>
    <w:tbl>
      <w:tblPr>
        <w:tblW w:w="0" w:type="auto"/>
        <w:jc w:val="left"/>
        <w:tblInd w:w="509" w:type="dxa"/>
        <w:tblBorders>
          <w:top w:val="single" w:sz="18" w:space="0" w:color="252525"/>
          <w:left w:val="single" w:sz="18" w:space="0" w:color="252525"/>
          <w:bottom w:val="single" w:sz="18" w:space="0" w:color="252525"/>
          <w:right w:val="single" w:sz="18" w:space="0" w:color="252525"/>
          <w:insideH w:val="single" w:sz="18" w:space="0" w:color="252525"/>
          <w:insideV w:val="single" w:sz="18" w:space="0" w:color="252525"/>
        </w:tblBorders>
        <w:tblLayout w:type="fixed"/>
        <w:tblCellMar>
          <w:top w:w="0" w:type="dxa"/>
          <w:left w:w="0" w:type="dxa"/>
          <w:bottom w:w="0" w:type="dxa"/>
          <w:right w:w="0" w:type="dxa"/>
        </w:tblCellMar>
        <w:tblLook w:val="01E0"/>
      </w:tblPr>
      <w:tblGrid>
        <w:gridCol w:w="582"/>
        <w:gridCol w:w="1258"/>
        <w:gridCol w:w="676"/>
        <w:gridCol w:w="881"/>
        <w:gridCol w:w="4136"/>
        <w:gridCol w:w="1989"/>
      </w:tblGrid>
      <w:tr>
        <w:trPr>
          <w:trHeight w:val="773" w:hRule="atLeast"/>
        </w:trPr>
        <w:tc>
          <w:tcPr>
            <w:tcW w:w="9522" w:type="dxa"/>
            <w:gridSpan w:val="6"/>
            <w:tcBorders>
              <w:left w:val="single" w:sz="8" w:space="0" w:color="252525"/>
              <w:bottom w:val="single" w:sz="18" w:space="0" w:color="000000"/>
            </w:tcBorders>
          </w:tcPr>
          <w:p>
            <w:pPr>
              <w:pStyle w:val="TableParagraph"/>
              <w:spacing w:line="292" w:lineRule="auto" w:before="116"/>
              <w:ind w:left="996" w:right="-6" w:hanging="913"/>
              <w:rPr>
                <w:rFonts w:ascii="Century Gothic" w:hAnsi="Century Gothic"/>
                <w:b/>
                <w:sz w:val="19"/>
              </w:rPr>
            </w:pPr>
            <w:r>
              <w:rPr>
                <w:rFonts w:ascii="Century Gothic" w:hAnsi="Century Gothic"/>
                <w:b/>
                <w:sz w:val="19"/>
              </w:rPr>
              <w:t>TOTAL DE INGRESOS POR CONCEPTOS DE PARTICIPACIONES, APORTACIONES, CONVENIOS, INCENTIVOS DERIVADOS DE LA COLABORACIÓN FISCAL Y FONDOS DISTINTOS DE APORTACIONES</w:t>
            </w:r>
          </w:p>
        </w:tc>
      </w:tr>
      <w:tr>
        <w:trPr>
          <w:trHeight w:val="285" w:hRule="atLeast"/>
        </w:trPr>
        <w:tc>
          <w:tcPr>
            <w:tcW w:w="582" w:type="dxa"/>
            <w:tcBorders>
              <w:top w:val="single" w:sz="18" w:space="0" w:color="000000"/>
              <w:left w:val="single" w:sz="8" w:space="0" w:color="000000"/>
              <w:bottom w:val="single" w:sz="18" w:space="0" w:color="000000"/>
              <w:right w:val="single" w:sz="8" w:space="0" w:color="000000"/>
            </w:tcBorders>
          </w:tcPr>
          <w:p>
            <w:pPr>
              <w:pStyle w:val="TableParagraph"/>
              <w:spacing w:before="22"/>
              <w:ind w:left="31"/>
              <w:jc w:val="center"/>
              <w:rPr>
                <w:rFonts w:ascii="Century Gothic"/>
                <w:b/>
                <w:sz w:val="19"/>
              </w:rPr>
            </w:pPr>
            <w:r>
              <w:rPr>
                <w:rFonts w:ascii="Century Gothic"/>
                <w:b/>
                <w:w w:val="99"/>
                <w:sz w:val="19"/>
              </w:rPr>
              <w:t>R</w:t>
            </w:r>
          </w:p>
        </w:tc>
        <w:tc>
          <w:tcPr>
            <w:tcW w:w="1258" w:type="dxa"/>
            <w:tcBorders>
              <w:top w:val="single" w:sz="18" w:space="0" w:color="000000"/>
              <w:left w:val="single" w:sz="8" w:space="0" w:color="000000"/>
              <w:bottom w:val="single" w:sz="18" w:space="0" w:color="000000"/>
              <w:right w:val="single" w:sz="8" w:space="0" w:color="000000"/>
            </w:tcBorders>
          </w:tcPr>
          <w:p>
            <w:pPr>
              <w:pStyle w:val="TableParagraph"/>
              <w:spacing w:before="22"/>
              <w:ind w:left="16"/>
              <w:jc w:val="center"/>
              <w:rPr>
                <w:rFonts w:ascii="Century Gothic"/>
                <w:b/>
                <w:sz w:val="19"/>
              </w:rPr>
            </w:pPr>
            <w:r>
              <w:rPr>
                <w:rFonts w:ascii="Century Gothic"/>
                <w:b/>
                <w:w w:val="99"/>
                <w:sz w:val="19"/>
              </w:rPr>
              <w:t>T</w:t>
            </w:r>
          </w:p>
        </w:tc>
        <w:tc>
          <w:tcPr>
            <w:tcW w:w="676" w:type="dxa"/>
            <w:tcBorders>
              <w:top w:val="single" w:sz="18" w:space="0" w:color="000000"/>
              <w:left w:val="single" w:sz="8" w:space="0" w:color="000000"/>
              <w:bottom w:val="single" w:sz="18" w:space="0" w:color="000000"/>
              <w:right w:val="single" w:sz="8" w:space="0" w:color="000000"/>
            </w:tcBorders>
          </w:tcPr>
          <w:p>
            <w:pPr>
              <w:pStyle w:val="TableParagraph"/>
              <w:spacing w:before="22"/>
              <w:ind w:left="214" w:right="207"/>
              <w:jc w:val="center"/>
              <w:rPr>
                <w:rFonts w:ascii="Century Gothic"/>
                <w:b/>
                <w:sz w:val="19"/>
              </w:rPr>
            </w:pPr>
            <w:r>
              <w:rPr>
                <w:rFonts w:ascii="Century Gothic"/>
                <w:b/>
                <w:sz w:val="19"/>
              </w:rPr>
              <w:t>Cl</w:t>
            </w:r>
          </w:p>
        </w:tc>
        <w:tc>
          <w:tcPr>
            <w:tcW w:w="881" w:type="dxa"/>
            <w:tcBorders>
              <w:top w:val="single" w:sz="18" w:space="0" w:color="000000"/>
              <w:left w:val="single" w:sz="8" w:space="0" w:color="000000"/>
              <w:bottom w:val="single" w:sz="18" w:space="0" w:color="000000"/>
              <w:right w:val="single" w:sz="8" w:space="0" w:color="000000"/>
            </w:tcBorders>
          </w:tcPr>
          <w:p>
            <w:pPr>
              <w:pStyle w:val="TableParagraph"/>
              <w:spacing w:before="22"/>
              <w:ind w:left="21"/>
              <w:jc w:val="center"/>
              <w:rPr>
                <w:rFonts w:ascii="Century Gothic"/>
                <w:b/>
                <w:sz w:val="19"/>
              </w:rPr>
            </w:pPr>
            <w:r>
              <w:rPr>
                <w:rFonts w:ascii="Century Gothic"/>
                <w:b/>
                <w:w w:val="99"/>
                <w:sz w:val="19"/>
              </w:rPr>
              <w:t>C</w:t>
            </w:r>
          </w:p>
        </w:tc>
        <w:tc>
          <w:tcPr>
            <w:tcW w:w="4136" w:type="dxa"/>
            <w:tcBorders>
              <w:top w:val="single" w:sz="18" w:space="0" w:color="000000"/>
              <w:left w:val="single" w:sz="8" w:space="0" w:color="000000"/>
              <w:bottom w:val="single" w:sz="18" w:space="0" w:color="000000"/>
              <w:right w:val="single" w:sz="8" w:space="0" w:color="000000"/>
            </w:tcBorders>
          </w:tcPr>
          <w:p>
            <w:pPr>
              <w:pStyle w:val="TableParagraph"/>
              <w:spacing w:before="22"/>
              <w:ind w:left="1524" w:right="1510"/>
              <w:jc w:val="center"/>
              <w:rPr>
                <w:rFonts w:ascii="Century Gothic"/>
                <w:b/>
                <w:sz w:val="19"/>
              </w:rPr>
            </w:pPr>
            <w:r>
              <w:rPr>
                <w:rFonts w:ascii="Century Gothic"/>
                <w:b/>
                <w:sz w:val="19"/>
              </w:rPr>
              <w:t>CONCEPTO</w:t>
            </w:r>
          </w:p>
        </w:tc>
        <w:tc>
          <w:tcPr>
            <w:tcW w:w="1989" w:type="dxa"/>
            <w:tcBorders>
              <w:top w:val="single" w:sz="18" w:space="0" w:color="000000"/>
              <w:left w:val="single" w:sz="8" w:space="0" w:color="000000"/>
              <w:bottom w:val="single" w:sz="18" w:space="0" w:color="000000"/>
              <w:right w:val="single" w:sz="18" w:space="0" w:color="000000"/>
            </w:tcBorders>
          </w:tcPr>
          <w:p>
            <w:pPr>
              <w:pStyle w:val="TableParagraph"/>
              <w:spacing w:before="22"/>
              <w:ind w:left="272"/>
              <w:rPr>
                <w:rFonts w:ascii="Century Gothic"/>
                <w:b/>
                <w:sz w:val="19"/>
              </w:rPr>
            </w:pPr>
            <w:r>
              <w:rPr>
                <w:rFonts w:ascii="Century Gothic"/>
                <w:b/>
                <w:sz w:val="19"/>
              </w:rPr>
              <w:t>EJERCICIO 2019</w:t>
            </w:r>
          </w:p>
        </w:tc>
      </w:tr>
      <w:tr>
        <w:trPr>
          <w:trHeight w:val="289" w:hRule="atLeast"/>
        </w:trPr>
        <w:tc>
          <w:tcPr>
            <w:tcW w:w="582" w:type="dxa"/>
            <w:tcBorders>
              <w:top w:val="single" w:sz="1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58" w:type="dxa"/>
            <w:tcBorders>
              <w:top w:val="single" w:sz="18" w:space="0" w:color="000000"/>
              <w:left w:val="single" w:sz="8" w:space="0" w:color="000000"/>
              <w:bottom w:val="single" w:sz="8" w:space="0" w:color="000000"/>
              <w:right w:val="single" w:sz="8" w:space="0" w:color="000000"/>
            </w:tcBorders>
          </w:tcPr>
          <w:p>
            <w:pPr>
              <w:pStyle w:val="TableParagraph"/>
              <w:spacing w:before="22"/>
              <w:ind w:left="37"/>
              <w:rPr>
                <w:rFonts w:ascii="Century Gothic"/>
                <w:b/>
                <w:sz w:val="19"/>
              </w:rPr>
            </w:pPr>
            <w:r>
              <w:rPr>
                <w:rFonts w:ascii="Century Gothic"/>
                <w:b/>
                <w:color w:val="333333"/>
                <w:sz w:val="19"/>
              </w:rPr>
              <w:t>8.3</w:t>
            </w:r>
          </w:p>
        </w:tc>
        <w:tc>
          <w:tcPr>
            <w:tcW w:w="676" w:type="dxa"/>
            <w:tcBorders>
              <w:top w:val="single" w:sz="1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81" w:type="dxa"/>
            <w:tcBorders>
              <w:top w:val="single" w:sz="1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36" w:type="dxa"/>
            <w:tcBorders>
              <w:top w:val="single" w:sz="18" w:space="0" w:color="000000"/>
              <w:left w:val="single" w:sz="8" w:space="0" w:color="000000"/>
              <w:bottom w:val="single" w:sz="8" w:space="0" w:color="000000"/>
              <w:right w:val="single" w:sz="8" w:space="0" w:color="000000"/>
            </w:tcBorders>
          </w:tcPr>
          <w:p>
            <w:pPr>
              <w:pStyle w:val="TableParagraph"/>
              <w:spacing w:before="22"/>
              <w:ind w:left="36"/>
              <w:rPr>
                <w:rFonts w:ascii="Century Gothic"/>
                <w:b/>
                <w:sz w:val="19"/>
              </w:rPr>
            </w:pPr>
            <w:r>
              <w:rPr>
                <w:rFonts w:ascii="Century Gothic"/>
                <w:b/>
                <w:color w:val="333333"/>
                <w:sz w:val="19"/>
              </w:rPr>
              <w:t>Convenios</w:t>
            </w:r>
          </w:p>
        </w:tc>
        <w:tc>
          <w:tcPr>
            <w:tcW w:w="1989" w:type="dxa"/>
            <w:tcBorders>
              <w:top w:val="single" w:sz="18" w:space="0" w:color="000000"/>
              <w:left w:val="single" w:sz="8" w:space="0" w:color="000000"/>
              <w:bottom w:val="single" w:sz="8" w:space="0" w:color="000000"/>
              <w:right w:val="single" w:sz="18" w:space="0" w:color="000000"/>
            </w:tcBorders>
          </w:tcPr>
          <w:p>
            <w:pPr>
              <w:pStyle w:val="TableParagraph"/>
              <w:spacing w:before="22"/>
              <w:ind w:right="86"/>
              <w:jc w:val="right"/>
              <w:rPr>
                <w:rFonts w:ascii="Century Gothic"/>
                <w:b/>
                <w:sz w:val="19"/>
              </w:rPr>
            </w:pPr>
            <w:r>
              <w:rPr>
                <w:rFonts w:ascii="Century Gothic"/>
                <w:b/>
                <w:sz w:val="19"/>
              </w:rPr>
              <w:t>2,559,219,435.00</w:t>
            </w:r>
          </w:p>
        </w:tc>
      </w:tr>
      <w:tr>
        <w:trPr>
          <w:trHeight w:val="577" w:hRule="atLeast"/>
        </w:trPr>
        <w:tc>
          <w:tcPr>
            <w:tcW w:w="58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5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6" w:type="dxa"/>
            <w:tcBorders>
              <w:top w:val="single" w:sz="8" w:space="0" w:color="000000"/>
              <w:left w:val="single" w:sz="8" w:space="0" w:color="000000"/>
              <w:bottom w:val="single" w:sz="8" w:space="0" w:color="000000"/>
              <w:right w:val="single" w:sz="8" w:space="0" w:color="000000"/>
            </w:tcBorders>
          </w:tcPr>
          <w:p>
            <w:pPr>
              <w:pStyle w:val="TableParagraph"/>
              <w:spacing w:before="152"/>
              <w:ind w:left="37"/>
              <w:rPr>
                <w:rFonts w:ascii="Century Gothic"/>
                <w:sz w:val="19"/>
              </w:rPr>
            </w:pPr>
            <w:r>
              <w:rPr>
                <w:rFonts w:ascii="Century Gothic"/>
                <w:color w:val="333333"/>
                <w:sz w:val="19"/>
              </w:rPr>
              <w:t>8.3.1</w:t>
            </w:r>
          </w:p>
        </w:tc>
        <w:tc>
          <w:tcPr>
            <w:tcW w:w="88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36" w:type="dxa"/>
            <w:tcBorders>
              <w:top w:val="single" w:sz="8" w:space="0" w:color="000000"/>
              <w:left w:val="single" w:sz="8" w:space="0" w:color="000000"/>
              <w:bottom w:val="single" w:sz="8" w:space="0" w:color="000000"/>
              <w:right w:val="single" w:sz="8" w:space="0" w:color="000000"/>
            </w:tcBorders>
          </w:tcPr>
          <w:p>
            <w:pPr>
              <w:pStyle w:val="TableParagraph"/>
              <w:spacing w:before="11"/>
              <w:ind w:left="36"/>
              <w:rPr>
                <w:rFonts w:ascii="Century Gothic" w:hAnsi="Century Gothic"/>
                <w:sz w:val="19"/>
              </w:rPr>
            </w:pPr>
            <w:r>
              <w:rPr>
                <w:rFonts w:ascii="Century Gothic" w:hAnsi="Century Gothic"/>
                <w:color w:val="333333"/>
                <w:sz w:val="19"/>
              </w:rPr>
              <w:t>Recurso de </w:t>
            </w:r>
            <w:r>
              <w:rPr>
                <w:rFonts w:ascii="Century Gothic" w:hAnsi="Century Gothic"/>
                <w:color w:val="333333"/>
                <w:spacing w:val="4"/>
                <w:sz w:val="19"/>
              </w:rPr>
              <w:t>la </w:t>
            </w:r>
            <w:r>
              <w:rPr>
                <w:rFonts w:ascii="Century Gothic" w:hAnsi="Century Gothic"/>
                <w:color w:val="333333"/>
                <w:spacing w:val="3"/>
                <w:sz w:val="19"/>
              </w:rPr>
              <w:t>Universidad </w:t>
            </w:r>
            <w:r>
              <w:rPr>
                <w:rFonts w:ascii="Century Gothic" w:hAnsi="Century Gothic"/>
                <w:color w:val="333333"/>
                <w:sz w:val="19"/>
              </w:rPr>
              <w:t>Autónoma </w:t>
            </w:r>
            <w:r>
              <w:rPr>
                <w:rFonts w:ascii="Century Gothic" w:hAnsi="Century Gothic"/>
                <w:color w:val="333333"/>
                <w:spacing w:val="-4"/>
                <w:sz w:val="19"/>
              </w:rPr>
              <w:t>de</w:t>
            </w:r>
          </w:p>
          <w:p>
            <w:pPr>
              <w:pStyle w:val="TableParagraph"/>
              <w:spacing w:before="65"/>
              <w:ind w:left="36"/>
              <w:rPr>
                <w:rFonts w:ascii="Century Gothic"/>
                <w:sz w:val="19"/>
              </w:rPr>
            </w:pPr>
            <w:r>
              <w:rPr>
                <w:rFonts w:ascii="Century Gothic"/>
                <w:color w:val="333333"/>
                <w:sz w:val="19"/>
              </w:rPr>
              <w:t>Nayarit</w:t>
            </w:r>
          </w:p>
        </w:tc>
        <w:tc>
          <w:tcPr>
            <w:tcW w:w="1989" w:type="dxa"/>
            <w:tcBorders>
              <w:top w:val="single" w:sz="8" w:space="0" w:color="000000"/>
              <w:left w:val="single" w:sz="8" w:space="0" w:color="000000"/>
              <w:bottom w:val="single" w:sz="8" w:space="0" w:color="000000"/>
              <w:right w:val="single" w:sz="18" w:space="0" w:color="000000"/>
            </w:tcBorders>
          </w:tcPr>
          <w:p>
            <w:pPr>
              <w:pStyle w:val="TableParagraph"/>
              <w:spacing w:before="152"/>
              <w:ind w:right="71"/>
              <w:jc w:val="right"/>
              <w:rPr>
                <w:rFonts w:ascii="Century Gothic"/>
                <w:sz w:val="19"/>
              </w:rPr>
            </w:pPr>
            <w:r>
              <w:rPr>
                <w:rFonts w:ascii="Century Gothic"/>
                <w:sz w:val="19"/>
              </w:rPr>
              <w:t>1,441,345,761.00</w:t>
            </w:r>
          </w:p>
        </w:tc>
      </w:tr>
      <w:tr>
        <w:trPr>
          <w:trHeight w:val="294" w:hRule="atLeast"/>
        </w:trPr>
        <w:tc>
          <w:tcPr>
            <w:tcW w:w="58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5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6" w:type="dxa"/>
            <w:tcBorders>
              <w:top w:val="single" w:sz="8" w:space="0" w:color="000000"/>
              <w:left w:val="single" w:sz="8" w:space="0" w:color="000000"/>
              <w:bottom w:val="single" w:sz="8" w:space="0" w:color="000000"/>
              <w:right w:val="single" w:sz="8" w:space="0" w:color="000000"/>
            </w:tcBorders>
          </w:tcPr>
          <w:p>
            <w:pPr>
              <w:pStyle w:val="TableParagraph"/>
              <w:spacing w:before="11"/>
              <w:ind w:left="37"/>
              <w:rPr>
                <w:rFonts w:ascii="Century Gothic"/>
                <w:sz w:val="19"/>
              </w:rPr>
            </w:pPr>
            <w:r>
              <w:rPr>
                <w:rFonts w:ascii="Century Gothic"/>
                <w:color w:val="333333"/>
                <w:sz w:val="19"/>
              </w:rPr>
              <w:t>8.3.2</w:t>
            </w:r>
          </w:p>
        </w:tc>
        <w:tc>
          <w:tcPr>
            <w:tcW w:w="88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36" w:type="dxa"/>
            <w:tcBorders>
              <w:top w:val="single" w:sz="8" w:space="0" w:color="000000"/>
              <w:left w:val="single" w:sz="8" w:space="0" w:color="000000"/>
              <w:bottom w:val="single" w:sz="8" w:space="0" w:color="000000"/>
              <w:right w:val="single" w:sz="8" w:space="0" w:color="000000"/>
            </w:tcBorders>
          </w:tcPr>
          <w:p>
            <w:pPr>
              <w:pStyle w:val="TableParagraph"/>
              <w:spacing w:before="11"/>
              <w:ind w:left="36"/>
              <w:rPr>
                <w:rFonts w:ascii="Century Gothic"/>
                <w:sz w:val="19"/>
              </w:rPr>
            </w:pPr>
            <w:r>
              <w:rPr>
                <w:rFonts w:ascii="Century Gothic"/>
                <w:color w:val="333333"/>
                <w:sz w:val="19"/>
              </w:rPr>
              <w:t>Alimentos Reos Federales</w:t>
            </w:r>
          </w:p>
        </w:tc>
        <w:tc>
          <w:tcPr>
            <w:tcW w:w="1989" w:type="dxa"/>
            <w:tcBorders>
              <w:top w:val="single" w:sz="8" w:space="0" w:color="000000"/>
              <w:left w:val="single" w:sz="8" w:space="0" w:color="000000"/>
              <w:bottom w:val="single" w:sz="8" w:space="0" w:color="000000"/>
              <w:right w:val="single" w:sz="18" w:space="0" w:color="000000"/>
            </w:tcBorders>
          </w:tcPr>
          <w:p>
            <w:pPr>
              <w:pStyle w:val="TableParagraph"/>
              <w:spacing w:before="11"/>
              <w:ind w:right="70"/>
              <w:jc w:val="right"/>
              <w:rPr>
                <w:rFonts w:ascii="Century Gothic"/>
                <w:sz w:val="19"/>
              </w:rPr>
            </w:pPr>
            <w:r>
              <w:rPr>
                <w:rFonts w:ascii="Century Gothic"/>
                <w:sz w:val="19"/>
              </w:rPr>
              <w:t>2,600,000.00</w:t>
            </w:r>
          </w:p>
        </w:tc>
      </w:tr>
      <w:tr>
        <w:trPr>
          <w:trHeight w:val="577" w:hRule="atLeast"/>
        </w:trPr>
        <w:tc>
          <w:tcPr>
            <w:tcW w:w="58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5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6" w:type="dxa"/>
            <w:tcBorders>
              <w:top w:val="single" w:sz="8" w:space="0" w:color="000000"/>
              <w:left w:val="single" w:sz="8" w:space="0" w:color="000000"/>
              <w:bottom w:val="single" w:sz="8" w:space="0" w:color="000000"/>
              <w:right w:val="single" w:sz="8" w:space="0" w:color="000000"/>
            </w:tcBorders>
          </w:tcPr>
          <w:p>
            <w:pPr>
              <w:pStyle w:val="TableParagraph"/>
              <w:spacing w:before="152"/>
              <w:ind w:left="37"/>
              <w:rPr>
                <w:rFonts w:ascii="Century Gothic"/>
                <w:sz w:val="19"/>
              </w:rPr>
            </w:pPr>
            <w:r>
              <w:rPr>
                <w:rFonts w:ascii="Century Gothic"/>
                <w:color w:val="333333"/>
                <w:sz w:val="19"/>
              </w:rPr>
              <w:t>8.3.3</w:t>
            </w:r>
          </w:p>
        </w:tc>
        <w:tc>
          <w:tcPr>
            <w:tcW w:w="88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36" w:type="dxa"/>
            <w:tcBorders>
              <w:top w:val="single" w:sz="8" w:space="0" w:color="000000"/>
              <w:left w:val="single" w:sz="8" w:space="0" w:color="000000"/>
              <w:bottom w:val="single" w:sz="8" w:space="0" w:color="000000"/>
              <w:right w:val="single" w:sz="8" w:space="0" w:color="000000"/>
            </w:tcBorders>
          </w:tcPr>
          <w:p>
            <w:pPr>
              <w:pStyle w:val="TableParagraph"/>
              <w:spacing w:before="11"/>
              <w:ind w:left="36"/>
              <w:rPr>
                <w:rFonts w:ascii="Century Gothic" w:hAnsi="Century Gothic"/>
                <w:sz w:val="19"/>
              </w:rPr>
            </w:pPr>
            <w:r>
              <w:rPr>
                <w:rFonts w:ascii="Century Gothic" w:hAnsi="Century Gothic"/>
                <w:color w:val="333333"/>
                <w:sz w:val="19"/>
              </w:rPr>
              <w:t>Régimen Estatal de Protección Social en</w:t>
            </w:r>
          </w:p>
          <w:p>
            <w:pPr>
              <w:pStyle w:val="TableParagraph"/>
              <w:spacing w:before="66"/>
              <w:ind w:left="36"/>
              <w:rPr>
                <w:rFonts w:ascii="Century Gothic"/>
                <w:sz w:val="19"/>
              </w:rPr>
            </w:pPr>
            <w:r>
              <w:rPr>
                <w:rFonts w:ascii="Century Gothic"/>
                <w:color w:val="333333"/>
                <w:sz w:val="19"/>
              </w:rPr>
              <w:t>Salud de Nayarit (Seguro Popular)</w:t>
            </w:r>
          </w:p>
        </w:tc>
        <w:tc>
          <w:tcPr>
            <w:tcW w:w="1989" w:type="dxa"/>
            <w:tcBorders>
              <w:top w:val="single" w:sz="8" w:space="0" w:color="000000"/>
              <w:left w:val="single" w:sz="8" w:space="0" w:color="000000"/>
              <w:bottom w:val="single" w:sz="8" w:space="0" w:color="000000"/>
              <w:right w:val="single" w:sz="18" w:space="0" w:color="000000"/>
            </w:tcBorders>
          </w:tcPr>
          <w:p>
            <w:pPr>
              <w:pStyle w:val="TableParagraph"/>
              <w:spacing w:before="152"/>
              <w:ind w:right="70"/>
              <w:jc w:val="right"/>
              <w:rPr>
                <w:rFonts w:ascii="Century Gothic"/>
                <w:sz w:val="19"/>
              </w:rPr>
            </w:pPr>
            <w:r>
              <w:rPr>
                <w:rFonts w:ascii="Century Gothic"/>
                <w:w w:val="95"/>
                <w:sz w:val="19"/>
              </w:rPr>
              <w:t>367,311,432.00</w:t>
            </w:r>
          </w:p>
        </w:tc>
      </w:tr>
      <w:tr>
        <w:trPr>
          <w:trHeight w:val="294" w:hRule="atLeast"/>
        </w:trPr>
        <w:tc>
          <w:tcPr>
            <w:tcW w:w="58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5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6" w:type="dxa"/>
            <w:tcBorders>
              <w:top w:val="single" w:sz="8" w:space="0" w:color="000000"/>
              <w:left w:val="single" w:sz="8" w:space="0" w:color="000000"/>
              <w:bottom w:val="single" w:sz="8" w:space="0" w:color="000000"/>
              <w:right w:val="single" w:sz="8" w:space="0" w:color="000000"/>
            </w:tcBorders>
          </w:tcPr>
          <w:p>
            <w:pPr>
              <w:pStyle w:val="TableParagraph"/>
              <w:spacing w:before="11"/>
              <w:ind w:left="37"/>
              <w:rPr>
                <w:rFonts w:ascii="Century Gothic"/>
                <w:sz w:val="19"/>
              </w:rPr>
            </w:pPr>
            <w:r>
              <w:rPr>
                <w:rFonts w:ascii="Century Gothic"/>
                <w:color w:val="333333"/>
                <w:sz w:val="19"/>
              </w:rPr>
              <w:t>8.3.4</w:t>
            </w:r>
          </w:p>
        </w:tc>
        <w:tc>
          <w:tcPr>
            <w:tcW w:w="88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36" w:type="dxa"/>
            <w:tcBorders>
              <w:top w:val="single" w:sz="8" w:space="0" w:color="000000"/>
              <w:left w:val="single" w:sz="8" w:space="0" w:color="000000"/>
              <w:bottom w:val="single" w:sz="8" w:space="0" w:color="000000"/>
              <w:right w:val="single" w:sz="8" w:space="0" w:color="000000"/>
            </w:tcBorders>
          </w:tcPr>
          <w:p>
            <w:pPr>
              <w:pStyle w:val="TableParagraph"/>
              <w:spacing w:before="11"/>
              <w:ind w:left="36"/>
              <w:rPr>
                <w:rFonts w:ascii="Century Gothic" w:hAnsi="Century Gothic"/>
                <w:sz w:val="19"/>
              </w:rPr>
            </w:pPr>
            <w:r>
              <w:rPr>
                <w:rFonts w:ascii="Century Gothic" w:hAnsi="Century Gothic"/>
                <w:color w:val="333333"/>
                <w:sz w:val="19"/>
              </w:rPr>
              <w:t>PROSPERA, Programa de Inclusión Social</w:t>
            </w:r>
          </w:p>
        </w:tc>
        <w:tc>
          <w:tcPr>
            <w:tcW w:w="1989" w:type="dxa"/>
            <w:tcBorders>
              <w:top w:val="single" w:sz="8" w:space="0" w:color="000000"/>
              <w:left w:val="single" w:sz="8" w:space="0" w:color="000000"/>
              <w:bottom w:val="single" w:sz="8" w:space="0" w:color="000000"/>
              <w:right w:val="single" w:sz="18" w:space="0" w:color="000000"/>
            </w:tcBorders>
          </w:tcPr>
          <w:p>
            <w:pPr>
              <w:pStyle w:val="TableParagraph"/>
              <w:spacing w:before="11"/>
              <w:ind w:right="70"/>
              <w:jc w:val="right"/>
              <w:rPr>
                <w:rFonts w:ascii="Century Gothic"/>
                <w:sz w:val="19"/>
              </w:rPr>
            </w:pPr>
            <w:r>
              <w:rPr>
                <w:rFonts w:ascii="Century Gothic"/>
                <w:w w:val="95"/>
                <w:sz w:val="19"/>
              </w:rPr>
              <w:t>18,365,782.00</w:t>
            </w:r>
          </w:p>
        </w:tc>
      </w:tr>
      <w:tr>
        <w:trPr>
          <w:trHeight w:val="294" w:hRule="atLeast"/>
        </w:trPr>
        <w:tc>
          <w:tcPr>
            <w:tcW w:w="58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5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6" w:type="dxa"/>
            <w:tcBorders>
              <w:top w:val="single" w:sz="8" w:space="0" w:color="000000"/>
              <w:left w:val="single" w:sz="8" w:space="0" w:color="000000"/>
              <w:bottom w:val="single" w:sz="8" w:space="0" w:color="000000"/>
              <w:right w:val="single" w:sz="8" w:space="0" w:color="000000"/>
            </w:tcBorders>
          </w:tcPr>
          <w:p>
            <w:pPr>
              <w:pStyle w:val="TableParagraph"/>
              <w:spacing w:before="11"/>
              <w:ind w:left="37"/>
              <w:rPr>
                <w:rFonts w:ascii="Century Gothic"/>
                <w:sz w:val="19"/>
              </w:rPr>
            </w:pPr>
            <w:r>
              <w:rPr>
                <w:rFonts w:ascii="Century Gothic"/>
                <w:color w:val="333333"/>
                <w:sz w:val="19"/>
              </w:rPr>
              <w:t>8.3.5</w:t>
            </w:r>
          </w:p>
        </w:tc>
        <w:tc>
          <w:tcPr>
            <w:tcW w:w="88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36" w:type="dxa"/>
            <w:tcBorders>
              <w:top w:val="single" w:sz="8" w:space="0" w:color="000000"/>
              <w:left w:val="single" w:sz="8" w:space="0" w:color="000000"/>
              <w:bottom w:val="single" w:sz="8" w:space="0" w:color="000000"/>
              <w:right w:val="single" w:sz="8" w:space="0" w:color="000000"/>
            </w:tcBorders>
          </w:tcPr>
          <w:p>
            <w:pPr>
              <w:pStyle w:val="TableParagraph"/>
              <w:spacing w:before="11"/>
              <w:ind w:left="36"/>
              <w:rPr>
                <w:rFonts w:ascii="Century Gothic"/>
                <w:sz w:val="19"/>
              </w:rPr>
            </w:pPr>
            <w:r>
              <w:rPr>
                <w:rFonts w:ascii="Century Gothic"/>
                <w:color w:val="333333"/>
                <w:sz w:val="19"/>
              </w:rPr>
              <w:t>Proyecto SEP-Mesa del Nayar</w:t>
            </w:r>
          </w:p>
        </w:tc>
        <w:tc>
          <w:tcPr>
            <w:tcW w:w="1989" w:type="dxa"/>
            <w:tcBorders>
              <w:top w:val="single" w:sz="8" w:space="0" w:color="000000"/>
              <w:left w:val="single" w:sz="8" w:space="0" w:color="000000"/>
              <w:bottom w:val="single" w:sz="8" w:space="0" w:color="000000"/>
              <w:right w:val="single" w:sz="18" w:space="0" w:color="000000"/>
            </w:tcBorders>
          </w:tcPr>
          <w:p>
            <w:pPr>
              <w:pStyle w:val="TableParagraph"/>
              <w:spacing w:before="11"/>
              <w:ind w:right="70"/>
              <w:jc w:val="right"/>
              <w:rPr>
                <w:rFonts w:ascii="Century Gothic"/>
                <w:sz w:val="19"/>
              </w:rPr>
            </w:pPr>
            <w:r>
              <w:rPr>
                <w:rFonts w:ascii="Century Gothic"/>
                <w:sz w:val="19"/>
              </w:rPr>
              <w:t>5,070,548.00</w:t>
            </w:r>
          </w:p>
        </w:tc>
      </w:tr>
      <w:tr>
        <w:trPr>
          <w:trHeight w:val="294" w:hRule="atLeast"/>
        </w:trPr>
        <w:tc>
          <w:tcPr>
            <w:tcW w:w="58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5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6" w:type="dxa"/>
            <w:tcBorders>
              <w:top w:val="single" w:sz="8" w:space="0" w:color="000000"/>
              <w:left w:val="single" w:sz="8" w:space="0" w:color="000000"/>
              <w:bottom w:val="single" w:sz="8" w:space="0" w:color="000000"/>
              <w:right w:val="single" w:sz="8" w:space="0" w:color="000000"/>
            </w:tcBorders>
          </w:tcPr>
          <w:p>
            <w:pPr>
              <w:pStyle w:val="TableParagraph"/>
              <w:spacing w:before="11"/>
              <w:ind w:left="37"/>
              <w:rPr>
                <w:rFonts w:ascii="Century Gothic"/>
                <w:sz w:val="19"/>
              </w:rPr>
            </w:pPr>
            <w:r>
              <w:rPr>
                <w:rFonts w:ascii="Century Gothic"/>
                <w:color w:val="333333"/>
                <w:sz w:val="19"/>
              </w:rPr>
              <w:t>8.3.6</w:t>
            </w:r>
          </w:p>
        </w:tc>
        <w:tc>
          <w:tcPr>
            <w:tcW w:w="88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36" w:type="dxa"/>
            <w:tcBorders>
              <w:top w:val="single" w:sz="8" w:space="0" w:color="000000"/>
              <w:left w:val="single" w:sz="8" w:space="0" w:color="000000"/>
              <w:bottom w:val="single" w:sz="8" w:space="0" w:color="000000"/>
              <w:right w:val="single" w:sz="8" w:space="0" w:color="000000"/>
            </w:tcBorders>
          </w:tcPr>
          <w:p>
            <w:pPr>
              <w:pStyle w:val="TableParagraph"/>
              <w:spacing w:before="11"/>
              <w:ind w:left="36"/>
              <w:rPr>
                <w:rFonts w:ascii="Century Gothic"/>
                <w:sz w:val="19"/>
              </w:rPr>
            </w:pPr>
            <w:r>
              <w:rPr>
                <w:rFonts w:ascii="Century Gothic"/>
                <w:color w:val="333333"/>
                <w:sz w:val="19"/>
              </w:rPr>
              <w:t>Fondo Metropolitano Tepic</w:t>
            </w:r>
          </w:p>
        </w:tc>
        <w:tc>
          <w:tcPr>
            <w:tcW w:w="1989" w:type="dxa"/>
            <w:tcBorders>
              <w:top w:val="single" w:sz="8" w:space="0" w:color="000000"/>
              <w:left w:val="single" w:sz="8" w:space="0" w:color="000000"/>
              <w:bottom w:val="single" w:sz="8" w:space="0" w:color="000000"/>
              <w:right w:val="single" w:sz="18" w:space="0" w:color="000000"/>
            </w:tcBorders>
          </w:tcPr>
          <w:p>
            <w:pPr>
              <w:pStyle w:val="TableParagraph"/>
              <w:spacing w:before="11"/>
              <w:ind w:right="70"/>
              <w:jc w:val="right"/>
              <w:rPr>
                <w:rFonts w:ascii="Century Gothic"/>
                <w:sz w:val="19"/>
              </w:rPr>
            </w:pPr>
            <w:r>
              <w:rPr>
                <w:rFonts w:ascii="Century Gothic"/>
                <w:w w:val="95"/>
                <w:sz w:val="19"/>
              </w:rPr>
              <w:t>18,588,421.00</w:t>
            </w:r>
          </w:p>
        </w:tc>
      </w:tr>
      <w:tr>
        <w:trPr>
          <w:trHeight w:val="294" w:hRule="atLeast"/>
        </w:trPr>
        <w:tc>
          <w:tcPr>
            <w:tcW w:w="58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5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6" w:type="dxa"/>
            <w:tcBorders>
              <w:top w:val="single" w:sz="8" w:space="0" w:color="000000"/>
              <w:left w:val="single" w:sz="8" w:space="0" w:color="000000"/>
              <w:bottom w:val="single" w:sz="8" w:space="0" w:color="000000"/>
              <w:right w:val="single" w:sz="8" w:space="0" w:color="000000"/>
            </w:tcBorders>
          </w:tcPr>
          <w:p>
            <w:pPr>
              <w:pStyle w:val="TableParagraph"/>
              <w:spacing w:before="11"/>
              <w:ind w:left="37"/>
              <w:rPr>
                <w:rFonts w:ascii="Century Gothic"/>
                <w:sz w:val="19"/>
              </w:rPr>
            </w:pPr>
            <w:r>
              <w:rPr>
                <w:rFonts w:ascii="Century Gothic"/>
                <w:color w:val="333333"/>
                <w:sz w:val="19"/>
              </w:rPr>
              <w:t>8.3.7</w:t>
            </w:r>
          </w:p>
        </w:tc>
        <w:tc>
          <w:tcPr>
            <w:tcW w:w="88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36" w:type="dxa"/>
            <w:tcBorders>
              <w:top w:val="single" w:sz="8" w:space="0" w:color="000000"/>
              <w:left w:val="single" w:sz="8" w:space="0" w:color="000000"/>
              <w:bottom w:val="single" w:sz="8" w:space="0" w:color="000000"/>
              <w:right w:val="single" w:sz="8" w:space="0" w:color="000000"/>
            </w:tcBorders>
          </w:tcPr>
          <w:p>
            <w:pPr>
              <w:pStyle w:val="TableParagraph"/>
              <w:spacing w:before="11"/>
              <w:ind w:left="36"/>
              <w:rPr>
                <w:rFonts w:ascii="Century Gothic"/>
                <w:sz w:val="19"/>
              </w:rPr>
            </w:pPr>
            <w:r>
              <w:rPr>
                <w:rFonts w:ascii="Century Gothic"/>
                <w:color w:val="333333"/>
                <w:sz w:val="19"/>
              </w:rPr>
              <w:t>Programa Telebachillerato Comunitario</w:t>
            </w:r>
          </w:p>
        </w:tc>
        <w:tc>
          <w:tcPr>
            <w:tcW w:w="1989" w:type="dxa"/>
            <w:tcBorders>
              <w:top w:val="single" w:sz="8" w:space="0" w:color="000000"/>
              <w:left w:val="single" w:sz="8" w:space="0" w:color="000000"/>
              <w:bottom w:val="single" w:sz="8" w:space="0" w:color="000000"/>
              <w:right w:val="single" w:sz="18" w:space="0" w:color="000000"/>
            </w:tcBorders>
          </w:tcPr>
          <w:p>
            <w:pPr>
              <w:pStyle w:val="TableParagraph"/>
              <w:spacing w:before="11"/>
              <w:ind w:right="70"/>
              <w:jc w:val="right"/>
              <w:rPr>
                <w:rFonts w:ascii="Century Gothic"/>
                <w:sz w:val="19"/>
              </w:rPr>
            </w:pPr>
            <w:r>
              <w:rPr>
                <w:rFonts w:ascii="Century Gothic"/>
                <w:w w:val="95"/>
                <w:sz w:val="19"/>
              </w:rPr>
              <w:t>31,202,677.00</w:t>
            </w:r>
          </w:p>
        </w:tc>
      </w:tr>
      <w:tr>
        <w:trPr>
          <w:trHeight w:val="294" w:hRule="atLeast"/>
        </w:trPr>
        <w:tc>
          <w:tcPr>
            <w:tcW w:w="58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5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6" w:type="dxa"/>
            <w:tcBorders>
              <w:top w:val="single" w:sz="8" w:space="0" w:color="000000"/>
              <w:left w:val="single" w:sz="8" w:space="0" w:color="000000"/>
              <w:bottom w:val="single" w:sz="8" w:space="0" w:color="000000"/>
              <w:right w:val="single" w:sz="8" w:space="0" w:color="000000"/>
            </w:tcBorders>
          </w:tcPr>
          <w:p>
            <w:pPr>
              <w:pStyle w:val="TableParagraph"/>
              <w:spacing w:before="11"/>
              <w:ind w:left="37"/>
              <w:rPr>
                <w:rFonts w:ascii="Century Gothic"/>
                <w:sz w:val="19"/>
              </w:rPr>
            </w:pPr>
            <w:r>
              <w:rPr>
                <w:rFonts w:ascii="Century Gothic"/>
                <w:color w:val="333333"/>
                <w:sz w:val="19"/>
              </w:rPr>
              <w:t>8.3.8</w:t>
            </w:r>
          </w:p>
        </w:tc>
        <w:tc>
          <w:tcPr>
            <w:tcW w:w="88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36" w:type="dxa"/>
            <w:tcBorders>
              <w:top w:val="single" w:sz="8" w:space="0" w:color="000000"/>
              <w:left w:val="single" w:sz="8" w:space="0" w:color="000000"/>
              <w:bottom w:val="single" w:sz="8" w:space="0" w:color="000000"/>
              <w:right w:val="single" w:sz="8" w:space="0" w:color="000000"/>
            </w:tcBorders>
          </w:tcPr>
          <w:p>
            <w:pPr>
              <w:pStyle w:val="TableParagraph"/>
              <w:spacing w:before="11"/>
              <w:ind w:left="36"/>
              <w:rPr>
                <w:rFonts w:ascii="Century Gothic"/>
                <w:sz w:val="19"/>
              </w:rPr>
            </w:pPr>
            <w:r>
              <w:rPr>
                <w:rFonts w:ascii="Century Gothic"/>
                <w:color w:val="333333"/>
                <w:sz w:val="19"/>
              </w:rPr>
              <w:t>Fondo Metropolitano Vallarta</w:t>
            </w:r>
          </w:p>
        </w:tc>
        <w:tc>
          <w:tcPr>
            <w:tcW w:w="1989" w:type="dxa"/>
            <w:tcBorders>
              <w:top w:val="single" w:sz="8" w:space="0" w:color="000000"/>
              <w:left w:val="single" w:sz="8" w:space="0" w:color="000000"/>
              <w:bottom w:val="single" w:sz="8" w:space="0" w:color="000000"/>
              <w:right w:val="single" w:sz="18" w:space="0" w:color="000000"/>
            </w:tcBorders>
          </w:tcPr>
          <w:p>
            <w:pPr>
              <w:pStyle w:val="TableParagraph"/>
              <w:spacing w:before="11"/>
              <w:ind w:right="70"/>
              <w:jc w:val="right"/>
              <w:rPr>
                <w:rFonts w:ascii="Century Gothic"/>
                <w:sz w:val="19"/>
              </w:rPr>
            </w:pPr>
            <w:r>
              <w:rPr>
                <w:rFonts w:ascii="Century Gothic"/>
                <w:sz w:val="19"/>
              </w:rPr>
              <w:t>7,693,695.00</w:t>
            </w:r>
          </w:p>
        </w:tc>
      </w:tr>
      <w:tr>
        <w:trPr>
          <w:trHeight w:val="876" w:hRule="atLeast"/>
        </w:trPr>
        <w:tc>
          <w:tcPr>
            <w:tcW w:w="58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5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6" w:type="dxa"/>
            <w:tcBorders>
              <w:top w:val="single" w:sz="8" w:space="0" w:color="000000"/>
              <w:left w:val="single" w:sz="8" w:space="0" w:color="000000"/>
              <w:bottom w:val="single" w:sz="8" w:space="0" w:color="000000"/>
              <w:right w:val="single" w:sz="8" w:space="0" w:color="000000"/>
            </w:tcBorders>
          </w:tcPr>
          <w:p>
            <w:pPr>
              <w:pStyle w:val="TableParagraph"/>
              <w:spacing w:before="5"/>
              <w:rPr>
                <w:rFonts w:ascii="Calibri"/>
                <w:b/>
                <w:sz w:val="25"/>
              </w:rPr>
            </w:pPr>
          </w:p>
          <w:p>
            <w:pPr>
              <w:pStyle w:val="TableParagraph"/>
              <w:ind w:left="37"/>
              <w:rPr>
                <w:rFonts w:ascii="Century Gothic"/>
                <w:sz w:val="19"/>
              </w:rPr>
            </w:pPr>
            <w:r>
              <w:rPr>
                <w:rFonts w:ascii="Century Gothic"/>
                <w:color w:val="333333"/>
                <w:sz w:val="19"/>
              </w:rPr>
              <w:t>8.3.9</w:t>
            </w:r>
          </w:p>
        </w:tc>
        <w:tc>
          <w:tcPr>
            <w:tcW w:w="88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36"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 w:pos="1530" w:val="left" w:leader="none"/>
                <w:tab w:pos="1939" w:val="left" w:leader="none"/>
                <w:tab w:pos="3465" w:val="left" w:leader="none"/>
                <w:tab w:pos="3920" w:val="left" w:leader="none"/>
              </w:tabs>
              <w:spacing w:before="11"/>
              <w:ind w:left="36"/>
              <w:rPr>
                <w:rFonts w:ascii="Century Gothic"/>
                <w:sz w:val="19"/>
              </w:rPr>
            </w:pPr>
            <w:r>
              <w:rPr>
                <w:rFonts w:ascii="Century Gothic"/>
                <w:color w:val="333333"/>
                <w:sz w:val="19"/>
              </w:rPr>
              <w:t>Fondo</w:t>
              <w:tab/>
              <w:t>para</w:t>
              <w:tab/>
            </w:r>
            <w:r>
              <w:rPr>
                <w:rFonts w:ascii="Century Gothic"/>
                <w:color w:val="333333"/>
                <w:spacing w:val="4"/>
                <w:sz w:val="19"/>
              </w:rPr>
              <w:t>la</w:t>
              <w:tab/>
            </w:r>
            <w:r>
              <w:rPr>
                <w:rFonts w:ascii="Century Gothic"/>
                <w:color w:val="333333"/>
                <w:spacing w:val="2"/>
                <w:sz w:val="19"/>
              </w:rPr>
              <w:t>Accesibilidad</w:t>
              <w:tab/>
            </w:r>
            <w:r>
              <w:rPr>
                <w:rFonts w:ascii="Century Gothic"/>
                <w:color w:val="333333"/>
                <w:sz w:val="19"/>
              </w:rPr>
              <w:t>en</w:t>
              <w:tab/>
              <w:t>el</w:t>
            </w:r>
          </w:p>
          <w:p>
            <w:pPr>
              <w:pStyle w:val="TableParagraph"/>
              <w:tabs>
                <w:tab w:pos="2725" w:val="left" w:leader="none"/>
              </w:tabs>
              <w:spacing w:line="300" w:lineRule="atLeast"/>
              <w:ind w:left="36" w:right="15"/>
              <w:rPr>
                <w:rFonts w:ascii="Century Gothic" w:hAnsi="Century Gothic"/>
                <w:sz w:val="19"/>
              </w:rPr>
            </w:pPr>
            <w:r>
              <w:rPr>
                <w:rFonts w:ascii="Century Gothic" w:hAnsi="Century Gothic"/>
                <w:color w:val="333333"/>
                <w:sz w:val="19"/>
              </w:rPr>
              <w:t>Transporte  </w:t>
            </w:r>
            <w:r>
              <w:rPr>
                <w:rFonts w:ascii="Century Gothic" w:hAnsi="Century Gothic"/>
                <w:color w:val="333333"/>
                <w:spacing w:val="39"/>
                <w:sz w:val="19"/>
              </w:rPr>
              <w:t> </w:t>
            </w:r>
            <w:r>
              <w:rPr>
                <w:rFonts w:ascii="Century Gothic" w:hAnsi="Century Gothic"/>
                <w:color w:val="333333"/>
                <w:sz w:val="19"/>
              </w:rPr>
              <w:t>Público  </w:t>
            </w:r>
            <w:r>
              <w:rPr>
                <w:rFonts w:ascii="Century Gothic" w:hAnsi="Century Gothic"/>
                <w:color w:val="333333"/>
                <w:spacing w:val="37"/>
                <w:sz w:val="19"/>
              </w:rPr>
              <w:t> </w:t>
            </w:r>
            <w:r>
              <w:rPr>
                <w:rFonts w:ascii="Century Gothic" w:hAnsi="Century Gothic"/>
                <w:color w:val="333333"/>
                <w:sz w:val="19"/>
              </w:rPr>
              <w:t>para</w:t>
              <w:tab/>
              <w:t>Personas </w:t>
            </w:r>
            <w:r>
              <w:rPr>
                <w:rFonts w:ascii="Century Gothic" w:hAnsi="Century Gothic"/>
                <w:color w:val="333333"/>
                <w:spacing w:val="-4"/>
                <w:sz w:val="19"/>
              </w:rPr>
              <w:t>con </w:t>
            </w:r>
            <w:r>
              <w:rPr>
                <w:rFonts w:ascii="Century Gothic" w:hAnsi="Century Gothic"/>
                <w:color w:val="333333"/>
                <w:sz w:val="19"/>
              </w:rPr>
              <w:t>Discapacidad</w:t>
            </w:r>
          </w:p>
        </w:tc>
        <w:tc>
          <w:tcPr>
            <w:tcW w:w="1989" w:type="dxa"/>
            <w:tcBorders>
              <w:top w:val="single" w:sz="8" w:space="0" w:color="000000"/>
              <w:left w:val="single" w:sz="8" w:space="0" w:color="000000"/>
              <w:bottom w:val="single" w:sz="8" w:space="0" w:color="000000"/>
              <w:right w:val="single" w:sz="18" w:space="0" w:color="000000"/>
            </w:tcBorders>
          </w:tcPr>
          <w:p>
            <w:pPr>
              <w:pStyle w:val="TableParagraph"/>
              <w:spacing w:before="5"/>
              <w:rPr>
                <w:rFonts w:ascii="Calibri"/>
                <w:b/>
                <w:sz w:val="25"/>
              </w:rPr>
            </w:pPr>
          </w:p>
          <w:p>
            <w:pPr>
              <w:pStyle w:val="TableParagraph"/>
              <w:ind w:right="70"/>
              <w:jc w:val="right"/>
              <w:rPr>
                <w:rFonts w:ascii="Century Gothic"/>
                <w:sz w:val="19"/>
              </w:rPr>
            </w:pPr>
            <w:r>
              <w:rPr>
                <w:rFonts w:ascii="Century Gothic"/>
                <w:sz w:val="19"/>
              </w:rPr>
              <w:t>6,796,187.00</w:t>
            </w:r>
          </w:p>
        </w:tc>
      </w:tr>
      <w:tr>
        <w:trPr>
          <w:trHeight w:val="876" w:hRule="atLeast"/>
        </w:trPr>
        <w:tc>
          <w:tcPr>
            <w:tcW w:w="58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5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6" w:type="dxa"/>
            <w:tcBorders>
              <w:top w:val="single" w:sz="8" w:space="0" w:color="000000"/>
              <w:left w:val="single" w:sz="8" w:space="0" w:color="000000"/>
              <w:bottom w:val="single" w:sz="8" w:space="0" w:color="000000"/>
              <w:right w:val="single" w:sz="8" w:space="0" w:color="000000"/>
            </w:tcBorders>
          </w:tcPr>
          <w:p>
            <w:pPr>
              <w:pStyle w:val="TableParagraph"/>
              <w:spacing w:before="4"/>
              <w:rPr>
                <w:rFonts w:ascii="Calibri"/>
                <w:b/>
                <w:sz w:val="25"/>
              </w:rPr>
            </w:pPr>
          </w:p>
          <w:p>
            <w:pPr>
              <w:pStyle w:val="TableParagraph"/>
              <w:ind w:left="37"/>
              <w:rPr>
                <w:rFonts w:ascii="Century Gothic"/>
                <w:sz w:val="19"/>
              </w:rPr>
            </w:pPr>
            <w:r>
              <w:rPr>
                <w:rFonts w:ascii="Century Gothic"/>
                <w:color w:val="333333"/>
                <w:sz w:val="19"/>
              </w:rPr>
              <w:t>8.3.10</w:t>
            </w:r>
          </w:p>
        </w:tc>
        <w:tc>
          <w:tcPr>
            <w:tcW w:w="88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36" w:type="dxa"/>
            <w:tcBorders>
              <w:top w:val="single" w:sz="8" w:space="0" w:color="000000"/>
              <w:left w:val="single" w:sz="8" w:space="0" w:color="000000"/>
              <w:bottom w:val="single" w:sz="8" w:space="0" w:color="000000"/>
              <w:right w:val="single" w:sz="8" w:space="0" w:color="000000"/>
            </w:tcBorders>
          </w:tcPr>
          <w:p>
            <w:pPr>
              <w:pStyle w:val="TableParagraph"/>
              <w:spacing w:line="307" w:lineRule="auto" w:before="152"/>
              <w:ind w:left="36"/>
              <w:rPr>
                <w:rFonts w:ascii="Century Gothic" w:hAnsi="Century Gothic"/>
                <w:sz w:val="19"/>
              </w:rPr>
            </w:pPr>
            <w:r>
              <w:rPr>
                <w:rFonts w:ascii="Century Gothic" w:hAnsi="Century Gothic"/>
                <w:color w:val="333333"/>
                <w:sz w:val="19"/>
              </w:rPr>
              <w:t>Programa Fortalecimiento de Acciones de Salud Pública en las Entidades Federativas</w:t>
            </w:r>
          </w:p>
        </w:tc>
        <w:tc>
          <w:tcPr>
            <w:tcW w:w="1989" w:type="dxa"/>
            <w:tcBorders>
              <w:top w:val="single" w:sz="8" w:space="0" w:color="000000"/>
              <w:left w:val="single" w:sz="8" w:space="0" w:color="000000"/>
              <w:bottom w:val="single" w:sz="8" w:space="0" w:color="000000"/>
              <w:right w:val="single" w:sz="18" w:space="0" w:color="000000"/>
            </w:tcBorders>
          </w:tcPr>
          <w:p>
            <w:pPr>
              <w:pStyle w:val="TableParagraph"/>
              <w:spacing w:before="4"/>
              <w:rPr>
                <w:rFonts w:ascii="Calibri"/>
                <w:b/>
                <w:sz w:val="25"/>
              </w:rPr>
            </w:pPr>
          </w:p>
          <w:p>
            <w:pPr>
              <w:pStyle w:val="TableParagraph"/>
              <w:ind w:right="70"/>
              <w:jc w:val="right"/>
              <w:rPr>
                <w:rFonts w:ascii="Century Gothic"/>
                <w:sz w:val="19"/>
              </w:rPr>
            </w:pPr>
            <w:r>
              <w:rPr>
                <w:rFonts w:ascii="Century Gothic"/>
                <w:w w:val="95"/>
                <w:sz w:val="19"/>
              </w:rPr>
              <w:t>58,425,587.00</w:t>
            </w:r>
          </w:p>
        </w:tc>
      </w:tr>
      <w:tr>
        <w:trPr>
          <w:trHeight w:val="294" w:hRule="atLeast"/>
        </w:trPr>
        <w:tc>
          <w:tcPr>
            <w:tcW w:w="58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5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6" w:type="dxa"/>
            <w:tcBorders>
              <w:top w:val="single" w:sz="8" w:space="0" w:color="000000"/>
              <w:left w:val="single" w:sz="8" w:space="0" w:color="000000"/>
              <w:bottom w:val="single" w:sz="8" w:space="0" w:color="000000"/>
              <w:right w:val="single" w:sz="8" w:space="0" w:color="000000"/>
            </w:tcBorders>
          </w:tcPr>
          <w:p>
            <w:pPr>
              <w:pStyle w:val="TableParagraph"/>
              <w:spacing w:before="11"/>
              <w:ind w:left="37"/>
              <w:rPr>
                <w:rFonts w:ascii="Century Gothic"/>
                <w:sz w:val="19"/>
              </w:rPr>
            </w:pPr>
            <w:r>
              <w:rPr>
                <w:rFonts w:ascii="Century Gothic"/>
                <w:color w:val="333333"/>
                <w:sz w:val="19"/>
              </w:rPr>
              <w:t>8.3.11</w:t>
            </w:r>
          </w:p>
        </w:tc>
        <w:tc>
          <w:tcPr>
            <w:tcW w:w="88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36" w:type="dxa"/>
            <w:tcBorders>
              <w:top w:val="single" w:sz="8" w:space="0" w:color="000000"/>
              <w:left w:val="single" w:sz="8" w:space="0" w:color="000000"/>
              <w:bottom w:val="single" w:sz="8" w:space="0" w:color="000000"/>
              <w:right w:val="single" w:sz="8" w:space="0" w:color="000000"/>
            </w:tcBorders>
          </w:tcPr>
          <w:p>
            <w:pPr>
              <w:pStyle w:val="TableParagraph"/>
              <w:spacing w:before="11"/>
              <w:ind w:left="36"/>
              <w:rPr>
                <w:rFonts w:ascii="Century Gothic"/>
                <w:sz w:val="19"/>
              </w:rPr>
            </w:pPr>
            <w:r>
              <w:rPr>
                <w:rFonts w:ascii="Century Gothic"/>
                <w:color w:val="333333"/>
                <w:sz w:val="19"/>
              </w:rPr>
              <w:t>Programa COBAEN</w:t>
            </w:r>
          </w:p>
        </w:tc>
        <w:tc>
          <w:tcPr>
            <w:tcW w:w="1989" w:type="dxa"/>
            <w:tcBorders>
              <w:top w:val="single" w:sz="8" w:space="0" w:color="000000"/>
              <w:left w:val="single" w:sz="8" w:space="0" w:color="000000"/>
              <w:bottom w:val="single" w:sz="8" w:space="0" w:color="000000"/>
              <w:right w:val="single" w:sz="18" w:space="0" w:color="000000"/>
            </w:tcBorders>
          </w:tcPr>
          <w:p>
            <w:pPr>
              <w:pStyle w:val="TableParagraph"/>
              <w:spacing w:before="11"/>
              <w:ind w:right="70"/>
              <w:jc w:val="right"/>
              <w:rPr>
                <w:rFonts w:ascii="Century Gothic"/>
                <w:sz w:val="19"/>
              </w:rPr>
            </w:pPr>
            <w:r>
              <w:rPr>
                <w:rFonts w:ascii="Century Gothic"/>
                <w:w w:val="95"/>
                <w:sz w:val="19"/>
              </w:rPr>
              <w:t>48,255,523.00</w:t>
            </w:r>
          </w:p>
        </w:tc>
      </w:tr>
      <w:tr>
        <w:trPr>
          <w:trHeight w:val="294" w:hRule="atLeast"/>
        </w:trPr>
        <w:tc>
          <w:tcPr>
            <w:tcW w:w="58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5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6" w:type="dxa"/>
            <w:tcBorders>
              <w:top w:val="single" w:sz="8" w:space="0" w:color="000000"/>
              <w:left w:val="single" w:sz="8" w:space="0" w:color="000000"/>
              <w:bottom w:val="single" w:sz="8" w:space="0" w:color="000000"/>
              <w:right w:val="single" w:sz="8" w:space="0" w:color="000000"/>
            </w:tcBorders>
          </w:tcPr>
          <w:p>
            <w:pPr>
              <w:pStyle w:val="TableParagraph"/>
              <w:spacing w:before="11"/>
              <w:ind w:left="37"/>
              <w:rPr>
                <w:rFonts w:ascii="Century Gothic"/>
                <w:sz w:val="19"/>
              </w:rPr>
            </w:pPr>
            <w:r>
              <w:rPr>
                <w:rFonts w:ascii="Century Gothic"/>
                <w:color w:val="333333"/>
                <w:sz w:val="19"/>
              </w:rPr>
              <w:t>8.3.12</w:t>
            </w:r>
          </w:p>
        </w:tc>
        <w:tc>
          <w:tcPr>
            <w:tcW w:w="88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36" w:type="dxa"/>
            <w:tcBorders>
              <w:top w:val="single" w:sz="8" w:space="0" w:color="000000"/>
              <w:left w:val="single" w:sz="8" w:space="0" w:color="000000"/>
              <w:bottom w:val="single" w:sz="8" w:space="0" w:color="000000"/>
              <w:right w:val="single" w:sz="8" w:space="0" w:color="000000"/>
            </w:tcBorders>
          </w:tcPr>
          <w:p>
            <w:pPr>
              <w:pStyle w:val="TableParagraph"/>
              <w:spacing w:before="11"/>
              <w:ind w:left="36"/>
              <w:rPr>
                <w:rFonts w:ascii="Century Gothic"/>
                <w:sz w:val="19"/>
              </w:rPr>
            </w:pPr>
            <w:r>
              <w:rPr>
                <w:rFonts w:ascii="Century Gothic"/>
                <w:color w:val="333333"/>
                <w:sz w:val="19"/>
              </w:rPr>
              <w:t>Programa ICATEN</w:t>
            </w:r>
          </w:p>
        </w:tc>
        <w:tc>
          <w:tcPr>
            <w:tcW w:w="1989" w:type="dxa"/>
            <w:tcBorders>
              <w:top w:val="single" w:sz="8" w:space="0" w:color="000000"/>
              <w:left w:val="single" w:sz="8" w:space="0" w:color="000000"/>
              <w:bottom w:val="single" w:sz="8" w:space="0" w:color="000000"/>
              <w:right w:val="single" w:sz="18" w:space="0" w:color="000000"/>
            </w:tcBorders>
          </w:tcPr>
          <w:p>
            <w:pPr>
              <w:pStyle w:val="TableParagraph"/>
              <w:spacing w:before="11"/>
              <w:ind w:right="70"/>
              <w:jc w:val="right"/>
              <w:rPr>
                <w:rFonts w:ascii="Century Gothic"/>
                <w:sz w:val="19"/>
              </w:rPr>
            </w:pPr>
            <w:r>
              <w:rPr>
                <w:rFonts w:ascii="Century Gothic"/>
                <w:w w:val="95"/>
                <w:sz w:val="19"/>
              </w:rPr>
              <w:t>40,113,850.00</w:t>
            </w:r>
          </w:p>
        </w:tc>
      </w:tr>
      <w:tr>
        <w:trPr>
          <w:trHeight w:val="294" w:hRule="atLeast"/>
        </w:trPr>
        <w:tc>
          <w:tcPr>
            <w:tcW w:w="58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5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6" w:type="dxa"/>
            <w:tcBorders>
              <w:top w:val="single" w:sz="8" w:space="0" w:color="000000"/>
              <w:left w:val="single" w:sz="8" w:space="0" w:color="000000"/>
              <w:bottom w:val="single" w:sz="8" w:space="0" w:color="000000"/>
              <w:right w:val="single" w:sz="8" w:space="0" w:color="000000"/>
            </w:tcBorders>
          </w:tcPr>
          <w:p>
            <w:pPr>
              <w:pStyle w:val="TableParagraph"/>
              <w:spacing w:before="11"/>
              <w:ind w:left="37"/>
              <w:rPr>
                <w:rFonts w:ascii="Century Gothic"/>
                <w:sz w:val="19"/>
              </w:rPr>
            </w:pPr>
            <w:r>
              <w:rPr>
                <w:rFonts w:ascii="Century Gothic"/>
                <w:color w:val="333333"/>
                <w:sz w:val="19"/>
              </w:rPr>
              <w:t>8.3.13</w:t>
            </w:r>
          </w:p>
        </w:tc>
        <w:tc>
          <w:tcPr>
            <w:tcW w:w="88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36" w:type="dxa"/>
            <w:tcBorders>
              <w:top w:val="single" w:sz="8" w:space="0" w:color="000000"/>
              <w:left w:val="single" w:sz="8" w:space="0" w:color="000000"/>
              <w:bottom w:val="single" w:sz="8" w:space="0" w:color="000000"/>
              <w:right w:val="single" w:sz="8" w:space="0" w:color="000000"/>
            </w:tcBorders>
          </w:tcPr>
          <w:p>
            <w:pPr>
              <w:pStyle w:val="TableParagraph"/>
              <w:spacing w:before="11"/>
              <w:ind w:left="36"/>
              <w:rPr>
                <w:rFonts w:ascii="Century Gothic"/>
                <w:sz w:val="19"/>
              </w:rPr>
            </w:pPr>
            <w:r>
              <w:rPr>
                <w:rFonts w:ascii="Century Gothic"/>
                <w:color w:val="333333"/>
                <w:sz w:val="19"/>
              </w:rPr>
              <w:t>Proyectos de Desarrollo Regional</w:t>
            </w:r>
          </w:p>
        </w:tc>
        <w:tc>
          <w:tcPr>
            <w:tcW w:w="1989" w:type="dxa"/>
            <w:tcBorders>
              <w:top w:val="single" w:sz="8" w:space="0" w:color="000000"/>
              <w:left w:val="single" w:sz="8" w:space="0" w:color="000000"/>
              <w:bottom w:val="single" w:sz="8" w:space="0" w:color="000000"/>
              <w:right w:val="single" w:sz="18" w:space="0" w:color="000000"/>
            </w:tcBorders>
          </w:tcPr>
          <w:p>
            <w:pPr>
              <w:pStyle w:val="TableParagraph"/>
              <w:spacing w:before="11"/>
              <w:ind w:right="70"/>
              <w:jc w:val="right"/>
              <w:rPr>
                <w:rFonts w:ascii="Century Gothic"/>
                <w:sz w:val="19"/>
              </w:rPr>
            </w:pPr>
            <w:r>
              <w:rPr>
                <w:rFonts w:ascii="Century Gothic"/>
                <w:w w:val="95"/>
                <w:sz w:val="19"/>
              </w:rPr>
              <w:t>400,000,000.00</w:t>
            </w:r>
          </w:p>
        </w:tc>
      </w:tr>
      <w:tr>
        <w:trPr>
          <w:trHeight w:val="294" w:hRule="atLeast"/>
        </w:trPr>
        <w:tc>
          <w:tcPr>
            <w:tcW w:w="58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5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6" w:type="dxa"/>
            <w:tcBorders>
              <w:top w:val="single" w:sz="8" w:space="0" w:color="000000"/>
              <w:left w:val="single" w:sz="8" w:space="0" w:color="000000"/>
              <w:bottom w:val="single" w:sz="8" w:space="0" w:color="000000"/>
              <w:right w:val="single" w:sz="8" w:space="0" w:color="000000"/>
            </w:tcBorders>
          </w:tcPr>
          <w:p>
            <w:pPr>
              <w:pStyle w:val="TableParagraph"/>
              <w:spacing w:before="11"/>
              <w:ind w:left="37"/>
              <w:rPr>
                <w:rFonts w:ascii="Century Gothic"/>
                <w:sz w:val="19"/>
              </w:rPr>
            </w:pPr>
            <w:r>
              <w:rPr>
                <w:rFonts w:ascii="Century Gothic"/>
                <w:color w:val="333333"/>
                <w:sz w:val="19"/>
              </w:rPr>
              <w:t>8.3.14</w:t>
            </w:r>
          </w:p>
        </w:tc>
        <w:tc>
          <w:tcPr>
            <w:tcW w:w="88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36" w:type="dxa"/>
            <w:tcBorders>
              <w:top w:val="single" w:sz="8" w:space="0" w:color="000000"/>
              <w:left w:val="single" w:sz="8" w:space="0" w:color="000000"/>
              <w:bottom w:val="single" w:sz="8" w:space="0" w:color="000000"/>
              <w:right w:val="single" w:sz="8" w:space="0" w:color="000000"/>
            </w:tcBorders>
          </w:tcPr>
          <w:p>
            <w:pPr>
              <w:pStyle w:val="TableParagraph"/>
              <w:spacing w:before="11"/>
              <w:ind w:left="36"/>
              <w:rPr>
                <w:rFonts w:ascii="Century Gothic"/>
                <w:sz w:val="19"/>
              </w:rPr>
            </w:pPr>
            <w:r>
              <w:rPr>
                <w:rFonts w:ascii="Century Gothic"/>
                <w:color w:val="333333"/>
                <w:sz w:val="19"/>
              </w:rPr>
              <w:t>Programa CECYTEN</w:t>
            </w:r>
          </w:p>
        </w:tc>
        <w:tc>
          <w:tcPr>
            <w:tcW w:w="1989" w:type="dxa"/>
            <w:tcBorders>
              <w:top w:val="single" w:sz="8" w:space="0" w:color="000000"/>
              <w:left w:val="single" w:sz="8" w:space="0" w:color="000000"/>
              <w:bottom w:val="single" w:sz="8" w:space="0" w:color="000000"/>
              <w:right w:val="single" w:sz="18" w:space="0" w:color="000000"/>
            </w:tcBorders>
          </w:tcPr>
          <w:p>
            <w:pPr>
              <w:pStyle w:val="TableParagraph"/>
              <w:spacing w:before="11"/>
              <w:ind w:right="70"/>
              <w:jc w:val="right"/>
              <w:rPr>
                <w:rFonts w:ascii="Century Gothic"/>
                <w:sz w:val="19"/>
              </w:rPr>
            </w:pPr>
            <w:r>
              <w:rPr>
                <w:rFonts w:ascii="Century Gothic"/>
                <w:w w:val="95"/>
                <w:sz w:val="19"/>
              </w:rPr>
              <w:t>113,449,972.00</w:t>
            </w:r>
          </w:p>
        </w:tc>
      </w:tr>
      <w:tr>
        <w:trPr>
          <w:trHeight w:val="184" w:hRule="atLeast"/>
        </w:trPr>
        <w:tc>
          <w:tcPr>
            <w:tcW w:w="58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25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67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88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413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989" w:type="dxa"/>
            <w:tcBorders>
              <w:top w:val="single" w:sz="8" w:space="0" w:color="000000"/>
              <w:left w:val="single" w:sz="8" w:space="0" w:color="000000"/>
              <w:bottom w:val="single" w:sz="8" w:space="0" w:color="000000"/>
              <w:right w:val="single" w:sz="18" w:space="0" w:color="000000"/>
            </w:tcBorders>
          </w:tcPr>
          <w:p>
            <w:pPr>
              <w:pStyle w:val="TableParagraph"/>
              <w:rPr>
                <w:rFonts w:ascii="Times New Roman"/>
                <w:sz w:val="12"/>
              </w:rPr>
            </w:pPr>
          </w:p>
        </w:tc>
      </w:tr>
      <w:tr>
        <w:trPr>
          <w:trHeight w:val="546" w:hRule="atLeast"/>
        </w:trPr>
        <w:tc>
          <w:tcPr>
            <w:tcW w:w="58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58" w:type="dxa"/>
            <w:tcBorders>
              <w:top w:val="single" w:sz="8" w:space="0" w:color="000000"/>
              <w:left w:val="single" w:sz="8" w:space="0" w:color="000000"/>
              <w:bottom w:val="single" w:sz="8" w:space="0" w:color="000000"/>
              <w:right w:val="single" w:sz="8" w:space="0" w:color="000000"/>
            </w:tcBorders>
          </w:tcPr>
          <w:p>
            <w:pPr>
              <w:pStyle w:val="TableParagraph"/>
              <w:spacing w:before="152"/>
              <w:ind w:left="37"/>
              <w:rPr>
                <w:rFonts w:ascii="Century Gothic"/>
                <w:b/>
                <w:sz w:val="19"/>
              </w:rPr>
            </w:pPr>
            <w:r>
              <w:rPr>
                <w:rFonts w:ascii="Century Gothic"/>
                <w:b/>
                <w:color w:val="333333"/>
                <w:sz w:val="19"/>
              </w:rPr>
              <w:t>8.4</w:t>
            </w:r>
          </w:p>
        </w:tc>
        <w:tc>
          <w:tcPr>
            <w:tcW w:w="67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8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36" w:type="dxa"/>
            <w:tcBorders>
              <w:top w:val="single" w:sz="8" w:space="0" w:color="000000"/>
              <w:left w:val="single" w:sz="8" w:space="0" w:color="000000"/>
              <w:bottom w:val="single" w:sz="8" w:space="0" w:color="000000"/>
              <w:right w:val="single" w:sz="8" w:space="0" w:color="000000"/>
            </w:tcBorders>
          </w:tcPr>
          <w:p>
            <w:pPr>
              <w:pStyle w:val="TableParagraph"/>
              <w:spacing w:before="11"/>
              <w:ind w:left="36"/>
              <w:rPr>
                <w:rFonts w:ascii="Century Gothic" w:hAnsi="Century Gothic"/>
                <w:b/>
                <w:sz w:val="19"/>
              </w:rPr>
            </w:pPr>
            <w:r>
              <w:rPr>
                <w:rFonts w:ascii="Century Gothic" w:hAnsi="Century Gothic"/>
                <w:b/>
                <w:color w:val="333333"/>
                <w:sz w:val="19"/>
              </w:rPr>
              <w:t>Incentivos Derivados de la Colaboración</w:t>
            </w:r>
          </w:p>
          <w:p>
            <w:pPr>
              <w:pStyle w:val="TableParagraph"/>
              <w:spacing w:line="232" w:lineRule="exact" w:before="50"/>
              <w:ind w:left="36"/>
              <w:rPr>
                <w:rFonts w:ascii="Century Gothic"/>
                <w:b/>
                <w:sz w:val="19"/>
              </w:rPr>
            </w:pPr>
            <w:r>
              <w:rPr>
                <w:rFonts w:ascii="Century Gothic"/>
                <w:b/>
                <w:color w:val="333333"/>
                <w:sz w:val="19"/>
              </w:rPr>
              <w:t>Fiscal</w:t>
            </w:r>
          </w:p>
        </w:tc>
        <w:tc>
          <w:tcPr>
            <w:tcW w:w="1989" w:type="dxa"/>
            <w:tcBorders>
              <w:top w:val="single" w:sz="8" w:space="0" w:color="000000"/>
              <w:left w:val="single" w:sz="8" w:space="0" w:color="000000"/>
              <w:bottom w:val="single" w:sz="8" w:space="0" w:color="000000"/>
              <w:right w:val="single" w:sz="18" w:space="0" w:color="000000"/>
            </w:tcBorders>
          </w:tcPr>
          <w:p>
            <w:pPr>
              <w:pStyle w:val="TableParagraph"/>
              <w:spacing w:before="152"/>
              <w:ind w:right="85"/>
              <w:jc w:val="right"/>
              <w:rPr>
                <w:rFonts w:ascii="Century Gothic"/>
                <w:b/>
                <w:sz w:val="19"/>
              </w:rPr>
            </w:pPr>
            <w:r>
              <w:rPr>
                <w:rFonts w:ascii="Century Gothic"/>
                <w:b/>
                <w:sz w:val="19"/>
              </w:rPr>
              <w:t>411,200,000.00</w:t>
            </w:r>
          </w:p>
        </w:tc>
      </w:tr>
      <w:tr>
        <w:trPr>
          <w:trHeight w:val="294" w:hRule="atLeast"/>
        </w:trPr>
        <w:tc>
          <w:tcPr>
            <w:tcW w:w="58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5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6" w:type="dxa"/>
            <w:tcBorders>
              <w:top w:val="single" w:sz="8" w:space="0" w:color="000000"/>
              <w:left w:val="single" w:sz="8" w:space="0" w:color="000000"/>
              <w:bottom w:val="single" w:sz="8" w:space="0" w:color="000000"/>
              <w:right w:val="single" w:sz="8" w:space="0" w:color="000000"/>
            </w:tcBorders>
          </w:tcPr>
          <w:p>
            <w:pPr>
              <w:pStyle w:val="TableParagraph"/>
              <w:spacing w:before="11"/>
              <w:ind w:left="37"/>
              <w:rPr>
                <w:rFonts w:ascii="Century Gothic"/>
                <w:sz w:val="19"/>
              </w:rPr>
            </w:pPr>
            <w:r>
              <w:rPr>
                <w:rFonts w:ascii="Century Gothic"/>
                <w:color w:val="333333"/>
                <w:sz w:val="19"/>
              </w:rPr>
              <w:t>8.4.1</w:t>
            </w:r>
          </w:p>
        </w:tc>
        <w:tc>
          <w:tcPr>
            <w:tcW w:w="88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36" w:type="dxa"/>
            <w:tcBorders>
              <w:top w:val="single" w:sz="8" w:space="0" w:color="000000"/>
              <w:left w:val="single" w:sz="8" w:space="0" w:color="000000"/>
              <w:bottom w:val="single" w:sz="8" w:space="0" w:color="000000"/>
              <w:right w:val="single" w:sz="8" w:space="0" w:color="000000"/>
            </w:tcBorders>
          </w:tcPr>
          <w:p>
            <w:pPr>
              <w:pStyle w:val="TableParagraph"/>
              <w:spacing w:before="11"/>
              <w:ind w:left="36"/>
              <w:rPr>
                <w:rFonts w:ascii="Century Gothic" w:hAnsi="Century Gothic"/>
                <w:sz w:val="19"/>
              </w:rPr>
            </w:pPr>
            <w:r>
              <w:rPr>
                <w:rFonts w:ascii="Century Gothic" w:hAnsi="Century Gothic"/>
                <w:color w:val="333333"/>
                <w:sz w:val="19"/>
              </w:rPr>
              <w:t>Fondo de Compensación de ISAN</w:t>
            </w:r>
          </w:p>
        </w:tc>
        <w:tc>
          <w:tcPr>
            <w:tcW w:w="1989" w:type="dxa"/>
            <w:tcBorders>
              <w:top w:val="single" w:sz="8" w:space="0" w:color="000000"/>
              <w:left w:val="single" w:sz="8" w:space="0" w:color="000000"/>
              <w:bottom w:val="single" w:sz="8" w:space="0" w:color="000000"/>
              <w:right w:val="single" w:sz="18" w:space="0" w:color="000000"/>
            </w:tcBorders>
          </w:tcPr>
          <w:p>
            <w:pPr>
              <w:pStyle w:val="TableParagraph"/>
              <w:spacing w:before="11"/>
              <w:ind w:right="70"/>
              <w:jc w:val="right"/>
              <w:rPr>
                <w:rFonts w:ascii="Century Gothic"/>
                <w:sz w:val="19"/>
              </w:rPr>
            </w:pPr>
            <w:r>
              <w:rPr>
                <w:rFonts w:ascii="Century Gothic"/>
                <w:w w:val="95"/>
                <w:sz w:val="19"/>
              </w:rPr>
              <w:t>10,200,000.00</w:t>
            </w:r>
          </w:p>
        </w:tc>
      </w:tr>
      <w:tr>
        <w:trPr>
          <w:trHeight w:val="294" w:hRule="atLeast"/>
        </w:trPr>
        <w:tc>
          <w:tcPr>
            <w:tcW w:w="58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5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6" w:type="dxa"/>
            <w:tcBorders>
              <w:top w:val="single" w:sz="8" w:space="0" w:color="000000"/>
              <w:left w:val="single" w:sz="8" w:space="0" w:color="000000"/>
              <w:bottom w:val="single" w:sz="8" w:space="0" w:color="000000"/>
              <w:right w:val="single" w:sz="8" w:space="0" w:color="000000"/>
            </w:tcBorders>
          </w:tcPr>
          <w:p>
            <w:pPr>
              <w:pStyle w:val="TableParagraph"/>
              <w:spacing w:before="11"/>
              <w:ind w:left="37"/>
              <w:rPr>
                <w:rFonts w:ascii="Century Gothic"/>
                <w:sz w:val="19"/>
              </w:rPr>
            </w:pPr>
            <w:r>
              <w:rPr>
                <w:rFonts w:ascii="Century Gothic"/>
                <w:color w:val="333333"/>
                <w:sz w:val="19"/>
              </w:rPr>
              <w:t>8.4.2</w:t>
            </w:r>
          </w:p>
        </w:tc>
        <w:tc>
          <w:tcPr>
            <w:tcW w:w="88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36" w:type="dxa"/>
            <w:tcBorders>
              <w:top w:val="single" w:sz="8" w:space="0" w:color="000000"/>
              <w:left w:val="single" w:sz="8" w:space="0" w:color="000000"/>
              <w:bottom w:val="single" w:sz="8" w:space="0" w:color="000000"/>
              <w:right w:val="single" w:sz="8" w:space="0" w:color="000000"/>
            </w:tcBorders>
          </w:tcPr>
          <w:p>
            <w:pPr>
              <w:pStyle w:val="TableParagraph"/>
              <w:spacing w:before="11"/>
              <w:ind w:left="36"/>
              <w:rPr>
                <w:rFonts w:ascii="Century Gothic" w:hAnsi="Century Gothic"/>
                <w:sz w:val="19"/>
              </w:rPr>
            </w:pPr>
            <w:r>
              <w:rPr>
                <w:rFonts w:ascii="Century Gothic" w:hAnsi="Century Gothic"/>
                <w:color w:val="333333"/>
                <w:sz w:val="19"/>
              </w:rPr>
              <w:t>Impuesto sobre Automóviles Nuevos</w:t>
            </w:r>
          </w:p>
        </w:tc>
        <w:tc>
          <w:tcPr>
            <w:tcW w:w="1989" w:type="dxa"/>
            <w:tcBorders>
              <w:top w:val="single" w:sz="8" w:space="0" w:color="000000"/>
              <w:left w:val="single" w:sz="8" w:space="0" w:color="000000"/>
              <w:bottom w:val="single" w:sz="8" w:space="0" w:color="000000"/>
              <w:right w:val="single" w:sz="18" w:space="0" w:color="000000"/>
            </w:tcBorders>
          </w:tcPr>
          <w:p>
            <w:pPr>
              <w:pStyle w:val="TableParagraph"/>
              <w:spacing w:before="11"/>
              <w:ind w:right="70"/>
              <w:jc w:val="right"/>
              <w:rPr>
                <w:rFonts w:ascii="Century Gothic"/>
                <w:sz w:val="19"/>
              </w:rPr>
            </w:pPr>
            <w:r>
              <w:rPr>
                <w:rFonts w:ascii="Century Gothic"/>
                <w:w w:val="95"/>
                <w:sz w:val="19"/>
              </w:rPr>
              <w:t>36,400,000.00</w:t>
            </w:r>
          </w:p>
        </w:tc>
      </w:tr>
      <w:tr>
        <w:trPr>
          <w:trHeight w:val="294" w:hRule="atLeast"/>
        </w:trPr>
        <w:tc>
          <w:tcPr>
            <w:tcW w:w="58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5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6" w:type="dxa"/>
            <w:tcBorders>
              <w:top w:val="single" w:sz="8" w:space="0" w:color="000000"/>
              <w:left w:val="single" w:sz="8" w:space="0" w:color="000000"/>
              <w:bottom w:val="single" w:sz="8" w:space="0" w:color="000000"/>
              <w:right w:val="single" w:sz="8" w:space="0" w:color="000000"/>
            </w:tcBorders>
          </w:tcPr>
          <w:p>
            <w:pPr>
              <w:pStyle w:val="TableParagraph"/>
              <w:spacing w:before="11"/>
              <w:ind w:left="37"/>
              <w:rPr>
                <w:rFonts w:ascii="Century Gothic"/>
                <w:sz w:val="19"/>
              </w:rPr>
            </w:pPr>
            <w:r>
              <w:rPr>
                <w:rFonts w:ascii="Century Gothic"/>
                <w:color w:val="333333"/>
                <w:sz w:val="19"/>
              </w:rPr>
              <w:t>8.4.3</w:t>
            </w:r>
          </w:p>
        </w:tc>
        <w:tc>
          <w:tcPr>
            <w:tcW w:w="88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36" w:type="dxa"/>
            <w:tcBorders>
              <w:top w:val="single" w:sz="8" w:space="0" w:color="000000"/>
              <w:left w:val="single" w:sz="8" w:space="0" w:color="000000"/>
              <w:bottom w:val="single" w:sz="8" w:space="0" w:color="000000"/>
              <w:right w:val="single" w:sz="8" w:space="0" w:color="000000"/>
            </w:tcBorders>
          </w:tcPr>
          <w:p>
            <w:pPr>
              <w:pStyle w:val="TableParagraph"/>
              <w:spacing w:before="11"/>
              <w:ind w:left="36"/>
              <w:rPr>
                <w:rFonts w:ascii="Century Gothic"/>
                <w:sz w:val="19"/>
              </w:rPr>
            </w:pPr>
            <w:r>
              <w:rPr>
                <w:rFonts w:ascii="Century Gothic"/>
                <w:color w:val="333333"/>
                <w:sz w:val="19"/>
              </w:rPr>
              <w:t>Fondo de Repecos e Intermedios</w:t>
            </w:r>
          </w:p>
        </w:tc>
        <w:tc>
          <w:tcPr>
            <w:tcW w:w="1989" w:type="dxa"/>
            <w:tcBorders>
              <w:top w:val="single" w:sz="8" w:space="0" w:color="000000"/>
              <w:left w:val="single" w:sz="8" w:space="0" w:color="000000"/>
              <w:bottom w:val="single" w:sz="8" w:space="0" w:color="000000"/>
              <w:right w:val="single" w:sz="18" w:space="0" w:color="000000"/>
            </w:tcBorders>
          </w:tcPr>
          <w:p>
            <w:pPr>
              <w:pStyle w:val="TableParagraph"/>
              <w:spacing w:before="11"/>
              <w:ind w:right="70"/>
              <w:jc w:val="right"/>
              <w:rPr>
                <w:rFonts w:ascii="Century Gothic"/>
                <w:sz w:val="19"/>
              </w:rPr>
            </w:pPr>
            <w:r>
              <w:rPr>
                <w:rFonts w:ascii="Century Gothic"/>
                <w:w w:val="95"/>
                <w:sz w:val="19"/>
              </w:rPr>
              <w:t>25,500,000.00</w:t>
            </w:r>
          </w:p>
        </w:tc>
      </w:tr>
      <w:tr>
        <w:trPr>
          <w:trHeight w:val="294" w:hRule="atLeast"/>
        </w:trPr>
        <w:tc>
          <w:tcPr>
            <w:tcW w:w="58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5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6" w:type="dxa"/>
            <w:tcBorders>
              <w:top w:val="single" w:sz="8" w:space="0" w:color="000000"/>
              <w:left w:val="single" w:sz="8" w:space="0" w:color="000000"/>
              <w:bottom w:val="single" w:sz="8" w:space="0" w:color="000000"/>
              <w:right w:val="single" w:sz="8" w:space="0" w:color="000000"/>
            </w:tcBorders>
          </w:tcPr>
          <w:p>
            <w:pPr>
              <w:pStyle w:val="TableParagraph"/>
              <w:spacing w:before="11"/>
              <w:ind w:left="37"/>
              <w:rPr>
                <w:rFonts w:ascii="Century Gothic"/>
                <w:sz w:val="19"/>
              </w:rPr>
            </w:pPr>
            <w:r>
              <w:rPr>
                <w:rFonts w:ascii="Century Gothic"/>
                <w:color w:val="333333"/>
                <w:sz w:val="19"/>
              </w:rPr>
              <w:t>8.4.3</w:t>
            </w:r>
          </w:p>
        </w:tc>
        <w:tc>
          <w:tcPr>
            <w:tcW w:w="88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36" w:type="dxa"/>
            <w:tcBorders>
              <w:top w:val="single" w:sz="8" w:space="0" w:color="000000"/>
              <w:left w:val="single" w:sz="8" w:space="0" w:color="000000"/>
              <w:bottom w:val="single" w:sz="8" w:space="0" w:color="000000"/>
              <w:right w:val="single" w:sz="8" w:space="0" w:color="000000"/>
            </w:tcBorders>
          </w:tcPr>
          <w:p>
            <w:pPr>
              <w:pStyle w:val="TableParagraph"/>
              <w:spacing w:before="11"/>
              <w:ind w:left="36"/>
              <w:rPr>
                <w:rFonts w:ascii="Century Gothic"/>
                <w:sz w:val="19"/>
              </w:rPr>
            </w:pPr>
            <w:r>
              <w:rPr>
                <w:rFonts w:ascii="Century Gothic"/>
                <w:color w:val="333333"/>
                <w:sz w:val="19"/>
              </w:rPr>
              <w:t>Otros Incentivos</w:t>
            </w:r>
          </w:p>
        </w:tc>
        <w:tc>
          <w:tcPr>
            <w:tcW w:w="1989" w:type="dxa"/>
            <w:tcBorders>
              <w:top w:val="single" w:sz="8" w:space="0" w:color="000000"/>
              <w:left w:val="single" w:sz="8" w:space="0" w:color="000000"/>
              <w:bottom w:val="single" w:sz="8" w:space="0" w:color="000000"/>
              <w:right w:val="single" w:sz="18" w:space="0" w:color="000000"/>
            </w:tcBorders>
          </w:tcPr>
          <w:p>
            <w:pPr>
              <w:pStyle w:val="TableParagraph"/>
              <w:spacing w:before="11"/>
              <w:ind w:right="70"/>
              <w:jc w:val="right"/>
              <w:rPr>
                <w:rFonts w:ascii="Century Gothic"/>
                <w:sz w:val="19"/>
              </w:rPr>
            </w:pPr>
            <w:r>
              <w:rPr>
                <w:rFonts w:ascii="Century Gothic"/>
                <w:w w:val="95"/>
                <w:sz w:val="19"/>
              </w:rPr>
              <w:t>339,100,000.00</w:t>
            </w:r>
          </w:p>
        </w:tc>
      </w:tr>
      <w:tr>
        <w:trPr>
          <w:trHeight w:val="184" w:hRule="atLeast"/>
        </w:trPr>
        <w:tc>
          <w:tcPr>
            <w:tcW w:w="58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25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67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88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413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989" w:type="dxa"/>
            <w:tcBorders>
              <w:top w:val="single" w:sz="8" w:space="0" w:color="000000"/>
              <w:left w:val="single" w:sz="8" w:space="0" w:color="000000"/>
              <w:bottom w:val="single" w:sz="8" w:space="0" w:color="000000"/>
              <w:right w:val="single" w:sz="18" w:space="0" w:color="000000"/>
            </w:tcBorders>
          </w:tcPr>
          <w:p>
            <w:pPr>
              <w:pStyle w:val="TableParagraph"/>
              <w:rPr>
                <w:rFonts w:ascii="Times New Roman"/>
                <w:sz w:val="12"/>
              </w:rPr>
            </w:pPr>
          </w:p>
        </w:tc>
      </w:tr>
      <w:tr>
        <w:trPr>
          <w:trHeight w:val="289" w:hRule="atLeast"/>
        </w:trPr>
        <w:tc>
          <w:tcPr>
            <w:tcW w:w="582" w:type="dxa"/>
            <w:tcBorders>
              <w:top w:val="single" w:sz="8" w:space="0" w:color="000000"/>
              <w:left w:val="single" w:sz="8" w:space="0" w:color="000000"/>
              <w:bottom w:val="single" w:sz="18" w:space="0" w:color="000000"/>
              <w:right w:val="single" w:sz="8" w:space="0" w:color="000000"/>
            </w:tcBorders>
          </w:tcPr>
          <w:p>
            <w:pPr>
              <w:pStyle w:val="TableParagraph"/>
              <w:rPr>
                <w:rFonts w:ascii="Times New Roman"/>
                <w:sz w:val="18"/>
              </w:rPr>
            </w:pPr>
          </w:p>
        </w:tc>
        <w:tc>
          <w:tcPr>
            <w:tcW w:w="1258" w:type="dxa"/>
            <w:tcBorders>
              <w:top w:val="single" w:sz="8" w:space="0" w:color="000000"/>
              <w:left w:val="single" w:sz="8" w:space="0" w:color="000000"/>
              <w:bottom w:val="single" w:sz="18" w:space="0" w:color="000000"/>
              <w:right w:val="single" w:sz="8" w:space="0" w:color="000000"/>
            </w:tcBorders>
          </w:tcPr>
          <w:p>
            <w:pPr>
              <w:pStyle w:val="TableParagraph"/>
              <w:spacing w:before="27"/>
              <w:ind w:left="37"/>
              <w:rPr>
                <w:rFonts w:ascii="Century Gothic"/>
                <w:b/>
                <w:sz w:val="19"/>
              </w:rPr>
            </w:pPr>
            <w:r>
              <w:rPr>
                <w:rFonts w:ascii="Century Gothic"/>
                <w:b/>
                <w:color w:val="333333"/>
                <w:sz w:val="19"/>
              </w:rPr>
              <w:t>8.5</w:t>
            </w:r>
          </w:p>
        </w:tc>
        <w:tc>
          <w:tcPr>
            <w:tcW w:w="676" w:type="dxa"/>
            <w:tcBorders>
              <w:top w:val="single" w:sz="8" w:space="0" w:color="000000"/>
              <w:left w:val="single" w:sz="8" w:space="0" w:color="000000"/>
              <w:bottom w:val="single" w:sz="18" w:space="0" w:color="000000"/>
              <w:right w:val="single" w:sz="8" w:space="0" w:color="000000"/>
            </w:tcBorders>
          </w:tcPr>
          <w:p>
            <w:pPr>
              <w:pStyle w:val="TableParagraph"/>
              <w:rPr>
                <w:rFonts w:ascii="Times New Roman"/>
                <w:sz w:val="18"/>
              </w:rPr>
            </w:pPr>
          </w:p>
        </w:tc>
        <w:tc>
          <w:tcPr>
            <w:tcW w:w="881" w:type="dxa"/>
            <w:tcBorders>
              <w:top w:val="single" w:sz="8" w:space="0" w:color="000000"/>
              <w:left w:val="single" w:sz="8" w:space="0" w:color="000000"/>
              <w:bottom w:val="single" w:sz="18" w:space="0" w:color="000000"/>
              <w:right w:val="single" w:sz="8" w:space="0" w:color="000000"/>
            </w:tcBorders>
          </w:tcPr>
          <w:p>
            <w:pPr>
              <w:pStyle w:val="TableParagraph"/>
              <w:rPr>
                <w:rFonts w:ascii="Times New Roman"/>
                <w:sz w:val="18"/>
              </w:rPr>
            </w:pPr>
          </w:p>
        </w:tc>
        <w:tc>
          <w:tcPr>
            <w:tcW w:w="4136" w:type="dxa"/>
            <w:tcBorders>
              <w:top w:val="single" w:sz="8" w:space="0" w:color="000000"/>
              <w:left w:val="single" w:sz="8" w:space="0" w:color="000000"/>
              <w:bottom w:val="single" w:sz="18" w:space="0" w:color="000000"/>
              <w:right w:val="single" w:sz="8" w:space="0" w:color="000000"/>
            </w:tcBorders>
          </w:tcPr>
          <w:p>
            <w:pPr>
              <w:pStyle w:val="TableParagraph"/>
              <w:spacing w:before="27"/>
              <w:ind w:left="36"/>
              <w:rPr>
                <w:rFonts w:ascii="Century Gothic"/>
                <w:b/>
                <w:sz w:val="19"/>
              </w:rPr>
            </w:pPr>
            <w:r>
              <w:rPr>
                <w:rFonts w:ascii="Century Gothic"/>
                <w:b/>
                <w:color w:val="333333"/>
                <w:sz w:val="19"/>
              </w:rPr>
              <w:t>Fondos Distintos de Aportaciones</w:t>
            </w:r>
          </w:p>
        </w:tc>
        <w:tc>
          <w:tcPr>
            <w:tcW w:w="1989" w:type="dxa"/>
            <w:tcBorders>
              <w:top w:val="single" w:sz="8" w:space="0" w:color="000000"/>
              <w:left w:val="single" w:sz="8" w:space="0" w:color="000000"/>
              <w:bottom w:val="single" w:sz="18" w:space="0" w:color="000000"/>
              <w:right w:val="single" w:sz="18" w:space="0" w:color="000000"/>
            </w:tcBorders>
          </w:tcPr>
          <w:p>
            <w:pPr>
              <w:pStyle w:val="TableParagraph"/>
              <w:spacing w:before="27"/>
              <w:ind w:right="4"/>
              <w:jc w:val="right"/>
              <w:rPr>
                <w:rFonts w:ascii="Century Gothic"/>
                <w:b/>
                <w:sz w:val="19"/>
              </w:rPr>
            </w:pPr>
            <w:r>
              <w:rPr>
                <w:rFonts w:ascii="Century Gothic"/>
                <w:b/>
                <w:w w:val="95"/>
                <w:sz w:val="19"/>
              </w:rPr>
              <w:t>0.00</w:t>
            </w:r>
          </w:p>
        </w:tc>
      </w:tr>
    </w:tbl>
    <w:p>
      <w:pPr>
        <w:spacing w:after="0"/>
        <w:jc w:val="right"/>
        <w:rPr>
          <w:rFonts w:ascii="Century Gothic"/>
          <w:sz w:val="19"/>
        </w:rPr>
        <w:sectPr>
          <w:pgSz w:w="12250" w:h="15850"/>
          <w:pgMar w:header="730" w:footer="0" w:top="1000" w:bottom="280" w:left="860" w:right="840"/>
        </w:sectPr>
      </w:pPr>
    </w:p>
    <w:p>
      <w:pPr>
        <w:spacing w:before="89"/>
        <w:ind w:left="0" w:right="618" w:firstLine="0"/>
        <w:jc w:val="right"/>
        <w:rPr>
          <w:rFonts w:ascii="Calibri"/>
          <w:b/>
          <w:sz w:val="22"/>
        </w:rPr>
      </w:pPr>
      <w:r>
        <w:rPr/>
        <w:drawing>
          <wp:anchor distT="0" distB="0" distL="0" distR="0" allowOverlap="1" layoutInCell="1" locked="0" behindDoc="1" simplePos="0" relativeHeight="267960431">
            <wp:simplePos x="0" y="0"/>
            <wp:positionH relativeFrom="page">
              <wp:posOffset>1336374</wp:posOffset>
            </wp:positionH>
            <wp:positionV relativeFrom="page">
              <wp:posOffset>2189606</wp:posOffset>
            </wp:positionV>
            <wp:extent cx="4925530" cy="5045297"/>
            <wp:effectExtent l="0" t="0" r="0" b="0"/>
            <wp:wrapNone/>
            <wp:docPr id="175" name="image2.png" descr=""/>
            <wp:cNvGraphicFramePr>
              <a:graphicFrameLocks noChangeAspect="1"/>
            </wp:cNvGraphicFramePr>
            <a:graphic>
              <a:graphicData uri="http://schemas.openxmlformats.org/drawingml/2006/picture">
                <pic:pic>
                  <pic:nvPicPr>
                    <pic:cNvPr id="176" name="image2.png"/>
                    <pic:cNvPicPr/>
                  </pic:nvPicPr>
                  <pic:blipFill>
                    <a:blip r:embed="rId6" cstate="print"/>
                    <a:stretch>
                      <a:fillRect/>
                    </a:stretch>
                  </pic:blipFill>
                  <pic:spPr>
                    <a:xfrm>
                      <a:off x="0" y="0"/>
                      <a:ext cx="4925530" cy="5045297"/>
                    </a:xfrm>
                    <a:prstGeom prst="rect">
                      <a:avLst/>
                    </a:prstGeom>
                  </pic:spPr>
                </pic:pic>
              </a:graphicData>
            </a:graphic>
          </wp:anchor>
        </w:drawing>
      </w:r>
      <w:r>
        <w:rPr>
          <w:rFonts w:ascii="Calibri"/>
          <w:b/>
          <w:sz w:val="22"/>
        </w:rPr>
        <w:t>Formato SAF/SSI/009</w:t>
      </w:r>
    </w:p>
    <w:p>
      <w:pPr>
        <w:pStyle w:val="BodyText"/>
        <w:spacing w:before="11"/>
        <w:rPr>
          <w:rFonts w:ascii="Calibri"/>
          <w:b/>
          <w:sz w:val="23"/>
        </w:rPr>
      </w:pPr>
    </w:p>
    <w:tbl>
      <w:tblPr>
        <w:tblW w:w="0" w:type="auto"/>
        <w:jc w:val="left"/>
        <w:tblInd w:w="587" w:type="dxa"/>
        <w:tblBorders>
          <w:top w:val="single" w:sz="12" w:space="0" w:color="252525"/>
          <w:left w:val="single" w:sz="12" w:space="0" w:color="252525"/>
          <w:bottom w:val="single" w:sz="12" w:space="0" w:color="252525"/>
          <w:right w:val="single" w:sz="12" w:space="0" w:color="252525"/>
          <w:insideH w:val="single" w:sz="12" w:space="0" w:color="252525"/>
          <w:insideV w:val="single" w:sz="12" w:space="0" w:color="252525"/>
        </w:tblBorders>
        <w:tblLayout w:type="fixed"/>
        <w:tblCellMar>
          <w:top w:w="0" w:type="dxa"/>
          <w:left w:w="0" w:type="dxa"/>
          <w:bottom w:w="0" w:type="dxa"/>
          <w:right w:w="0" w:type="dxa"/>
        </w:tblCellMar>
        <w:tblLook w:val="01E0"/>
      </w:tblPr>
      <w:tblGrid>
        <w:gridCol w:w="1170"/>
        <w:gridCol w:w="1170"/>
        <w:gridCol w:w="1169"/>
        <w:gridCol w:w="1169"/>
        <w:gridCol w:w="3201"/>
        <w:gridCol w:w="1483"/>
      </w:tblGrid>
      <w:tr>
        <w:trPr>
          <w:trHeight w:val="539" w:hRule="atLeast"/>
        </w:trPr>
        <w:tc>
          <w:tcPr>
            <w:tcW w:w="9362" w:type="dxa"/>
            <w:gridSpan w:val="6"/>
            <w:tcBorders>
              <w:left w:val="single" w:sz="6" w:space="0" w:color="252525"/>
            </w:tcBorders>
          </w:tcPr>
          <w:p>
            <w:pPr>
              <w:pStyle w:val="TableParagraph"/>
              <w:spacing w:before="33"/>
              <w:ind w:left="126" w:right="121"/>
              <w:jc w:val="center"/>
              <w:rPr>
                <w:rFonts w:ascii="Century Gothic"/>
                <w:b/>
                <w:sz w:val="17"/>
              </w:rPr>
            </w:pPr>
            <w:r>
              <w:rPr>
                <w:rFonts w:ascii="Century Gothic"/>
                <w:b/>
                <w:w w:val="105"/>
                <w:sz w:val="17"/>
              </w:rPr>
              <w:t>TOTAL DE INGRESOS POR CONCEPTO DE TRANSFERENCIAS, ASIGNACIONES, SUBSIDIOS Y SUBVENCIONES, Y</w:t>
            </w:r>
          </w:p>
          <w:p>
            <w:pPr>
              <w:pStyle w:val="TableParagraph"/>
              <w:spacing w:before="54"/>
              <w:ind w:left="126" w:right="110"/>
              <w:jc w:val="center"/>
              <w:rPr>
                <w:rFonts w:ascii="Century Gothic"/>
                <w:b/>
                <w:sz w:val="17"/>
              </w:rPr>
            </w:pPr>
            <w:r>
              <w:rPr>
                <w:rFonts w:ascii="Century Gothic"/>
                <w:b/>
                <w:w w:val="105"/>
                <w:sz w:val="17"/>
              </w:rPr>
              <w:t>PENSIONES Y JUBILACIONES</w:t>
            </w:r>
          </w:p>
        </w:tc>
      </w:tr>
      <w:tr>
        <w:trPr>
          <w:trHeight w:val="276" w:hRule="atLeast"/>
        </w:trPr>
        <w:tc>
          <w:tcPr>
            <w:tcW w:w="1170" w:type="dxa"/>
            <w:tcBorders>
              <w:left w:val="single" w:sz="6" w:space="0" w:color="252525"/>
              <w:bottom w:val="single" w:sz="12" w:space="0" w:color="000000"/>
              <w:right w:val="single" w:sz="6" w:space="0" w:color="000000"/>
            </w:tcBorders>
          </w:tcPr>
          <w:p>
            <w:pPr>
              <w:pStyle w:val="TableParagraph"/>
              <w:spacing w:before="33"/>
              <w:ind w:left="14"/>
              <w:jc w:val="center"/>
              <w:rPr>
                <w:rFonts w:ascii="Century Gothic"/>
                <w:b/>
                <w:sz w:val="17"/>
              </w:rPr>
            </w:pPr>
            <w:r>
              <w:rPr>
                <w:rFonts w:ascii="Century Gothic"/>
                <w:b/>
                <w:w w:val="103"/>
                <w:sz w:val="17"/>
              </w:rPr>
              <w:t>R</w:t>
            </w:r>
          </w:p>
        </w:tc>
        <w:tc>
          <w:tcPr>
            <w:tcW w:w="1170" w:type="dxa"/>
            <w:tcBorders>
              <w:left w:val="single" w:sz="6" w:space="0" w:color="000000"/>
              <w:bottom w:val="single" w:sz="12" w:space="0" w:color="000000"/>
              <w:right w:val="single" w:sz="6" w:space="0" w:color="000000"/>
            </w:tcBorders>
          </w:tcPr>
          <w:p>
            <w:pPr>
              <w:pStyle w:val="TableParagraph"/>
              <w:spacing w:before="33"/>
              <w:ind w:left="14"/>
              <w:jc w:val="center"/>
              <w:rPr>
                <w:rFonts w:ascii="Century Gothic"/>
                <w:b/>
                <w:sz w:val="17"/>
              </w:rPr>
            </w:pPr>
            <w:r>
              <w:rPr>
                <w:rFonts w:ascii="Century Gothic"/>
                <w:b/>
                <w:w w:val="103"/>
                <w:sz w:val="17"/>
              </w:rPr>
              <w:t>T</w:t>
            </w:r>
          </w:p>
        </w:tc>
        <w:tc>
          <w:tcPr>
            <w:tcW w:w="1169" w:type="dxa"/>
            <w:tcBorders>
              <w:left w:val="single" w:sz="6" w:space="0" w:color="000000"/>
              <w:bottom w:val="single" w:sz="12" w:space="0" w:color="000000"/>
              <w:right w:val="single" w:sz="6" w:space="0" w:color="000000"/>
            </w:tcBorders>
          </w:tcPr>
          <w:p>
            <w:pPr>
              <w:pStyle w:val="TableParagraph"/>
              <w:spacing w:before="33"/>
              <w:ind w:left="476" w:right="456"/>
              <w:jc w:val="center"/>
              <w:rPr>
                <w:rFonts w:ascii="Century Gothic"/>
                <w:b/>
                <w:sz w:val="17"/>
              </w:rPr>
            </w:pPr>
            <w:r>
              <w:rPr>
                <w:rFonts w:ascii="Century Gothic"/>
                <w:b/>
                <w:w w:val="105"/>
                <w:sz w:val="17"/>
              </w:rPr>
              <w:t>Cl</w:t>
            </w:r>
          </w:p>
        </w:tc>
        <w:tc>
          <w:tcPr>
            <w:tcW w:w="1169" w:type="dxa"/>
            <w:tcBorders>
              <w:left w:val="single" w:sz="6" w:space="0" w:color="000000"/>
              <w:bottom w:val="single" w:sz="12" w:space="0" w:color="000000"/>
              <w:right w:val="single" w:sz="6" w:space="0" w:color="000000"/>
            </w:tcBorders>
          </w:tcPr>
          <w:p>
            <w:pPr>
              <w:pStyle w:val="TableParagraph"/>
              <w:spacing w:before="33"/>
              <w:ind w:left="21"/>
              <w:jc w:val="center"/>
              <w:rPr>
                <w:rFonts w:ascii="Century Gothic"/>
                <w:b/>
                <w:sz w:val="17"/>
              </w:rPr>
            </w:pPr>
            <w:r>
              <w:rPr>
                <w:rFonts w:ascii="Century Gothic"/>
                <w:b/>
                <w:w w:val="103"/>
                <w:sz w:val="17"/>
              </w:rPr>
              <w:t>C</w:t>
            </w:r>
          </w:p>
        </w:tc>
        <w:tc>
          <w:tcPr>
            <w:tcW w:w="3201" w:type="dxa"/>
            <w:tcBorders>
              <w:left w:val="single" w:sz="6" w:space="0" w:color="000000"/>
              <w:bottom w:val="single" w:sz="12" w:space="0" w:color="000000"/>
              <w:right w:val="single" w:sz="6" w:space="0" w:color="000000"/>
            </w:tcBorders>
          </w:tcPr>
          <w:p>
            <w:pPr>
              <w:pStyle w:val="TableParagraph"/>
              <w:spacing w:before="33"/>
              <w:ind w:left="1092" w:right="1075"/>
              <w:jc w:val="center"/>
              <w:rPr>
                <w:rFonts w:ascii="Century Gothic"/>
                <w:b/>
                <w:sz w:val="17"/>
              </w:rPr>
            </w:pPr>
            <w:r>
              <w:rPr>
                <w:rFonts w:ascii="Century Gothic"/>
                <w:b/>
                <w:w w:val="105"/>
                <w:sz w:val="17"/>
              </w:rPr>
              <w:t>CONCEPTO</w:t>
            </w:r>
          </w:p>
        </w:tc>
        <w:tc>
          <w:tcPr>
            <w:tcW w:w="1483" w:type="dxa"/>
            <w:tcBorders>
              <w:left w:val="single" w:sz="6" w:space="0" w:color="000000"/>
              <w:bottom w:val="single" w:sz="12" w:space="0" w:color="000000"/>
            </w:tcBorders>
          </w:tcPr>
          <w:p>
            <w:pPr>
              <w:pStyle w:val="TableParagraph"/>
              <w:spacing w:before="33"/>
              <w:ind w:right="52"/>
              <w:jc w:val="right"/>
              <w:rPr>
                <w:rFonts w:ascii="Century Gothic"/>
                <w:b/>
                <w:sz w:val="17"/>
              </w:rPr>
            </w:pPr>
            <w:r>
              <w:rPr>
                <w:rFonts w:ascii="Century Gothic"/>
                <w:b/>
                <w:w w:val="105"/>
                <w:sz w:val="17"/>
              </w:rPr>
              <w:t>EJERCICIO 2019</w:t>
            </w:r>
          </w:p>
        </w:tc>
      </w:tr>
      <w:tr>
        <w:trPr>
          <w:trHeight w:val="773" w:hRule="atLeast"/>
        </w:trPr>
        <w:tc>
          <w:tcPr>
            <w:tcW w:w="1170" w:type="dxa"/>
            <w:tcBorders>
              <w:top w:val="single" w:sz="12" w:space="0" w:color="000000"/>
              <w:left w:val="single" w:sz="6" w:space="0" w:color="000000"/>
              <w:bottom w:val="single" w:sz="6" w:space="0" w:color="000000"/>
              <w:right w:val="single" w:sz="6" w:space="0" w:color="000000"/>
            </w:tcBorders>
          </w:tcPr>
          <w:p>
            <w:pPr>
              <w:pStyle w:val="TableParagraph"/>
              <w:rPr>
                <w:rFonts w:ascii="Calibri"/>
                <w:b/>
                <w:sz w:val="23"/>
              </w:rPr>
            </w:pPr>
          </w:p>
          <w:p>
            <w:pPr>
              <w:pStyle w:val="TableParagraph"/>
              <w:spacing w:before="1"/>
              <w:ind w:right="24"/>
              <w:jc w:val="right"/>
              <w:rPr>
                <w:rFonts w:ascii="Century Gothic"/>
                <w:b/>
                <w:sz w:val="17"/>
              </w:rPr>
            </w:pPr>
            <w:r>
              <w:rPr>
                <w:rFonts w:ascii="Century Gothic"/>
                <w:b/>
                <w:w w:val="103"/>
                <w:sz w:val="17"/>
              </w:rPr>
              <w:t>9</w:t>
            </w:r>
          </w:p>
        </w:tc>
        <w:tc>
          <w:tcPr>
            <w:tcW w:w="1170" w:type="dxa"/>
            <w:tcBorders>
              <w:top w:val="single" w:sz="12"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69" w:type="dxa"/>
            <w:tcBorders>
              <w:top w:val="single" w:sz="12"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69" w:type="dxa"/>
            <w:tcBorders>
              <w:top w:val="single" w:sz="12"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1" w:type="dxa"/>
            <w:tcBorders>
              <w:top w:val="single" w:sz="12" w:space="0" w:color="000000"/>
              <w:left w:val="single" w:sz="6" w:space="0" w:color="000000"/>
              <w:bottom w:val="single" w:sz="6" w:space="0" w:color="000000"/>
              <w:right w:val="single" w:sz="6" w:space="0" w:color="000000"/>
            </w:tcBorders>
          </w:tcPr>
          <w:p>
            <w:pPr>
              <w:pStyle w:val="TableParagraph"/>
              <w:spacing w:line="302" w:lineRule="auto" w:before="18"/>
              <w:ind w:left="37"/>
              <w:rPr>
                <w:rFonts w:ascii="Century Gothic"/>
                <w:b/>
                <w:sz w:val="17"/>
              </w:rPr>
            </w:pPr>
            <w:r>
              <w:rPr>
                <w:rFonts w:ascii="Century Gothic"/>
                <w:b/>
                <w:sz w:val="17"/>
              </w:rPr>
              <w:t>Transferencias, asignaciones, </w:t>
            </w:r>
            <w:r>
              <w:rPr>
                <w:rFonts w:ascii="Century Gothic"/>
                <w:b/>
                <w:w w:val="105"/>
                <w:sz w:val="17"/>
              </w:rPr>
              <w:t>subsidios y subvenciones, y</w:t>
            </w:r>
          </w:p>
          <w:p>
            <w:pPr>
              <w:pStyle w:val="TableParagraph"/>
              <w:spacing w:before="1"/>
              <w:ind w:left="37"/>
              <w:rPr>
                <w:rFonts w:ascii="Century Gothic"/>
                <w:b/>
                <w:sz w:val="17"/>
              </w:rPr>
            </w:pPr>
            <w:r>
              <w:rPr>
                <w:rFonts w:ascii="Century Gothic"/>
                <w:b/>
                <w:w w:val="105"/>
                <w:sz w:val="17"/>
              </w:rPr>
              <w:t>pensiones y jubilaciones</w:t>
            </w:r>
          </w:p>
        </w:tc>
        <w:tc>
          <w:tcPr>
            <w:tcW w:w="1483" w:type="dxa"/>
            <w:tcBorders>
              <w:top w:val="single" w:sz="12" w:space="0" w:color="000000"/>
              <w:left w:val="single" w:sz="6" w:space="0" w:color="000000"/>
              <w:bottom w:val="single" w:sz="6" w:space="0" w:color="000000"/>
              <w:right w:val="single" w:sz="12" w:space="0" w:color="000000"/>
            </w:tcBorders>
          </w:tcPr>
          <w:p>
            <w:pPr>
              <w:pStyle w:val="TableParagraph"/>
              <w:rPr>
                <w:rFonts w:ascii="Calibri"/>
                <w:b/>
                <w:sz w:val="23"/>
              </w:rPr>
            </w:pPr>
          </w:p>
          <w:p>
            <w:pPr>
              <w:pStyle w:val="TableParagraph"/>
              <w:spacing w:before="1"/>
              <w:ind w:right="6"/>
              <w:jc w:val="right"/>
              <w:rPr>
                <w:rFonts w:ascii="Century Gothic"/>
                <w:b/>
                <w:sz w:val="17"/>
              </w:rPr>
            </w:pPr>
            <w:r>
              <w:rPr>
                <w:rFonts w:ascii="Century Gothic"/>
                <w:b/>
                <w:sz w:val="17"/>
              </w:rPr>
              <w:t>0.00</w:t>
            </w:r>
          </w:p>
        </w:tc>
      </w:tr>
      <w:tr>
        <w:trPr>
          <w:trHeight w:val="277" w:hRule="atLeast"/>
        </w:trPr>
        <w:tc>
          <w:tcPr>
            <w:tcW w:w="117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70" w:type="dxa"/>
            <w:tcBorders>
              <w:top w:val="single" w:sz="6" w:space="0" w:color="000000"/>
              <w:left w:val="single" w:sz="6" w:space="0" w:color="000000"/>
              <w:bottom w:val="single" w:sz="6" w:space="0" w:color="000000"/>
              <w:right w:val="single" w:sz="6" w:space="0" w:color="000000"/>
            </w:tcBorders>
          </w:tcPr>
          <w:p>
            <w:pPr>
              <w:pStyle w:val="TableParagraph"/>
              <w:spacing w:before="33"/>
              <w:ind w:left="36"/>
              <w:rPr>
                <w:rFonts w:ascii="Century Gothic"/>
                <w:b/>
                <w:sz w:val="17"/>
              </w:rPr>
            </w:pPr>
            <w:r>
              <w:rPr>
                <w:rFonts w:ascii="Century Gothic"/>
                <w:b/>
                <w:color w:val="333333"/>
                <w:w w:val="105"/>
                <w:sz w:val="17"/>
              </w:rPr>
              <w:t>9.1</w:t>
            </w:r>
          </w:p>
        </w:tc>
        <w:tc>
          <w:tcPr>
            <w:tcW w:w="11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1" w:type="dxa"/>
            <w:tcBorders>
              <w:top w:val="single" w:sz="6" w:space="0" w:color="000000"/>
              <w:left w:val="single" w:sz="6" w:space="0" w:color="000000"/>
              <w:bottom w:val="single" w:sz="6" w:space="0" w:color="000000"/>
              <w:right w:val="single" w:sz="6" w:space="0" w:color="000000"/>
            </w:tcBorders>
          </w:tcPr>
          <w:p>
            <w:pPr>
              <w:pStyle w:val="TableParagraph"/>
              <w:spacing w:before="33"/>
              <w:ind w:left="37"/>
              <w:rPr>
                <w:rFonts w:ascii="Century Gothic"/>
                <w:b/>
                <w:sz w:val="17"/>
              </w:rPr>
            </w:pPr>
            <w:r>
              <w:rPr>
                <w:rFonts w:ascii="Century Gothic"/>
                <w:b/>
                <w:color w:val="333333"/>
                <w:w w:val="105"/>
                <w:sz w:val="17"/>
              </w:rPr>
              <w:t>Transferencias y Asignaciones</w:t>
            </w:r>
          </w:p>
        </w:tc>
        <w:tc>
          <w:tcPr>
            <w:tcW w:w="1483" w:type="dxa"/>
            <w:tcBorders>
              <w:top w:val="single" w:sz="6" w:space="0" w:color="000000"/>
              <w:left w:val="single" w:sz="6" w:space="0" w:color="000000"/>
              <w:bottom w:val="single" w:sz="6" w:space="0" w:color="000000"/>
              <w:right w:val="single" w:sz="12" w:space="0" w:color="000000"/>
            </w:tcBorders>
          </w:tcPr>
          <w:p>
            <w:pPr>
              <w:pStyle w:val="TableParagraph"/>
              <w:spacing w:before="18"/>
              <w:ind w:right="7"/>
              <w:jc w:val="right"/>
              <w:rPr>
                <w:rFonts w:ascii="Century Gothic"/>
                <w:sz w:val="17"/>
              </w:rPr>
            </w:pPr>
            <w:r>
              <w:rPr>
                <w:rFonts w:ascii="Century Gothic"/>
                <w:sz w:val="17"/>
              </w:rPr>
              <w:t>0.00</w:t>
            </w:r>
          </w:p>
        </w:tc>
      </w:tr>
      <w:tr>
        <w:trPr>
          <w:trHeight w:val="277" w:hRule="atLeast"/>
        </w:trPr>
        <w:tc>
          <w:tcPr>
            <w:tcW w:w="117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7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483" w:type="dxa"/>
            <w:tcBorders>
              <w:top w:val="single" w:sz="6" w:space="0" w:color="000000"/>
              <w:left w:val="single" w:sz="6" w:space="0" w:color="000000"/>
              <w:bottom w:val="single" w:sz="6" w:space="0" w:color="000000"/>
              <w:right w:val="single" w:sz="12" w:space="0" w:color="000000"/>
            </w:tcBorders>
          </w:tcPr>
          <w:p>
            <w:pPr>
              <w:pStyle w:val="TableParagraph"/>
              <w:rPr>
                <w:rFonts w:ascii="Times New Roman"/>
                <w:sz w:val="18"/>
              </w:rPr>
            </w:pPr>
          </w:p>
        </w:tc>
      </w:tr>
      <w:tr>
        <w:trPr>
          <w:trHeight w:val="276" w:hRule="atLeast"/>
        </w:trPr>
        <w:tc>
          <w:tcPr>
            <w:tcW w:w="117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70" w:type="dxa"/>
            <w:tcBorders>
              <w:top w:val="single" w:sz="6" w:space="0" w:color="000000"/>
              <w:left w:val="single" w:sz="6" w:space="0" w:color="000000"/>
              <w:bottom w:val="single" w:sz="6" w:space="0" w:color="000000"/>
              <w:right w:val="single" w:sz="6" w:space="0" w:color="000000"/>
            </w:tcBorders>
          </w:tcPr>
          <w:p>
            <w:pPr>
              <w:pStyle w:val="TableParagraph"/>
              <w:spacing w:before="33"/>
              <w:ind w:left="36"/>
              <w:rPr>
                <w:rFonts w:ascii="Century Gothic"/>
                <w:b/>
                <w:sz w:val="17"/>
              </w:rPr>
            </w:pPr>
            <w:r>
              <w:rPr>
                <w:rFonts w:ascii="Century Gothic"/>
                <w:b/>
                <w:color w:val="333333"/>
                <w:w w:val="105"/>
                <w:sz w:val="17"/>
              </w:rPr>
              <w:t>9.3</w:t>
            </w:r>
          </w:p>
        </w:tc>
        <w:tc>
          <w:tcPr>
            <w:tcW w:w="11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1" w:type="dxa"/>
            <w:tcBorders>
              <w:top w:val="single" w:sz="6" w:space="0" w:color="000000"/>
              <w:left w:val="single" w:sz="6" w:space="0" w:color="000000"/>
              <w:bottom w:val="single" w:sz="6" w:space="0" w:color="000000"/>
              <w:right w:val="single" w:sz="6" w:space="0" w:color="000000"/>
            </w:tcBorders>
          </w:tcPr>
          <w:p>
            <w:pPr>
              <w:pStyle w:val="TableParagraph"/>
              <w:spacing w:before="33"/>
              <w:ind w:left="37"/>
              <w:rPr>
                <w:rFonts w:ascii="Century Gothic"/>
                <w:b/>
                <w:sz w:val="17"/>
              </w:rPr>
            </w:pPr>
            <w:r>
              <w:rPr>
                <w:rFonts w:ascii="Century Gothic"/>
                <w:b/>
                <w:color w:val="333333"/>
                <w:w w:val="105"/>
                <w:sz w:val="17"/>
              </w:rPr>
              <w:t>Subsidios y Subvenciones</w:t>
            </w:r>
          </w:p>
        </w:tc>
        <w:tc>
          <w:tcPr>
            <w:tcW w:w="1483" w:type="dxa"/>
            <w:tcBorders>
              <w:top w:val="single" w:sz="6" w:space="0" w:color="000000"/>
              <w:left w:val="single" w:sz="6" w:space="0" w:color="000000"/>
              <w:bottom w:val="single" w:sz="6" w:space="0" w:color="000000"/>
              <w:right w:val="single" w:sz="12" w:space="0" w:color="000000"/>
            </w:tcBorders>
          </w:tcPr>
          <w:p>
            <w:pPr>
              <w:pStyle w:val="TableParagraph"/>
              <w:spacing w:before="18"/>
              <w:ind w:right="7"/>
              <w:jc w:val="right"/>
              <w:rPr>
                <w:rFonts w:ascii="Century Gothic"/>
                <w:sz w:val="17"/>
              </w:rPr>
            </w:pPr>
            <w:r>
              <w:rPr>
                <w:rFonts w:ascii="Century Gothic"/>
                <w:sz w:val="17"/>
              </w:rPr>
              <w:t>0.00</w:t>
            </w:r>
          </w:p>
        </w:tc>
      </w:tr>
      <w:tr>
        <w:trPr>
          <w:trHeight w:val="277" w:hRule="atLeast"/>
        </w:trPr>
        <w:tc>
          <w:tcPr>
            <w:tcW w:w="117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7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483" w:type="dxa"/>
            <w:tcBorders>
              <w:top w:val="single" w:sz="6" w:space="0" w:color="000000"/>
              <w:left w:val="single" w:sz="6" w:space="0" w:color="000000"/>
              <w:bottom w:val="single" w:sz="6" w:space="0" w:color="000000"/>
              <w:right w:val="single" w:sz="12" w:space="0" w:color="000000"/>
            </w:tcBorders>
          </w:tcPr>
          <w:p>
            <w:pPr>
              <w:pStyle w:val="TableParagraph"/>
              <w:rPr>
                <w:rFonts w:ascii="Times New Roman"/>
                <w:sz w:val="18"/>
              </w:rPr>
            </w:pPr>
          </w:p>
        </w:tc>
      </w:tr>
      <w:tr>
        <w:trPr>
          <w:trHeight w:val="277" w:hRule="atLeast"/>
        </w:trPr>
        <w:tc>
          <w:tcPr>
            <w:tcW w:w="117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70" w:type="dxa"/>
            <w:tcBorders>
              <w:top w:val="single" w:sz="6" w:space="0" w:color="000000"/>
              <w:left w:val="single" w:sz="6" w:space="0" w:color="000000"/>
              <w:bottom w:val="single" w:sz="6" w:space="0" w:color="000000"/>
              <w:right w:val="single" w:sz="6" w:space="0" w:color="000000"/>
            </w:tcBorders>
          </w:tcPr>
          <w:p>
            <w:pPr>
              <w:pStyle w:val="TableParagraph"/>
              <w:spacing w:before="33"/>
              <w:ind w:left="36"/>
              <w:rPr>
                <w:rFonts w:ascii="Century Gothic"/>
                <w:b/>
                <w:sz w:val="17"/>
              </w:rPr>
            </w:pPr>
            <w:r>
              <w:rPr>
                <w:rFonts w:ascii="Century Gothic"/>
                <w:b/>
                <w:color w:val="333333"/>
                <w:w w:val="105"/>
                <w:sz w:val="17"/>
              </w:rPr>
              <w:t>9.5</w:t>
            </w:r>
          </w:p>
        </w:tc>
        <w:tc>
          <w:tcPr>
            <w:tcW w:w="11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1" w:type="dxa"/>
            <w:tcBorders>
              <w:top w:val="single" w:sz="6" w:space="0" w:color="000000"/>
              <w:left w:val="single" w:sz="6" w:space="0" w:color="000000"/>
              <w:bottom w:val="single" w:sz="6" w:space="0" w:color="000000"/>
              <w:right w:val="single" w:sz="6" w:space="0" w:color="000000"/>
            </w:tcBorders>
          </w:tcPr>
          <w:p>
            <w:pPr>
              <w:pStyle w:val="TableParagraph"/>
              <w:spacing w:before="33"/>
              <w:ind w:left="37"/>
              <w:rPr>
                <w:rFonts w:ascii="Century Gothic"/>
                <w:b/>
                <w:sz w:val="17"/>
              </w:rPr>
            </w:pPr>
            <w:r>
              <w:rPr>
                <w:rFonts w:ascii="Century Gothic"/>
                <w:b/>
                <w:color w:val="333333"/>
                <w:w w:val="105"/>
                <w:sz w:val="17"/>
              </w:rPr>
              <w:t>Pensiones y Jubilaciones</w:t>
            </w:r>
          </w:p>
        </w:tc>
        <w:tc>
          <w:tcPr>
            <w:tcW w:w="1483" w:type="dxa"/>
            <w:tcBorders>
              <w:top w:val="single" w:sz="6" w:space="0" w:color="000000"/>
              <w:left w:val="single" w:sz="6" w:space="0" w:color="000000"/>
              <w:bottom w:val="single" w:sz="6" w:space="0" w:color="000000"/>
              <w:right w:val="single" w:sz="12" w:space="0" w:color="000000"/>
            </w:tcBorders>
          </w:tcPr>
          <w:p>
            <w:pPr>
              <w:pStyle w:val="TableParagraph"/>
              <w:spacing w:before="18"/>
              <w:ind w:right="7"/>
              <w:jc w:val="right"/>
              <w:rPr>
                <w:rFonts w:ascii="Century Gothic"/>
                <w:sz w:val="17"/>
              </w:rPr>
            </w:pPr>
            <w:r>
              <w:rPr>
                <w:rFonts w:ascii="Century Gothic"/>
                <w:color w:val="333333"/>
                <w:sz w:val="17"/>
              </w:rPr>
              <w:t>0.00</w:t>
            </w:r>
          </w:p>
        </w:tc>
      </w:tr>
      <w:tr>
        <w:trPr>
          <w:trHeight w:val="277" w:hRule="atLeast"/>
        </w:trPr>
        <w:tc>
          <w:tcPr>
            <w:tcW w:w="117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7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483" w:type="dxa"/>
            <w:tcBorders>
              <w:top w:val="single" w:sz="6" w:space="0" w:color="000000"/>
              <w:left w:val="single" w:sz="6" w:space="0" w:color="000000"/>
              <w:bottom w:val="single" w:sz="6" w:space="0" w:color="000000"/>
              <w:right w:val="single" w:sz="12" w:space="0" w:color="000000"/>
            </w:tcBorders>
          </w:tcPr>
          <w:p>
            <w:pPr>
              <w:pStyle w:val="TableParagraph"/>
              <w:rPr>
                <w:rFonts w:ascii="Times New Roman"/>
                <w:sz w:val="18"/>
              </w:rPr>
            </w:pPr>
          </w:p>
        </w:tc>
      </w:tr>
      <w:tr>
        <w:trPr>
          <w:trHeight w:val="773" w:hRule="atLeast"/>
        </w:trPr>
        <w:tc>
          <w:tcPr>
            <w:tcW w:w="1170" w:type="dxa"/>
            <w:tcBorders>
              <w:top w:val="single" w:sz="6" w:space="0" w:color="000000"/>
              <w:left w:val="single" w:sz="6" w:space="0" w:color="000000"/>
              <w:bottom w:val="single" w:sz="12" w:space="0" w:color="000000"/>
              <w:right w:val="single" w:sz="6" w:space="0" w:color="000000"/>
            </w:tcBorders>
          </w:tcPr>
          <w:p>
            <w:pPr>
              <w:pStyle w:val="TableParagraph"/>
              <w:rPr>
                <w:rFonts w:ascii="Times New Roman"/>
                <w:sz w:val="18"/>
              </w:rPr>
            </w:pPr>
          </w:p>
        </w:tc>
        <w:tc>
          <w:tcPr>
            <w:tcW w:w="1170" w:type="dxa"/>
            <w:tcBorders>
              <w:top w:val="single" w:sz="6" w:space="0" w:color="000000"/>
              <w:left w:val="single" w:sz="6" w:space="0" w:color="000000"/>
              <w:bottom w:val="single" w:sz="12" w:space="0" w:color="000000"/>
              <w:right w:val="single" w:sz="6" w:space="0" w:color="000000"/>
            </w:tcBorders>
          </w:tcPr>
          <w:p>
            <w:pPr>
              <w:pStyle w:val="TableParagraph"/>
              <w:rPr>
                <w:rFonts w:ascii="Calibri"/>
                <w:b/>
                <w:sz w:val="23"/>
              </w:rPr>
            </w:pPr>
          </w:p>
          <w:p>
            <w:pPr>
              <w:pStyle w:val="TableParagraph"/>
              <w:spacing w:before="1"/>
              <w:ind w:left="36"/>
              <w:rPr>
                <w:rFonts w:ascii="Century Gothic"/>
                <w:b/>
                <w:sz w:val="17"/>
              </w:rPr>
            </w:pPr>
            <w:r>
              <w:rPr>
                <w:rFonts w:ascii="Century Gothic"/>
                <w:b/>
                <w:color w:val="333333"/>
                <w:w w:val="105"/>
                <w:sz w:val="17"/>
              </w:rPr>
              <w:t>9.7</w:t>
            </w:r>
          </w:p>
        </w:tc>
        <w:tc>
          <w:tcPr>
            <w:tcW w:w="1169" w:type="dxa"/>
            <w:tcBorders>
              <w:top w:val="single" w:sz="6" w:space="0" w:color="000000"/>
              <w:left w:val="single" w:sz="6" w:space="0" w:color="000000"/>
              <w:bottom w:val="single" w:sz="12" w:space="0" w:color="000000"/>
              <w:right w:val="single" w:sz="6" w:space="0" w:color="000000"/>
            </w:tcBorders>
          </w:tcPr>
          <w:p>
            <w:pPr>
              <w:pStyle w:val="TableParagraph"/>
              <w:rPr>
                <w:rFonts w:ascii="Times New Roman"/>
                <w:sz w:val="18"/>
              </w:rPr>
            </w:pPr>
          </w:p>
        </w:tc>
        <w:tc>
          <w:tcPr>
            <w:tcW w:w="1169" w:type="dxa"/>
            <w:tcBorders>
              <w:top w:val="single" w:sz="6" w:space="0" w:color="000000"/>
              <w:left w:val="single" w:sz="6" w:space="0" w:color="000000"/>
              <w:bottom w:val="single" w:sz="12" w:space="0" w:color="000000"/>
              <w:right w:val="single" w:sz="6" w:space="0" w:color="000000"/>
            </w:tcBorders>
          </w:tcPr>
          <w:p>
            <w:pPr>
              <w:pStyle w:val="TableParagraph"/>
              <w:rPr>
                <w:rFonts w:ascii="Times New Roman"/>
                <w:sz w:val="18"/>
              </w:rPr>
            </w:pPr>
          </w:p>
        </w:tc>
        <w:tc>
          <w:tcPr>
            <w:tcW w:w="3201" w:type="dxa"/>
            <w:tcBorders>
              <w:top w:val="single" w:sz="6" w:space="0" w:color="000000"/>
              <w:left w:val="single" w:sz="6" w:space="0" w:color="000000"/>
              <w:bottom w:val="single" w:sz="12" w:space="0" w:color="000000"/>
              <w:right w:val="single" w:sz="6" w:space="0" w:color="000000"/>
            </w:tcBorders>
          </w:tcPr>
          <w:p>
            <w:pPr>
              <w:pStyle w:val="TableParagraph"/>
              <w:spacing w:before="18"/>
              <w:ind w:left="37"/>
              <w:rPr>
                <w:rFonts w:ascii="Century Gothic"/>
                <w:b/>
                <w:sz w:val="17"/>
              </w:rPr>
            </w:pPr>
            <w:r>
              <w:rPr>
                <w:rFonts w:ascii="Century Gothic"/>
                <w:b/>
                <w:color w:val="333333"/>
                <w:w w:val="105"/>
                <w:sz w:val="17"/>
              </w:rPr>
              <w:t>Transferencias del Fondo Mexicano</w:t>
            </w:r>
          </w:p>
          <w:p>
            <w:pPr>
              <w:pStyle w:val="TableParagraph"/>
              <w:spacing w:line="260" w:lineRule="atLeast" w:before="3"/>
              <w:ind w:left="37"/>
              <w:rPr>
                <w:rFonts w:ascii="Century Gothic" w:hAnsi="Century Gothic"/>
                <w:b/>
                <w:sz w:val="17"/>
              </w:rPr>
            </w:pPr>
            <w:r>
              <w:rPr>
                <w:rFonts w:ascii="Century Gothic" w:hAnsi="Century Gothic"/>
                <w:b/>
                <w:color w:val="333333"/>
                <w:w w:val="105"/>
                <w:sz w:val="17"/>
              </w:rPr>
              <w:t>del Petróleo para la Estabilización y el Desarrollo</w:t>
            </w:r>
          </w:p>
        </w:tc>
        <w:tc>
          <w:tcPr>
            <w:tcW w:w="1483" w:type="dxa"/>
            <w:tcBorders>
              <w:top w:val="single" w:sz="6" w:space="0" w:color="000000"/>
              <w:left w:val="single" w:sz="6" w:space="0" w:color="000000"/>
              <w:bottom w:val="single" w:sz="12" w:space="0" w:color="000000"/>
              <w:right w:val="single" w:sz="12" w:space="0" w:color="000000"/>
            </w:tcBorders>
          </w:tcPr>
          <w:p>
            <w:pPr>
              <w:pStyle w:val="TableParagraph"/>
              <w:rPr>
                <w:rFonts w:ascii="Calibri"/>
                <w:b/>
                <w:sz w:val="23"/>
              </w:rPr>
            </w:pPr>
          </w:p>
          <w:p>
            <w:pPr>
              <w:pStyle w:val="TableParagraph"/>
              <w:spacing w:before="1"/>
              <w:ind w:right="7"/>
              <w:jc w:val="right"/>
              <w:rPr>
                <w:rFonts w:ascii="Century Gothic"/>
                <w:sz w:val="17"/>
              </w:rPr>
            </w:pPr>
            <w:r>
              <w:rPr>
                <w:rFonts w:ascii="Century Gothic"/>
                <w:color w:val="333333"/>
                <w:sz w:val="17"/>
              </w:rPr>
              <w:t>0.00</w:t>
            </w:r>
          </w:p>
        </w:tc>
      </w:tr>
    </w:tbl>
    <w:p>
      <w:pPr>
        <w:spacing w:after="0"/>
        <w:jc w:val="right"/>
        <w:rPr>
          <w:rFonts w:ascii="Century Gothic"/>
          <w:sz w:val="17"/>
        </w:rPr>
        <w:sectPr>
          <w:pgSz w:w="12250" w:h="15850"/>
          <w:pgMar w:header="730" w:footer="0" w:top="1000" w:bottom="280" w:left="860" w:right="840"/>
        </w:sectPr>
      </w:pPr>
    </w:p>
    <w:p>
      <w:pPr>
        <w:pStyle w:val="BodyText"/>
        <w:spacing w:before="9"/>
        <w:rPr>
          <w:rFonts w:ascii="Calibri"/>
          <w:b/>
          <w:sz w:val="8"/>
        </w:rPr>
      </w:pPr>
    </w:p>
    <w:p>
      <w:pPr>
        <w:spacing w:before="49"/>
        <w:ind w:left="0" w:right="548" w:firstLine="0"/>
        <w:jc w:val="right"/>
        <w:rPr>
          <w:rFonts w:ascii="Calibri"/>
          <w:b/>
          <w:sz w:val="25"/>
        </w:rPr>
      </w:pPr>
      <w:r>
        <w:rPr/>
        <w:drawing>
          <wp:anchor distT="0" distB="0" distL="0" distR="0" allowOverlap="1" layoutInCell="1" locked="0" behindDoc="1" simplePos="0" relativeHeight="267960455">
            <wp:simplePos x="0" y="0"/>
            <wp:positionH relativeFrom="page">
              <wp:posOffset>1336374</wp:posOffset>
            </wp:positionH>
            <wp:positionV relativeFrom="paragraph">
              <wp:posOffset>1473854</wp:posOffset>
            </wp:positionV>
            <wp:extent cx="4925530" cy="5045297"/>
            <wp:effectExtent l="0" t="0" r="0" b="0"/>
            <wp:wrapNone/>
            <wp:docPr id="177" name="image2.png" descr=""/>
            <wp:cNvGraphicFramePr>
              <a:graphicFrameLocks noChangeAspect="1"/>
            </wp:cNvGraphicFramePr>
            <a:graphic>
              <a:graphicData uri="http://schemas.openxmlformats.org/drawingml/2006/picture">
                <pic:pic>
                  <pic:nvPicPr>
                    <pic:cNvPr id="178" name="image2.png"/>
                    <pic:cNvPicPr/>
                  </pic:nvPicPr>
                  <pic:blipFill>
                    <a:blip r:embed="rId6" cstate="print"/>
                    <a:stretch>
                      <a:fillRect/>
                    </a:stretch>
                  </pic:blipFill>
                  <pic:spPr>
                    <a:xfrm>
                      <a:off x="0" y="0"/>
                      <a:ext cx="4925530" cy="5045297"/>
                    </a:xfrm>
                    <a:prstGeom prst="rect">
                      <a:avLst/>
                    </a:prstGeom>
                  </pic:spPr>
                </pic:pic>
              </a:graphicData>
            </a:graphic>
          </wp:anchor>
        </w:drawing>
      </w:r>
      <w:r>
        <w:rPr>
          <w:rFonts w:ascii="Calibri"/>
          <w:b/>
          <w:sz w:val="25"/>
        </w:rPr>
        <w:t>Formato SAF/SSI/010</w:t>
      </w:r>
    </w:p>
    <w:p>
      <w:pPr>
        <w:pStyle w:val="BodyText"/>
        <w:spacing w:before="4"/>
        <w:rPr>
          <w:rFonts w:ascii="Calibri"/>
          <w:b/>
          <w:sz w:val="27"/>
        </w:rPr>
      </w:pPr>
    </w:p>
    <w:tbl>
      <w:tblPr>
        <w:tblW w:w="0" w:type="auto"/>
        <w:jc w:val="left"/>
        <w:tblInd w:w="521" w:type="dxa"/>
        <w:tblBorders>
          <w:top w:val="single" w:sz="18" w:space="0" w:color="252525"/>
          <w:left w:val="single" w:sz="18" w:space="0" w:color="252525"/>
          <w:bottom w:val="single" w:sz="18" w:space="0" w:color="252525"/>
          <w:right w:val="single" w:sz="18" w:space="0" w:color="252525"/>
          <w:insideH w:val="single" w:sz="18" w:space="0" w:color="252525"/>
          <w:insideV w:val="single" w:sz="18" w:space="0" w:color="252525"/>
        </w:tblBorders>
        <w:tblLayout w:type="fixed"/>
        <w:tblCellMar>
          <w:top w:w="0" w:type="dxa"/>
          <w:left w:w="0" w:type="dxa"/>
          <w:bottom w:w="0" w:type="dxa"/>
          <w:right w:w="0" w:type="dxa"/>
        </w:tblCellMar>
        <w:tblLook w:val="01E0"/>
      </w:tblPr>
      <w:tblGrid>
        <w:gridCol w:w="1345"/>
        <w:gridCol w:w="1337"/>
        <w:gridCol w:w="1338"/>
        <w:gridCol w:w="1337"/>
        <w:gridCol w:w="2490"/>
        <w:gridCol w:w="1679"/>
      </w:tblGrid>
      <w:tr>
        <w:trPr>
          <w:trHeight w:val="305" w:hRule="atLeast"/>
        </w:trPr>
        <w:tc>
          <w:tcPr>
            <w:tcW w:w="9526" w:type="dxa"/>
            <w:gridSpan w:val="6"/>
          </w:tcPr>
          <w:p>
            <w:pPr>
              <w:pStyle w:val="TableParagraph"/>
              <w:spacing w:before="27"/>
              <w:ind w:left="679"/>
              <w:rPr>
                <w:rFonts w:ascii="Century Gothic"/>
                <w:b/>
                <w:sz w:val="20"/>
              </w:rPr>
            </w:pPr>
            <w:r>
              <w:rPr>
                <w:rFonts w:ascii="Century Gothic"/>
                <w:b/>
                <w:sz w:val="20"/>
              </w:rPr>
              <w:t>TOTAL DE INGRESOS POR CONCEPTO DE INGRESOS DERIVADOS DE FINANCIAMIENTOS</w:t>
            </w:r>
          </w:p>
        </w:tc>
      </w:tr>
      <w:tr>
        <w:trPr>
          <w:trHeight w:val="305" w:hRule="atLeast"/>
        </w:trPr>
        <w:tc>
          <w:tcPr>
            <w:tcW w:w="1345" w:type="dxa"/>
            <w:tcBorders>
              <w:bottom w:val="single" w:sz="18" w:space="0" w:color="000000"/>
              <w:right w:val="single" w:sz="8" w:space="0" w:color="000000"/>
            </w:tcBorders>
          </w:tcPr>
          <w:p>
            <w:pPr>
              <w:pStyle w:val="TableParagraph"/>
              <w:spacing w:before="27"/>
              <w:ind w:left="29"/>
              <w:jc w:val="center"/>
              <w:rPr>
                <w:rFonts w:ascii="Century Gothic"/>
                <w:b/>
                <w:sz w:val="20"/>
              </w:rPr>
            </w:pPr>
            <w:r>
              <w:rPr>
                <w:rFonts w:ascii="Century Gothic"/>
                <w:b/>
                <w:w w:val="100"/>
                <w:sz w:val="20"/>
              </w:rPr>
              <w:t>R</w:t>
            </w:r>
          </w:p>
        </w:tc>
        <w:tc>
          <w:tcPr>
            <w:tcW w:w="1337" w:type="dxa"/>
            <w:tcBorders>
              <w:left w:val="single" w:sz="8" w:space="0" w:color="000000"/>
              <w:bottom w:val="single" w:sz="18" w:space="0" w:color="000000"/>
              <w:right w:val="single" w:sz="8" w:space="0" w:color="000000"/>
            </w:tcBorders>
          </w:tcPr>
          <w:p>
            <w:pPr>
              <w:pStyle w:val="TableParagraph"/>
              <w:spacing w:before="27"/>
              <w:ind w:left="33"/>
              <w:jc w:val="center"/>
              <w:rPr>
                <w:rFonts w:ascii="Century Gothic"/>
                <w:b/>
                <w:sz w:val="20"/>
              </w:rPr>
            </w:pPr>
            <w:r>
              <w:rPr>
                <w:rFonts w:ascii="Century Gothic"/>
                <w:b/>
                <w:w w:val="100"/>
                <w:sz w:val="20"/>
              </w:rPr>
              <w:t>T</w:t>
            </w:r>
          </w:p>
        </w:tc>
        <w:tc>
          <w:tcPr>
            <w:tcW w:w="1338" w:type="dxa"/>
            <w:tcBorders>
              <w:left w:val="single" w:sz="8" w:space="0" w:color="000000"/>
              <w:bottom w:val="single" w:sz="18" w:space="0" w:color="000000"/>
              <w:right w:val="single" w:sz="8" w:space="0" w:color="000000"/>
            </w:tcBorders>
          </w:tcPr>
          <w:p>
            <w:pPr>
              <w:pStyle w:val="TableParagraph"/>
              <w:spacing w:before="27"/>
              <w:ind w:left="556" w:right="517"/>
              <w:jc w:val="center"/>
              <w:rPr>
                <w:rFonts w:ascii="Century Gothic"/>
                <w:b/>
                <w:sz w:val="20"/>
              </w:rPr>
            </w:pPr>
            <w:r>
              <w:rPr>
                <w:rFonts w:ascii="Century Gothic"/>
                <w:b/>
                <w:sz w:val="20"/>
              </w:rPr>
              <w:t>Cl</w:t>
            </w:r>
          </w:p>
        </w:tc>
        <w:tc>
          <w:tcPr>
            <w:tcW w:w="1337" w:type="dxa"/>
            <w:tcBorders>
              <w:left w:val="single" w:sz="8" w:space="0" w:color="000000"/>
              <w:bottom w:val="single" w:sz="18" w:space="0" w:color="000000"/>
              <w:right w:val="single" w:sz="8" w:space="0" w:color="000000"/>
            </w:tcBorders>
          </w:tcPr>
          <w:p>
            <w:pPr>
              <w:pStyle w:val="TableParagraph"/>
              <w:spacing w:before="27"/>
              <w:ind w:left="37"/>
              <w:jc w:val="center"/>
              <w:rPr>
                <w:rFonts w:ascii="Century Gothic"/>
                <w:b/>
                <w:sz w:val="20"/>
              </w:rPr>
            </w:pPr>
            <w:r>
              <w:rPr>
                <w:rFonts w:ascii="Century Gothic"/>
                <w:b/>
                <w:w w:val="100"/>
                <w:sz w:val="20"/>
              </w:rPr>
              <w:t>C</w:t>
            </w:r>
          </w:p>
        </w:tc>
        <w:tc>
          <w:tcPr>
            <w:tcW w:w="2490" w:type="dxa"/>
            <w:tcBorders>
              <w:left w:val="single" w:sz="8" w:space="0" w:color="000000"/>
              <w:bottom w:val="single" w:sz="18" w:space="0" w:color="000000"/>
              <w:right w:val="single" w:sz="8" w:space="0" w:color="000000"/>
            </w:tcBorders>
          </w:tcPr>
          <w:p>
            <w:pPr>
              <w:pStyle w:val="TableParagraph"/>
              <w:spacing w:before="27"/>
              <w:ind w:left="698"/>
              <w:rPr>
                <w:rFonts w:ascii="Century Gothic"/>
                <w:b/>
                <w:sz w:val="20"/>
              </w:rPr>
            </w:pPr>
            <w:r>
              <w:rPr>
                <w:rFonts w:ascii="Century Gothic"/>
                <w:b/>
                <w:sz w:val="20"/>
              </w:rPr>
              <w:t>CONCEPTO</w:t>
            </w:r>
          </w:p>
        </w:tc>
        <w:tc>
          <w:tcPr>
            <w:tcW w:w="1679" w:type="dxa"/>
            <w:tcBorders>
              <w:left w:val="single" w:sz="8" w:space="0" w:color="000000"/>
              <w:bottom w:val="single" w:sz="18" w:space="0" w:color="000000"/>
            </w:tcBorders>
          </w:tcPr>
          <w:p>
            <w:pPr>
              <w:pStyle w:val="TableParagraph"/>
              <w:spacing w:before="27"/>
              <w:ind w:right="35"/>
              <w:jc w:val="right"/>
              <w:rPr>
                <w:rFonts w:ascii="Century Gothic"/>
                <w:b/>
                <w:sz w:val="20"/>
              </w:rPr>
            </w:pPr>
            <w:r>
              <w:rPr>
                <w:rFonts w:ascii="Century Gothic"/>
                <w:b/>
                <w:sz w:val="20"/>
              </w:rPr>
              <w:t>EJERCICIO 2019</w:t>
            </w:r>
          </w:p>
        </w:tc>
      </w:tr>
      <w:tr>
        <w:trPr>
          <w:trHeight w:val="576" w:hRule="atLeast"/>
        </w:trPr>
        <w:tc>
          <w:tcPr>
            <w:tcW w:w="1345" w:type="dxa"/>
            <w:tcBorders>
              <w:top w:val="single" w:sz="18" w:space="0" w:color="000000"/>
              <w:left w:val="single" w:sz="18" w:space="0" w:color="000000"/>
              <w:bottom w:val="single" w:sz="8" w:space="0" w:color="000000"/>
              <w:right w:val="single" w:sz="8" w:space="0" w:color="000000"/>
            </w:tcBorders>
          </w:tcPr>
          <w:p>
            <w:pPr>
              <w:pStyle w:val="TableParagraph"/>
              <w:spacing w:before="160"/>
              <w:ind w:right="17"/>
              <w:jc w:val="right"/>
              <w:rPr>
                <w:rFonts w:ascii="Century Gothic"/>
                <w:b/>
                <w:sz w:val="20"/>
              </w:rPr>
            </w:pPr>
            <w:r>
              <w:rPr>
                <w:rFonts w:ascii="Century Gothic"/>
                <w:b/>
                <w:w w:val="100"/>
                <w:sz w:val="20"/>
              </w:rPr>
              <w:t>0</w:t>
            </w:r>
          </w:p>
        </w:tc>
        <w:tc>
          <w:tcPr>
            <w:tcW w:w="1337" w:type="dxa"/>
            <w:tcBorders>
              <w:top w:val="single" w:sz="1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338" w:type="dxa"/>
            <w:tcBorders>
              <w:top w:val="single" w:sz="1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337" w:type="dxa"/>
            <w:tcBorders>
              <w:top w:val="single" w:sz="1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2490" w:type="dxa"/>
            <w:tcBorders>
              <w:top w:val="single" w:sz="18" w:space="0" w:color="000000"/>
              <w:left w:val="single" w:sz="8" w:space="0" w:color="000000"/>
              <w:bottom w:val="single" w:sz="8" w:space="0" w:color="000000"/>
              <w:right w:val="single" w:sz="8" w:space="0" w:color="000000"/>
            </w:tcBorders>
          </w:tcPr>
          <w:p>
            <w:pPr>
              <w:pStyle w:val="TableParagraph"/>
              <w:spacing w:before="9"/>
              <w:ind w:left="46"/>
              <w:rPr>
                <w:rFonts w:ascii="Century Gothic"/>
                <w:b/>
                <w:sz w:val="20"/>
              </w:rPr>
            </w:pPr>
            <w:r>
              <w:rPr>
                <w:rFonts w:ascii="Century Gothic"/>
                <w:b/>
                <w:sz w:val="20"/>
              </w:rPr>
              <w:t>Ingresos derivados de</w:t>
            </w:r>
          </w:p>
          <w:p>
            <w:pPr>
              <w:pStyle w:val="TableParagraph"/>
              <w:spacing w:before="56"/>
              <w:ind w:left="46"/>
              <w:rPr>
                <w:rFonts w:ascii="Century Gothic"/>
                <w:b/>
                <w:sz w:val="20"/>
              </w:rPr>
            </w:pPr>
            <w:r>
              <w:rPr>
                <w:rFonts w:ascii="Century Gothic"/>
                <w:b/>
                <w:sz w:val="20"/>
              </w:rPr>
              <w:t>financiamientos</w:t>
            </w:r>
          </w:p>
        </w:tc>
        <w:tc>
          <w:tcPr>
            <w:tcW w:w="1679" w:type="dxa"/>
            <w:tcBorders>
              <w:top w:val="single" w:sz="18" w:space="0" w:color="000000"/>
              <w:left w:val="single" w:sz="8" w:space="0" w:color="000000"/>
              <w:bottom w:val="single" w:sz="8" w:space="0" w:color="000000"/>
              <w:right w:val="single" w:sz="18" w:space="0" w:color="000000"/>
            </w:tcBorders>
          </w:tcPr>
          <w:p>
            <w:pPr>
              <w:pStyle w:val="TableParagraph"/>
              <w:spacing w:before="160"/>
              <w:ind w:left="129"/>
              <w:rPr>
                <w:rFonts w:ascii="Century Gothic"/>
                <w:b/>
                <w:sz w:val="20"/>
              </w:rPr>
            </w:pPr>
            <w:r>
              <w:rPr>
                <w:rFonts w:ascii="Century Gothic"/>
                <w:b/>
                <w:sz w:val="20"/>
              </w:rPr>
              <w:t>978,792,207.00</w:t>
            </w:r>
          </w:p>
        </w:tc>
      </w:tr>
      <w:tr>
        <w:trPr>
          <w:trHeight w:val="313" w:hRule="atLeast"/>
        </w:trPr>
        <w:tc>
          <w:tcPr>
            <w:tcW w:w="1345" w:type="dxa"/>
            <w:tcBorders>
              <w:top w:val="single" w:sz="8" w:space="0" w:color="000000"/>
              <w:left w:val="single" w:sz="18" w:space="0" w:color="000000"/>
              <w:bottom w:val="single" w:sz="8" w:space="0" w:color="000000"/>
              <w:right w:val="single" w:sz="8" w:space="0" w:color="000000"/>
            </w:tcBorders>
          </w:tcPr>
          <w:p>
            <w:pPr>
              <w:pStyle w:val="TableParagraph"/>
              <w:rPr>
                <w:rFonts w:ascii="Times New Roman"/>
                <w:sz w:val="20"/>
              </w:rPr>
            </w:pPr>
          </w:p>
        </w:tc>
        <w:tc>
          <w:tcPr>
            <w:tcW w:w="1337" w:type="dxa"/>
            <w:tcBorders>
              <w:top w:val="single" w:sz="8" w:space="0" w:color="000000"/>
              <w:left w:val="single" w:sz="8" w:space="0" w:color="000000"/>
              <w:bottom w:val="single" w:sz="8" w:space="0" w:color="000000"/>
              <w:right w:val="single" w:sz="8" w:space="0" w:color="000000"/>
            </w:tcBorders>
          </w:tcPr>
          <w:p>
            <w:pPr>
              <w:pStyle w:val="TableParagraph"/>
              <w:spacing w:before="31"/>
              <w:ind w:right="17"/>
              <w:jc w:val="right"/>
              <w:rPr>
                <w:rFonts w:ascii="Century Gothic"/>
                <w:b/>
                <w:sz w:val="20"/>
              </w:rPr>
            </w:pPr>
            <w:r>
              <w:rPr>
                <w:rFonts w:ascii="Century Gothic"/>
                <w:b/>
                <w:color w:val="333333"/>
                <w:w w:val="100"/>
                <w:sz w:val="20"/>
              </w:rPr>
              <w:t>1</w:t>
            </w:r>
          </w:p>
        </w:tc>
        <w:tc>
          <w:tcPr>
            <w:tcW w:w="13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33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2490" w:type="dxa"/>
            <w:tcBorders>
              <w:top w:val="single" w:sz="8" w:space="0" w:color="000000"/>
              <w:left w:val="single" w:sz="8" w:space="0" w:color="000000"/>
              <w:bottom w:val="single" w:sz="8" w:space="0" w:color="000000"/>
              <w:right w:val="single" w:sz="8" w:space="0" w:color="000000"/>
            </w:tcBorders>
          </w:tcPr>
          <w:p>
            <w:pPr>
              <w:pStyle w:val="TableParagraph"/>
              <w:spacing w:before="31"/>
              <w:ind w:left="46"/>
              <w:rPr>
                <w:rFonts w:ascii="Century Gothic"/>
                <w:b/>
                <w:sz w:val="20"/>
              </w:rPr>
            </w:pPr>
            <w:r>
              <w:rPr>
                <w:rFonts w:ascii="Century Gothic"/>
                <w:b/>
                <w:color w:val="333333"/>
                <w:sz w:val="20"/>
              </w:rPr>
              <w:t>Endeudamiento Interno</w:t>
            </w:r>
          </w:p>
        </w:tc>
        <w:tc>
          <w:tcPr>
            <w:tcW w:w="1679" w:type="dxa"/>
            <w:tcBorders>
              <w:top w:val="single" w:sz="8" w:space="0" w:color="000000"/>
              <w:left w:val="single" w:sz="8" w:space="0" w:color="000000"/>
              <w:bottom w:val="single" w:sz="8" w:space="0" w:color="000000"/>
              <w:right w:val="single" w:sz="18" w:space="0" w:color="000000"/>
            </w:tcBorders>
          </w:tcPr>
          <w:p>
            <w:pPr>
              <w:pStyle w:val="TableParagraph"/>
              <w:spacing w:before="14"/>
              <w:ind w:right="70"/>
              <w:jc w:val="right"/>
              <w:rPr>
                <w:rFonts w:ascii="Century Gothic"/>
                <w:sz w:val="20"/>
              </w:rPr>
            </w:pPr>
            <w:r>
              <w:rPr>
                <w:rFonts w:ascii="Century Gothic"/>
                <w:sz w:val="20"/>
              </w:rPr>
              <w:t>978,792,207.00</w:t>
            </w:r>
          </w:p>
        </w:tc>
      </w:tr>
      <w:tr>
        <w:trPr>
          <w:trHeight w:val="313" w:hRule="atLeast"/>
        </w:trPr>
        <w:tc>
          <w:tcPr>
            <w:tcW w:w="1345" w:type="dxa"/>
            <w:tcBorders>
              <w:top w:val="single" w:sz="8" w:space="0" w:color="000000"/>
              <w:left w:val="single" w:sz="18" w:space="0" w:color="000000"/>
              <w:bottom w:val="single" w:sz="8" w:space="0" w:color="000000"/>
              <w:right w:val="single" w:sz="8" w:space="0" w:color="000000"/>
            </w:tcBorders>
          </w:tcPr>
          <w:p>
            <w:pPr>
              <w:pStyle w:val="TableParagraph"/>
              <w:rPr>
                <w:rFonts w:ascii="Times New Roman"/>
                <w:sz w:val="20"/>
              </w:rPr>
            </w:pPr>
          </w:p>
        </w:tc>
        <w:tc>
          <w:tcPr>
            <w:tcW w:w="133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3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33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249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679" w:type="dxa"/>
            <w:tcBorders>
              <w:top w:val="single" w:sz="8" w:space="0" w:color="000000"/>
              <w:left w:val="single" w:sz="8" w:space="0" w:color="000000"/>
              <w:bottom w:val="single" w:sz="8" w:space="0" w:color="000000"/>
              <w:right w:val="single" w:sz="18" w:space="0" w:color="000000"/>
            </w:tcBorders>
          </w:tcPr>
          <w:p>
            <w:pPr>
              <w:pStyle w:val="TableParagraph"/>
              <w:rPr>
                <w:rFonts w:ascii="Times New Roman"/>
                <w:sz w:val="20"/>
              </w:rPr>
            </w:pPr>
          </w:p>
        </w:tc>
      </w:tr>
      <w:tr>
        <w:trPr>
          <w:trHeight w:val="313" w:hRule="atLeast"/>
        </w:trPr>
        <w:tc>
          <w:tcPr>
            <w:tcW w:w="1345" w:type="dxa"/>
            <w:tcBorders>
              <w:top w:val="single" w:sz="8" w:space="0" w:color="000000"/>
              <w:left w:val="single" w:sz="18" w:space="0" w:color="000000"/>
              <w:bottom w:val="single" w:sz="8" w:space="0" w:color="000000"/>
              <w:right w:val="single" w:sz="8" w:space="0" w:color="000000"/>
            </w:tcBorders>
          </w:tcPr>
          <w:p>
            <w:pPr>
              <w:pStyle w:val="TableParagraph"/>
              <w:rPr>
                <w:rFonts w:ascii="Times New Roman"/>
                <w:sz w:val="20"/>
              </w:rPr>
            </w:pPr>
          </w:p>
        </w:tc>
        <w:tc>
          <w:tcPr>
            <w:tcW w:w="1337" w:type="dxa"/>
            <w:tcBorders>
              <w:top w:val="single" w:sz="8" w:space="0" w:color="000000"/>
              <w:left w:val="single" w:sz="8" w:space="0" w:color="000000"/>
              <w:bottom w:val="single" w:sz="8" w:space="0" w:color="000000"/>
              <w:right w:val="single" w:sz="8" w:space="0" w:color="000000"/>
            </w:tcBorders>
          </w:tcPr>
          <w:p>
            <w:pPr>
              <w:pStyle w:val="TableParagraph"/>
              <w:spacing w:before="31"/>
              <w:ind w:right="17"/>
              <w:jc w:val="right"/>
              <w:rPr>
                <w:rFonts w:ascii="Century Gothic"/>
                <w:b/>
                <w:sz w:val="20"/>
              </w:rPr>
            </w:pPr>
            <w:r>
              <w:rPr>
                <w:rFonts w:ascii="Century Gothic"/>
                <w:b/>
                <w:color w:val="333333"/>
                <w:w w:val="100"/>
                <w:sz w:val="20"/>
              </w:rPr>
              <w:t>2</w:t>
            </w:r>
          </w:p>
        </w:tc>
        <w:tc>
          <w:tcPr>
            <w:tcW w:w="13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33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2490" w:type="dxa"/>
            <w:tcBorders>
              <w:top w:val="single" w:sz="8" w:space="0" w:color="000000"/>
              <w:left w:val="single" w:sz="8" w:space="0" w:color="000000"/>
              <w:bottom w:val="single" w:sz="8" w:space="0" w:color="000000"/>
              <w:right w:val="single" w:sz="8" w:space="0" w:color="000000"/>
            </w:tcBorders>
          </w:tcPr>
          <w:p>
            <w:pPr>
              <w:pStyle w:val="TableParagraph"/>
              <w:spacing w:before="31"/>
              <w:ind w:left="46"/>
              <w:rPr>
                <w:rFonts w:ascii="Century Gothic"/>
                <w:b/>
                <w:sz w:val="20"/>
              </w:rPr>
            </w:pPr>
            <w:r>
              <w:rPr>
                <w:rFonts w:ascii="Century Gothic"/>
                <w:b/>
                <w:color w:val="333333"/>
                <w:sz w:val="20"/>
              </w:rPr>
              <w:t>Endeudamiento Externo</w:t>
            </w:r>
          </w:p>
        </w:tc>
        <w:tc>
          <w:tcPr>
            <w:tcW w:w="1679" w:type="dxa"/>
            <w:tcBorders>
              <w:top w:val="single" w:sz="8" w:space="0" w:color="000000"/>
              <w:left w:val="single" w:sz="8" w:space="0" w:color="000000"/>
              <w:bottom w:val="single" w:sz="8" w:space="0" w:color="000000"/>
              <w:right w:val="single" w:sz="18" w:space="0" w:color="000000"/>
            </w:tcBorders>
          </w:tcPr>
          <w:p>
            <w:pPr>
              <w:pStyle w:val="TableParagraph"/>
              <w:spacing w:before="14"/>
              <w:jc w:val="right"/>
              <w:rPr>
                <w:rFonts w:ascii="Century Gothic"/>
                <w:sz w:val="20"/>
              </w:rPr>
            </w:pPr>
            <w:r>
              <w:rPr>
                <w:rFonts w:ascii="Century Gothic"/>
                <w:sz w:val="20"/>
              </w:rPr>
              <w:t>0.00</w:t>
            </w:r>
          </w:p>
        </w:tc>
      </w:tr>
      <w:tr>
        <w:trPr>
          <w:trHeight w:val="313" w:hRule="atLeast"/>
        </w:trPr>
        <w:tc>
          <w:tcPr>
            <w:tcW w:w="1345" w:type="dxa"/>
            <w:tcBorders>
              <w:top w:val="single" w:sz="8" w:space="0" w:color="000000"/>
              <w:left w:val="single" w:sz="18" w:space="0" w:color="000000"/>
              <w:bottom w:val="single" w:sz="8" w:space="0" w:color="000000"/>
              <w:right w:val="single" w:sz="8" w:space="0" w:color="000000"/>
            </w:tcBorders>
          </w:tcPr>
          <w:p>
            <w:pPr>
              <w:pStyle w:val="TableParagraph"/>
              <w:rPr>
                <w:rFonts w:ascii="Times New Roman"/>
                <w:sz w:val="20"/>
              </w:rPr>
            </w:pPr>
          </w:p>
        </w:tc>
        <w:tc>
          <w:tcPr>
            <w:tcW w:w="133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3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33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249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679" w:type="dxa"/>
            <w:tcBorders>
              <w:top w:val="single" w:sz="8" w:space="0" w:color="000000"/>
              <w:left w:val="single" w:sz="8" w:space="0" w:color="000000"/>
              <w:bottom w:val="single" w:sz="8" w:space="0" w:color="000000"/>
              <w:right w:val="single" w:sz="18" w:space="0" w:color="000000"/>
            </w:tcBorders>
          </w:tcPr>
          <w:p>
            <w:pPr>
              <w:pStyle w:val="TableParagraph"/>
              <w:rPr>
                <w:rFonts w:ascii="Times New Roman"/>
                <w:sz w:val="20"/>
              </w:rPr>
            </w:pPr>
          </w:p>
        </w:tc>
      </w:tr>
      <w:tr>
        <w:trPr>
          <w:trHeight w:val="309" w:hRule="atLeast"/>
        </w:trPr>
        <w:tc>
          <w:tcPr>
            <w:tcW w:w="1345" w:type="dxa"/>
            <w:tcBorders>
              <w:top w:val="single" w:sz="8" w:space="0" w:color="000000"/>
              <w:left w:val="single" w:sz="18" w:space="0" w:color="000000"/>
              <w:bottom w:val="single" w:sz="18" w:space="0" w:color="000000"/>
              <w:right w:val="single" w:sz="8" w:space="0" w:color="000000"/>
            </w:tcBorders>
          </w:tcPr>
          <w:p>
            <w:pPr>
              <w:pStyle w:val="TableParagraph"/>
              <w:rPr>
                <w:rFonts w:ascii="Times New Roman"/>
                <w:sz w:val="20"/>
              </w:rPr>
            </w:pPr>
          </w:p>
        </w:tc>
        <w:tc>
          <w:tcPr>
            <w:tcW w:w="1337" w:type="dxa"/>
            <w:tcBorders>
              <w:top w:val="single" w:sz="8" w:space="0" w:color="000000"/>
              <w:left w:val="single" w:sz="8" w:space="0" w:color="000000"/>
              <w:bottom w:val="single" w:sz="18" w:space="0" w:color="000000"/>
              <w:right w:val="single" w:sz="8" w:space="0" w:color="000000"/>
            </w:tcBorders>
          </w:tcPr>
          <w:p>
            <w:pPr>
              <w:pStyle w:val="TableParagraph"/>
              <w:spacing w:before="31"/>
              <w:ind w:right="17"/>
              <w:jc w:val="right"/>
              <w:rPr>
                <w:rFonts w:ascii="Century Gothic"/>
                <w:b/>
                <w:sz w:val="20"/>
              </w:rPr>
            </w:pPr>
            <w:r>
              <w:rPr>
                <w:rFonts w:ascii="Century Gothic"/>
                <w:b/>
                <w:color w:val="333333"/>
                <w:w w:val="100"/>
                <w:sz w:val="20"/>
              </w:rPr>
              <w:t>3</w:t>
            </w:r>
          </w:p>
        </w:tc>
        <w:tc>
          <w:tcPr>
            <w:tcW w:w="1338" w:type="dxa"/>
            <w:tcBorders>
              <w:top w:val="single" w:sz="8" w:space="0" w:color="000000"/>
              <w:left w:val="single" w:sz="8" w:space="0" w:color="000000"/>
              <w:bottom w:val="single" w:sz="18" w:space="0" w:color="000000"/>
              <w:right w:val="single" w:sz="8" w:space="0" w:color="000000"/>
            </w:tcBorders>
          </w:tcPr>
          <w:p>
            <w:pPr>
              <w:pStyle w:val="TableParagraph"/>
              <w:rPr>
                <w:rFonts w:ascii="Times New Roman"/>
                <w:sz w:val="20"/>
              </w:rPr>
            </w:pPr>
          </w:p>
        </w:tc>
        <w:tc>
          <w:tcPr>
            <w:tcW w:w="1337" w:type="dxa"/>
            <w:tcBorders>
              <w:top w:val="single" w:sz="8" w:space="0" w:color="000000"/>
              <w:left w:val="single" w:sz="8" w:space="0" w:color="000000"/>
              <w:bottom w:val="single" w:sz="18" w:space="0" w:color="000000"/>
              <w:right w:val="single" w:sz="8" w:space="0" w:color="000000"/>
            </w:tcBorders>
          </w:tcPr>
          <w:p>
            <w:pPr>
              <w:pStyle w:val="TableParagraph"/>
              <w:rPr>
                <w:rFonts w:ascii="Times New Roman"/>
                <w:sz w:val="20"/>
              </w:rPr>
            </w:pPr>
          </w:p>
        </w:tc>
        <w:tc>
          <w:tcPr>
            <w:tcW w:w="2490" w:type="dxa"/>
            <w:tcBorders>
              <w:top w:val="single" w:sz="8" w:space="0" w:color="000000"/>
              <w:left w:val="single" w:sz="8" w:space="0" w:color="000000"/>
              <w:bottom w:val="single" w:sz="18" w:space="0" w:color="000000"/>
              <w:right w:val="single" w:sz="8" w:space="0" w:color="000000"/>
            </w:tcBorders>
          </w:tcPr>
          <w:p>
            <w:pPr>
              <w:pStyle w:val="TableParagraph"/>
              <w:spacing w:before="31"/>
              <w:ind w:left="46"/>
              <w:rPr>
                <w:rFonts w:ascii="Century Gothic"/>
                <w:b/>
                <w:sz w:val="20"/>
              </w:rPr>
            </w:pPr>
            <w:r>
              <w:rPr>
                <w:rFonts w:ascii="Century Gothic"/>
                <w:b/>
                <w:color w:val="333333"/>
                <w:sz w:val="20"/>
              </w:rPr>
              <w:t>Financiamiento Interno</w:t>
            </w:r>
          </w:p>
        </w:tc>
        <w:tc>
          <w:tcPr>
            <w:tcW w:w="1679" w:type="dxa"/>
            <w:tcBorders>
              <w:top w:val="single" w:sz="8" w:space="0" w:color="000000"/>
              <w:left w:val="single" w:sz="8" w:space="0" w:color="000000"/>
              <w:bottom w:val="single" w:sz="18" w:space="0" w:color="000000"/>
              <w:right w:val="single" w:sz="18" w:space="0" w:color="000000"/>
            </w:tcBorders>
          </w:tcPr>
          <w:p>
            <w:pPr>
              <w:pStyle w:val="TableParagraph"/>
              <w:spacing w:before="31"/>
              <w:jc w:val="right"/>
              <w:rPr>
                <w:rFonts w:ascii="Century Gothic"/>
                <w:sz w:val="20"/>
              </w:rPr>
            </w:pPr>
            <w:r>
              <w:rPr>
                <w:rFonts w:ascii="Century Gothic"/>
                <w:sz w:val="20"/>
              </w:rPr>
              <w:t>0.00</w:t>
            </w:r>
          </w:p>
        </w:tc>
      </w:tr>
    </w:tbl>
    <w:p>
      <w:pPr>
        <w:spacing w:after="0"/>
        <w:jc w:val="right"/>
        <w:rPr>
          <w:rFonts w:ascii="Century Gothic"/>
          <w:sz w:val="20"/>
        </w:rPr>
        <w:sectPr>
          <w:pgSz w:w="12250" w:h="15850"/>
          <w:pgMar w:header="730" w:footer="0" w:top="1000" w:bottom="280" w:left="860" w:right="840"/>
        </w:sectPr>
      </w:pPr>
    </w:p>
    <w:p>
      <w:pPr>
        <w:pStyle w:val="BodyText"/>
        <w:spacing w:before="1"/>
        <w:rPr>
          <w:rFonts w:ascii="Calibri"/>
          <w:b/>
          <w:sz w:val="10"/>
        </w:rPr>
      </w:pPr>
    </w:p>
    <w:p>
      <w:pPr>
        <w:spacing w:before="43"/>
        <w:ind w:left="5543" w:right="0" w:firstLine="0"/>
        <w:jc w:val="left"/>
        <w:rPr>
          <w:rFonts w:ascii="Calibri"/>
          <w:b/>
          <w:sz w:val="30"/>
        </w:rPr>
      </w:pPr>
      <w:r>
        <w:rPr/>
        <w:drawing>
          <wp:anchor distT="0" distB="0" distL="0" distR="0" allowOverlap="1" layoutInCell="1" locked="0" behindDoc="1" simplePos="0" relativeHeight="267960479">
            <wp:simplePos x="0" y="0"/>
            <wp:positionH relativeFrom="page">
              <wp:posOffset>1336374</wp:posOffset>
            </wp:positionH>
            <wp:positionV relativeFrom="paragraph">
              <wp:posOffset>1463492</wp:posOffset>
            </wp:positionV>
            <wp:extent cx="5026051" cy="5148262"/>
            <wp:effectExtent l="0" t="0" r="0" b="0"/>
            <wp:wrapNone/>
            <wp:docPr id="179" name="image2.png" descr=""/>
            <wp:cNvGraphicFramePr>
              <a:graphicFrameLocks noChangeAspect="1"/>
            </wp:cNvGraphicFramePr>
            <a:graphic>
              <a:graphicData uri="http://schemas.openxmlformats.org/drawingml/2006/picture">
                <pic:pic>
                  <pic:nvPicPr>
                    <pic:cNvPr id="180" name="image2.png"/>
                    <pic:cNvPicPr/>
                  </pic:nvPicPr>
                  <pic:blipFill>
                    <a:blip r:embed="rId6" cstate="print"/>
                    <a:stretch>
                      <a:fillRect/>
                    </a:stretch>
                  </pic:blipFill>
                  <pic:spPr>
                    <a:xfrm>
                      <a:off x="0" y="0"/>
                      <a:ext cx="5026051" cy="5148262"/>
                    </a:xfrm>
                    <a:prstGeom prst="rect">
                      <a:avLst/>
                    </a:prstGeom>
                  </pic:spPr>
                </pic:pic>
              </a:graphicData>
            </a:graphic>
          </wp:anchor>
        </w:drawing>
      </w:r>
      <w:r>
        <w:rPr>
          <w:rFonts w:ascii="Calibri"/>
          <w:b/>
          <w:sz w:val="30"/>
        </w:rPr>
        <w:t>Formato SAF/SSI/011 1 de 2</w:t>
      </w:r>
    </w:p>
    <w:p>
      <w:pPr>
        <w:pStyle w:val="BodyText"/>
        <w:rPr>
          <w:rFonts w:ascii="Calibri"/>
          <w:b/>
          <w:sz w:val="20"/>
        </w:rPr>
      </w:pPr>
    </w:p>
    <w:p>
      <w:pPr>
        <w:pStyle w:val="BodyText"/>
        <w:spacing w:before="4"/>
        <w:rPr>
          <w:rFonts w:ascii="Calibri"/>
          <w:b/>
          <w:sz w:val="13"/>
        </w:rPr>
      </w:pPr>
    </w:p>
    <w:tbl>
      <w:tblPr>
        <w:tblW w:w="0" w:type="auto"/>
        <w:jc w:val="left"/>
        <w:tblInd w:w="153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223"/>
        <w:gridCol w:w="3258"/>
      </w:tblGrid>
      <w:tr>
        <w:trPr>
          <w:trHeight w:val="381" w:hRule="atLeast"/>
        </w:trPr>
        <w:tc>
          <w:tcPr>
            <w:tcW w:w="7481" w:type="dxa"/>
            <w:gridSpan w:val="2"/>
            <w:tcBorders>
              <w:left w:val="single" w:sz="12" w:space="0" w:color="000000"/>
            </w:tcBorders>
          </w:tcPr>
          <w:p>
            <w:pPr>
              <w:pStyle w:val="TableParagraph"/>
              <w:spacing w:before="61"/>
              <w:ind w:left="2784" w:right="2733"/>
              <w:jc w:val="center"/>
              <w:rPr>
                <w:rFonts w:ascii="Century Gothic"/>
                <w:b/>
                <w:sz w:val="24"/>
              </w:rPr>
            </w:pPr>
            <w:r>
              <w:rPr>
                <w:rFonts w:ascii="Century Gothic"/>
                <w:b/>
                <w:sz w:val="24"/>
              </w:rPr>
              <w:t>FORTAMUN 2019</w:t>
            </w:r>
          </w:p>
        </w:tc>
      </w:tr>
      <w:tr>
        <w:trPr>
          <w:trHeight w:val="848" w:hRule="atLeast"/>
        </w:trPr>
        <w:tc>
          <w:tcPr>
            <w:tcW w:w="4223" w:type="dxa"/>
            <w:tcBorders>
              <w:left w:val="single" w:sz="12" w:space="0" w:color="000000"/>
            </w:tcBorders>
          </w:tcPr>
          <w:p>
            <w:pPr>
              <w:pStyle w:val="TableParagraph"/>
              <w:spacing w:before="3"/>
              <w:rPr>
                <w:rFonts w:ascii="Calibri"/>
                <w:b/>
                <w:sz w:val="23"/>
              </w:rPr>
            </w:pPr>
          </w:p>
          <w:p>
            <w:pPr>
              <w:pStyle w:val="TableParagraph"/>
              <w:ind w:left="1501" w:right="1501"/>
              <w:jc w:val="center"/>
              <w:rPr>
                <w:rFonts w:ascii="Century Gothic"/>
                <w:b/>
                <w:sz w:val="24"/>
              </w:rPr>
            </w:pPr>
            <w:r>
              <w:rPr>
                <w:rFonts w:ascii="Century Gothic"/>
                <w:b/>
                <w:sz w:val="24"/>
              </w:rPr>
              <w:t>Municipio</w:t>
            </w:r>
          </w:p>
        </w:tc>
        <w:tc>
          <w:tcPr>
            <w:tcW w:w="3258" w:type="dxa"/>
          </w:tcPr>
          <w:p>
            <w:pPr>
              <w:pStyle w:val="TableParagraph"/>
              <w:spacing w:line="360" w:lineRule="atLeast" w:before="35"/>
              <w:ind w:left="1236" w:hanging="1057"/>
              <w:rPr>
                <w:rFonts w:ascii="Century Gothic" w:hAnsi="Century Gothic"/>
                <w:b/>
                <w:sz w:val="24"/>
              </w:rPr>
            </w:pPr>
            <w:r>
              <w:rPr>
                <w:rFonts w:ascii="Century Gothic" w:hAnsi="Century Gothic"/>
                <w:b/>
                <w:sz w:val="24"/>
              </w:rPr>
              <w:t>Asignación Presupuestal 2019 $</w:t>
            </w:r>
          </w:p>
        </w:tc>
      </w:tr>
      <w:tr>
        <w:trPr>
          <w:trHeight w:val="378" w:hRule="atLeast"/>
        </w:trPr>
        <w:tc>
          <w:tcPr>
            <w:tcW w:w="4223" w:type="dxa"/>
            <w:tcBorders>
              <w:left w:val="single" w:sz="12" w:space="0" w:color="000000"/>
              <w:bottom w:val="single" w:sz="12" w:space="0" w:color="000000"/>
              <w:right w:val="single" w:sz="12" w:space="0" w:color="000000"/>
            </w:tcBorders>
          </w:tcPr>
          <w:p>
            <w:pPr>
              <w:pStyle w:val="TableParagraph"/>
              <w:spacing w:before="20"/>
              <w:ind w:left="45"/>
              <w:rPr>
                <w:rFonts w:ascii="Century Gothic"/>
                <w:sz w:val="24"/>
              </w:rPr>
            </w:pPr>
            <w:r>
              <w:rPr>
                <w:rFonts w:ascii="Century Gothic"/>
                <w:sz w:val="24"/>
              </w:rPr>
              <w:t>Tepic</w:t>
            </w:r>
          </w:p>
        </w:tc>
        <w:tc>
          <w:tcPr>
            <w:tcW w:w="3258" w:type="dxa"/>
            <w:tcBorders>
              <w:left w:val="single" w:sz="12" w:space="0" w:color="000000"/>
              <w:bottom w:val="single" w:sz="12" w:space="0" w:color="000000"/>
            </w:tcBorders>
          </w:tcPr>
          <w:p>
            <w:pPr>
              <w:pStyle w:val="TableParagraph"/>
              <w:spacing w:before="20"/>
              <w:ind w:right="13"/>
              <w:jc w:val="right"/>
              <w:rPr>
                <w:rFonts w:ascii="Century Gothic"/>
                <w:sz w:val="24"/>
              </w:rPr>
            </w:pPr>
            <w:r>
              <w:rPr>
                <w:rFonts w:ascii="Century Gothic"/>
                <w:sz w:val="24"/>
              </w:rPr>
              <w:t>263,987,900.48</w:t>
            </w:r>
          </w:p>
        </w:tc>
      </w:tr>
      <w:tr>
        <w:trPr>
          <w:trHeight w:val="375" w:hRule="atLeast"/>
        </w:trPr>
        <w:tc>
          <w:tcPr>
            <w:tcW w:w="4223" w:type="dxa"/>
            <w:tcBorders>
              <w:top w:val="single" w:sz="12" w:space="0" w:color="000000"/>
              <w:left w:val="single" w:sz="12" w:space="0" w:color="000000"/>
              <w:bottom w:val="single" w:sz="12" w:space="0" w:color="000000"/>
              <w:right w:val="single" w:sz="12" w:space="0" w:color="000000"/>
            </w:tcBorders>
          </w:tcPr>
          <w:p>
            <w:pPr>
              <w:pStyle w:val="TableParagraph"/>
              <w:spacing w:before="17"/>
              <w:ind w:left="45"/>
              <w:rPr>
                <w:rFonts w:ascii="Century Gothic"/>
                <w:sz w:val="24"/>
              </w:rPr>
            </w:pPr>
            <w:r>
              <w:rPr>
                <w:rFonts w:ascii="Century Gothic"/>
                <w:sz w:val="24"/>
              </w:rPr>
              <w:t>Acaponeta</w:t>
            </w:r>
          </w:p>
        </w:tc>
        <w:tc>
          <w:tcPr>
            <w:tcW w:w="3258" w:type="dxa"/>
            <w:tcBorders>
              <w:top w:val="single" w:sz="12" w:space="0" w:color="000000"/>
              <w:left w:val="single" w:sz="12" w:space="0" w:color="000000"/>
              <w:bottom w:val="single" w:sz="12" w:space="0" w:color="000000"/>
            </w:tcBorders>
          </w:tcPr>
          <w:p>
            <w:pPr>
              <w:pStyle w:val="TableParagraph"/>
              <w:spacing w:before="17"/>
              <w:ind w:right="14"/>
              <w:jc w:val="right"/>
              <w:rPr>
                <w:rFonts w:ascii="Century Gothic"/>
                <w:sz w:val="24"/>
              </w:rPr>
            </w:pPr>
            <w:r>
              <w:rPr>
                <w:rFonts w:ascii="Century Gothic"/>
                <w:sz w:val="24"/>
              </w:rPr>
              <w:t>23,812,703.28</w:t>
            </w:r>
          </w:p>
        </w:tc>
      </w:tr>
      <w:tr>
        <w:trPr>
          <w:trHeight w:val="375" w:hRule="atLeast"/>
        </w:trPr>
        <w:tc>
          <w:tcPr>
            <w:tcW w:w="4223" w:type="dxa"/>
            <w:tcBorders>
              <w:top w:val="single" w:sz="12" w:space="0" w:color="000000"/>
              <w:left w:val="single" w:sz="12" w:space="0" w:color="000000"/>
              <w:bottom w:val="single" w:sz="12" w:space="0" w:color="000000"/>
              <w:right w:val="single" w:sz="12" w:space="0" w:color="000000"/>
            </w:tcBorders>
          </w:tcPr>
          <w:p>
            <w:pPr>
              <w:pStyle w:val="TableParagraph"/>
              <w:spacing w:before="18"/>
              <w:ind w:left="45"/>
              <w:rPr>
                <w:rFonts w:ascii="Century Gothic" w:hAnsi="Century Gothic"/>
                <w:sz w:val="24"/>
              </w:rPr>
            </w:pPr>
            <w:r>
              <w:rPr>
                <w:rFonts w:ascii="Century Gothic" w:hAnsi="Century Gothic"/>
                <w:sz w:val="24"/>
              </w:rPr>
              <w:t>Amatlán de Cañas</w:t>
            </w:r>
          </w:p>
        </w:tc>
        <w:tc>
          <w:tcPr>
            <w:tcW w:w="3258" w:type="dxa"/>
            <w:tcBorders>
              <w:top w:val="single" w:sz="12" w:space="0" w:color="000000"/>
              <w:left w:val="single" w:sz="12" w:space="0" w:color="000000"/>
              <w:bottom w:val="single" w:sz="12" w:space="0" w:color="000000"/>
            </w:tcBorders>
          </w:tcPr>
          <w:p>
            <w:pPr>
              <w:pStyle w:val="TableParagraph"/>
              <w:spacing w:before="18"/>
              <w:ind w:right="14"/>
              <w:jc w:val="right"/>
              <w:rPr>
                <w:rFonts w:ascii="Century Gothic"/>
                <w:sz w:val="24"/>
              </w:rPr>
            </w:pPr>
            <w:r>
              <w:rPr>
                <w:rFonts w:ascii="Century Gothic"/>
                <w:sz w:val="24"/>
              </w:rPr>
              <w:t>7,563,975.09</w:t>
            </w:r>
          </w:p>
        </w:tc>
      </w:tr>
      <w:tr>
        <w:trPr>
          <w:trHeight w:val="375" w:hRule="atLeast"/>
        </w:trPr>
        <w:tc>
          <w:tcPr>
            <w:tcW w:w="4223" w:type="dxa"/>
            <w:tcBorders>
              <w:top w:val="single" w:sz="12" w:space="0" w:color="000000"/>
              <w:left w:val="single" w:sz="12" w:space="0" w:color="000000"/>
              <w:bottom w:val="single" w:sz="12" w:space="0" w:color="000000"/>
              <w:right w:val="single" w:sz="12" w:space="0" w:color="000000"/>
            </w:tcBorders>
          </w:tcPr>
          <w:p>
            <w:pPr>
              <w:pStyle w:val="TableParagraph"/>
              <w:spacing w:before="17"/>
              <w:ind w:left="45"/>
              <w:rPr>
                <w:rFonts w:ascii="Century Gothic" w:hAnsi="Century Gothic"/>
                <w:sz w:val="24"/>
              </w:rPr>
            </w:pPr>
            <w:r>
              <w:rPr>
                <w:rFonts w:ascii="Century Gothic" w:hAnsi="Century Gothic"/>
                <w:sz w:val="24"/>
              </w:rPr>
              <w:t>Ahuacatlán</w:t>
            </w:r>
          </w:p>
        </w:tc>
        <w:tc>
          <w:tcPr>
            <w:tcW w:w="3258" w:type="dxa"/>
            <w:tcBorders>
              <w:top w:val="single" w:sz="12" w:space="0" w:color="000000"/>
              <w:left w:val="single" w:sz="12" w:space="0" w:color="000000"/>
              <w:bottom w:val="single" w:sz="12" w:space="0" w:color="000000"/>
            </w:tcBorders>
          </w:tcPr>
          <w:p>
            <w:pPr>
              <w:pStyle w:val="TableParagraph"/>
              <w:spacing w:before="17"/>
              <w:ind w:right="14"/>
              <w:jc w:val="right"/>
              <w:rPr>
                <w:rFonts w:ascii="Century Gothic"/>
                <w:sz w:val="24"/>
              </w:rPr>
            </w:pPr>
            <w:r>
              <w:rPr>
                <w:rFonts w:ascii="Century Gothic"/>
                <w:sz w:val="24"/>
              </w:rPr>
              <w:t>10,182,102.32</w:t>
            </w:r>
          </w:p>
        </w:tc>
      </w:tr>
      <w:tr>
        <w:trPr>
          <w:trHeight w:val="376" w:hRule="atLeast"/>
        </w:trPr>
        <w:tc>
          <w:tcPr>
            <w:tcW w:w="4223" w:type="dxa"/>
            <w:tcBorders>
              <w:top w:val="single" w:sz="12" w:space="0" w:color="000000"/>
              <w:left w:val="single" w:sz="12" w:space="0" w:color="000000"/>
              <w:bottom w:val="single" w:sz="12" w:space="0" w:color="000000"/>
              <w:right w:val="single" w:sz="12" w:space="0" w:color="000000"/>
            </w:tcBorders>
          </w:tcPr>
          <w:p>
            <w:pPr>
              <w:pStyle w:val="TableParagraph"/>
              <w:spacing w:before="18"/>
              <w:ind w:left="45"/>
              <w:rPr>
                <w:rFonts w:ascii="Century Gothic"/>
                <w:sz w:val="24"/>
              </w:rPr>
            </w:pPr>
            <w:r>
              <w:rPr>
                <w:rFonts w:ascii="Century Gothic"/>
                <w:sz w:val="24"/>
              </w:rPr>
              <w:t>Compostela</w:t>
            </w:r>
          </w:p>
        </w:tc>
        <w:tc>
          <w:tcPr>
            <w:tcW w:w="3258" w:type="dxa"/>
            <w:tcBorders>
              <w:top w:val="single" w:sz="12" w:space="0" w:color="000000"/>
              <w:left w:val="single" w:sz="12" w:space="0" w:color="000000"/>
              <w:bottom w:val="single" w:sz="12" w:space="0" w:color="000000"/>
            </w:tcBorders>
          </w:tcPr>
          <w:p>
            <w:pPr>
              <w:pStyle w:val="TableParagraph"/>
              <w:spacing w:before="18"/>
              <w:ind w:right="14"/>
              <w:jc w:val="right"/>
              <w:rPr>
                <w:rFonts w:ascii="Century Gothic"/>
                <w:sz w:val="24"/>
              </w:rPr>
            </w:pPr>
            <w:r>
              <w:rPr>
                <w:rFonts w:ascii="Century Gothic"/>
                <w:sz w:val="24"/>
              </w:rPr>
              <w:t>48,201,113.72</w:t>
            </w:r>
          </w:p>
        </w:tc>
      </w:tr>
      <w:tr>
        <w:trPr>
          <w:trHeight w:val="375" w:hRule="atLeast"/>
        </w:trPr>
        <w:tc>
          <w:tcPr>
            <w:tcW w:w="4223" w:type="dxa"/>
            <w:tcBorders>
              <w:top w:val="single" w:sz="12" w:space="0" w:color="000000"/>
              <w:left w:val="single" w:sz="12" w:space="0" w:color="000000"/>
              <w:bottom w:val="single" w:sz="12" w:space="0" w:color="000000"/>
              <w:right w:val="single" w:sz="12" w:space="0" w:color="000000"/>
            </w:tcBorders>
          </w:tcPr>
          <w:p>
            <w:pPr>
              <w:pStyle w:val="TableParagraph"/>
              <w:spacing w:before="17"/>
              <w:ind w:left="45"/>
              <w:rPr>
                <w:rFonts w:ascii="Century Gothic" w:hAnsi="Century Gothic"/>
                <w:sz w:val="24"/>
              </w:rPr>
            </w:pPr>
            <w:r>
              <w:rPr>
                <w:rFonts w:ascii="Century Gothic" w:hAnsi="Century Gothic"/>
                <w:sz w:val="24"/>
              </w:rPr>
              <w:t>Ixtlán del Río</w:t>
            </w:r>
          </w:p>
        </w:tc>
        <w:tc>
          <w:tcPr>
            <w:tcW w:w="3258" w:type="dxa"/>
            <w:tcBorders>
              <w:top w:val="single" w:sz="12" w:space="0" w:color="000000"/>
              <w:left w:val="single" w:sz="12" w:space="0" w:color="000000"/>
              <w:bottom w:val="single" w:sz="12" w:space="0" w:color="000000"/>
            </w:tcBorders>
          </w:tcPr>
          <w:p>
            <w:pPr>
              <w:pStyle w:val="TableParagraph"/>
              <w:spacing w:before="17"/>
              <w:ind w:right="14"/>
              <w:jc w:val="right"/>
              <w:rPr>
                <w:rFonts w:ascii="Century Gothic"/>
                <w:sz w:val="24"/>
              </w:rPr>
            </w:pPr>
            <w:r>
              <w:rPr>
                <w:rFonts w:ascii="Century Gothic"/>
                <w:sz w:val="24"/>
              </w:rPr>
              <w:t>18,774,946.52</w:t>
            </w:r>
          </w:p>
        </w:tc>
      </w:tr>
      <w:tr>
        <w:trPr>
          <w:trHeight w:val="375" w:hRule="atLeast"/>
        </w:trPr>
        <w:tc>
          <w:tcPr>
            <w:tcW w:w="4223" w:type="dxa"/>
            <w:tcBorders>
              <w:top w:val="single" w:sz="12" w:space="0" w:color="000000"/>
              <w:left w:val="single" w:sz="12" w:space="0" w:color="000000"/>
              <w:bottom w:val="single" w:sz="12" w:space="0" w:color="000000"/>
              <w:right w:val="single" w:sz="12" w:space="0" w:color="000000"/>
            </w:tcBorders>
          </w:tcPr>
          <w:p>
            <w:pPr>
              <w:pStyle w:val="TableParagraph"/>
              <w:spacing w:before="17"/>
              <w:ind w:left="45"/>
              <w:rPr>
                <w:rFonts w:ascii="Century Gothic"/>
                <w:sz w:val="24"/>
              </w:rPr>
            </w:pPr>
            <w:r>
              <w:rPr>
                <w:rFonts w:ascii="Century Gothic"/>
                <w:sz w:val="24"/>
              </w:rPr>
              <w:t>Jala</w:t>
            </w:r>
          </w:p>
        </w:tc>
        <w:tc>
          <w:tcPr>
            <w:tcW w:w="3258" w:type="dxa"/>
            <w:tcBorders>
              <w:top w:val="single" w:sz="12" w:space="0" w:color="000000"/>
              <w:left w:val="single" w:sz="12" w:space="0" w:color="000000"/>
              <w:bottom w:val="single" w:sz="12" w:space="0" w:color="000000"/>
            </w:tcBorders>
          </w:tcPr>
          <w:p>
            <w:pPr>
              <w:pStyle w:val="TableParagraph"/>
              <w:spacing w:before="17"/>
              <w:ind w:right="14"/>
              <w:jc w:val="right"/>
              <w:rPr>
                <w:rFonts w:ascii="Century Gothic"/>
                <w:sz w:val="24"/>
              </w:rPr>
            </w:pPr>
            <w:r>
              <w:rPr>
                <w:rFonts w:ascii="Century Gothic"/>
                <w:sz w:val="24"/>
              </w:rPr>
              <w:t>11,858,801.55</w:t>
            </w:r>
          </w:p>
        </w:tc>
      </w:tr>
      <w:tr>
        <w:trPr>
          <w:trHeight w:val="375" w:hRule="atLeast"/>
        </w:trPr>
        <w:tc>
          <w:tcPr>
            <w:tcW w:w="4223" w:type="dxa"/>
            <w:tcBorders>
              <w:top w:val="single" w:sz="12" w:space="0" w:color="000000"/>
              <w:left w:val="single" w:sz="12" w:space="0" w:color="000000"/>
              <w:bottom w:val="single" w:sz="12" w:space="0" w:color="000000"/>
              <w:right w:val="single" w:sz="12" w:space="0" w:color="000000"/>
            </w:tcBorders>
          </w:tcPr>
          <w:p>
            <w:pPr>
              <w:pStyle w:val="TableParagraph"/>
              <w:spacing w:before="18"/>
              <w:ind w:left="45"/>
              <w:rPr>
                <w:rFonts w:ascii="Century Gothic"/>
                <w:sz w:val="24"/>
              </w:rPr>
            </w:pPr>
            <w:r>
              <w:rPr>
                <w:rFonts w:ascii="Century Gothic"/>
                <w:sz w:val="24"/>
              </w:rPr>
              <w:t>Rosamorada</w:t>
            </w:r>
          </w:p>
        </w:tc>
        <w:tc>
          <w:tcPr>
            <w:tcW w:w="3258" w:type="dxa"/>
            <w:tcBorders>
              <w:top w:val="single" w:sz="12" w:space="0" w:color="000000"/>
              <w:left w:val="single" w:sz="12" w:space="0" w:color="000000"/>
              <w:bottom w:val="single" w:sz="12" w:space="0" w:color="000000"/>
            </w:tcBorders>
          </w:tcPr>
          <w:p>
            <w:pPr>
              <w:pStyle w:val="TableParagraph"/>
              <w:spacing w:before="18"/>
              <w:ind w:right="14"/>
              <w:jc w:val="right"/>
              <w:rPr>
                <w:rFonts w:ascii="Century Gothic"/>
                <w:sz w:val="24"/>
              </w:rPr>
            </w:pPr>
            <w:r>
              <w:rPr>
                <w:rFonts w:ascii="Century Gothic"/>
                <w:sz w:val="24"/>
              </w:rPr>
              <w:t>21,637,525.90</w:t>
            </w:r>
          </w:p>
        </w:tc>
      </w:tr>
      <w:tr>
        <w:trPr>
          <w:trHeight w:val="375" w:hRule="atLeast"/>
        </w:trPr>
        <w:tc>
          <w:tcPr>
            <w:tcW w:w="4223" w:type="dxa"/>
            <w:tcBorders>
              <w:top w:val="single" w:sz="12" w:space="0" w:color="000000"/>
              <w:left w:val="single" w:sz="12" w:space="0" w:color="000000"/>
              <w:bottom w:val="single" w:sz="12" w:space="0" w:color="000000"/>
              <w:right w:val="single" w:sz="12" w:space="0" w:color="000000"/>
            </w:tcBorders>
          </w:tcPr>
          <w:p>
            <w:pPr>
              <w:pStyle w:val="TableParagraph"/>
              <w:spacing w:before="17"/>
              <w:ind w:left="45"/>
              <w:rPr>
                <w:rFonts w:ascii="Century Gothic"/>
                <w:sz w:val="24"/>
              </w:rPr>
            </w:pPr>
            <w:r>
              <w:rPr>
                <w:rFonts w:ascii="Century Gothic"/>
                <w:sz w:val="24"/>
              </w:rPr>
              <w:t>Ruiz</w:t>
            </w:r>
          </w:p>
        </w:tc>
        <w:tc>
          <w:tcPr>
            <w:tcW w:w="3258" w:type="dxa"/>
            <w:tcBorders>
              <w:top w:val="single" w:sz="12" w:space="0" w:color="000000"/>
              <w:left w:val="single" w:sz="12" w:space="0" w:color="000000"/>
              <w:bottom w:val="single" w:sz="12" w:space="0" w:color="000000"/>
            </w:tcBorders>
          </w:tcPr>
          <w:p>
            <w:pPr>
              <w:pStyle w:val="TableParagraph"/>
              <w:spacing w:before="17"/>
              <w:ind w:right="14"/>
              <w:jc w:val="right"/>
              <w:rPr>
                <w:rFonts w:ascii="Century Gothic"/>
                <w:sz w:val="24"/>
              </w:rPr>
            </w:pPr>
            <w:r>
              <w:rPr>
                <w:rFonts w:ascii="Century Gothic"/>
                <w:sz w:val="24"/>
              </w:rPr>
              <w:t>15,792,374.96</w:t>
            </w:r>
          </w:p>
        </w:tc>
      </w:tr>
      <w:tr>
        <w:trPr>
          <w:trHeight w:val="375" w:hRule="atLeast"/>
        </w:trPr>
        <w:tc>
          <w:tcPr>
            <w:tcW w:w="4223" w:type="dxa"/>
            <w:tcBorders>
              <w:top w:val="single" w:sz="12" w:space="0" w:color="000000"/>
              <w:left w:val="single" w:sz="12" w:space="0" w:color="000000"/>
              <w:bottom w:val="single" w:sz="12" w:space="0" w:color="000000"/>
              <w:right w:val="single" w:sz="12" w:space="0" w:color="000000"/>
            </w:tcBorders>
          </w:tcPr>
          <w:p>
            <w:pPr>
              <w:pStyle w:val="TableParagraph"/>
              <w:spacing w:before="18"/>
              <w:ind w:left="45"/>
              <w:rPr>
                <w:rFonts w:ascii="Century Gothic"/>
                <w:sz w:val="24"/>
              </w:rPr>
            </w:pPr>
            <w:r>
              <w:rPr>
                <w:rFonts w:ascii="Century Gothic"/>
                <w:sz w:val="24"/>
              </w:rPr>
              <w:t>San Blas</w:t>
            </w:r>
          </w:p>
        </w:tc>
        <w:tc>
          <w:tcPr>
            <w:tcW w:w="3258" w:type="dxa"/>
            <w:tcBorders>
              <w:top w:val="single" w:sz="12" w:space="0" w:color="000000"/>
              <w:left w:val="single" w:sz="12" w:space="0" w:color="000000"/>
              <w:bottom w:val="single" w:sz="12" w:space="0" w:color="000000"/>
            </w:tcBorders>
          </w:tcPr>
          <w:p>
            <w:pPr>
              <w:pStyle w:val="TableParagraph"/>
              <w:spacing w:before="18"/>
              <w:ind w:right="14"/>
              <w:jc w:val="right"/>
              <w:rPr>
                <w:rFonts w:ascii="Century Gothic"/>
                <w:sz w:val="24"/>
              </w:rPr>
            </w:pPr>
            <w:r>
              <w:rPr>
                <w:rFonts w:ascii="Century Gothic"/>
                <w:sz w:val="24"/>
              </w:rPr>
              <w:t>28,069,872.62</w:t>
            </w:r>
          </w:p>
        </w:tc>
      </w:tr>
      <w:tr>
        <w:trPr>
          <w:trHeight w:val="375" w:hRule="atLeast"/>
        </w:trPr>
        <w:tc>
          <w:tcPr>
            <w:tcW w:w="4223" w:type="dxa"/>
            <w:tcBorders>
              <w:top w:val="single" w:sz="12" w:space="0" w:color="000000"/>
              <w:left w:val="single" w:sz="12" w:space="0" w:color="000000"/>
              <w:bottom w:val="single" w:sz="12" w:space="0" w:color="000000"/>
              <w:right w:val="single" w:sz="12" w:space="0" w:color="000000"/>
            </w:tcBorders>
          </w:tcPr>
          <w:p>
            <w:pPr>
              <w:pStyle w:val="TableParagraph"/>
              <w:spacing w:before="17"/>
              <w:ind w:left="45"/>
              <w:rPr>
                <w:rFonts w:ascii="Century Gothic" w:hAnsi="Century Gothic"/>
                <w:sz w:val="24"/>
              </w:rPr>
            </w:pPr>
            <w:r>
              <w:rPr>
                <w:rFonts w:ascii="Century Gothic" w:hAnsi="Century Gothic"/>
                <w:sz w:val="24"/>
              </w:rPr>
              <w:t>Santa María del Oro</w:t>
            </w:r>
          </w:p>
        </w:tc>
        <w:tc>
          <w:tcPr>
            <w:tcW w:w="3258" w:type="dxa"/>
            <w:tcBorders>
              <w:top w:val="single" w:sz="12" w:space="0" w:color="000000"/>
              <w:left w:val="single" w:sz="12" w:space="0" w:color="000000"/>
              <w:bottom w:val="single" w:sz="12" w:space="0" w:color="000000"/>
            </w:tcBorders>
          </w:tcPr>
          <w:p>
            <w:pPr>
              <w:pStyle w:val="TableParagraph"/>
              <w:spacing w:before="17"/>
              <w:ind w:right="14"/>
              <w:jc w:val="right"/>
              <w:rPr>
                <w:rFonts w:ascii="Century Gothic"/>
                <w:sz w:val="24"/>
              </w:rPr>
            </w:pPr>
            <w:r>
              <w:rPr>
                <w:rFonts w:ascii="Century Gothic"/>
                <w:sz w:val="24"/>
              </w:rPr>
              <w:t>14,984,342.52</w:t>
            </w:r>
          </w:p>
        </w:tc>
      </w:tr>
      <w:tr>
        <w:trPr>
          <w:trHeight w:val="375" w:hRule="atLeast"/>
        </w:trPr>
        <w:tc>
          <w:tcPr>
            <w:tcW w:w="4223" w:type="dxa"/>
            <w:tcBorders>
              <w:top w:val="single" w:sz="12" w:space="0" w:color="000000"/>
              <w:left w:val="single" w:sz="12" w:space="0" w:color="000000"/>
              <w:bottom w:val="single" w:sz="12" w:space="0" w:color="000000"/>
              <w:right w:val="single" w:sz="12" w:space="0" w:color="000000"/>
            </w:tcBorders>
          </w:tcPr>
          <w:p>
            <w:pPr>
              <w:pStyle w:val="TableParagraph"/>
              <w:spacing w:before="18"/>
              <w:ind w:left="45"/>
              <w:rPr>
                <w:rFonts w:ascii="Century Gothic"/>
                <w:sz w:val="24"/>
              </w:rPr>
            </w:pPr>
            <w:r>
              <w:rPr>
                <w:rFonts w:ascii="Century Gothic"/>
                <w:sz w:val="24"/>
              </w:rPr>
              <w:t>Santiago Ixcuintla</w:t>
            </w:r>
          </w:p>
        </w:tc>
        <w:tc>
          <w:tcPr>
            <w:tcW w:w="3258" w:type="dxa"/>
            <w:tcBorders>
              <w:top w:val="single" w:sz="12" w:space="0" w:color="000000"/>
              <w:left w:val="single" w:sz="12" w:space="0" w:color="000000"/>
              <w:bottom w:val="single" w:sz="12" w:space="0" w:color="000000"/>
            </w:tcBorders>
          </w:tcPr>
          <w:p>
            <w:pPr>
              <w:pStyle w:val="TableParagraph"/>
              <w:spacing w:before="18"/>
              <w:ind w:right="14"/>
              <w:jc w:val="right"/>
              <w:rPr>
                <w:rFonts w:ascii="Century Gothic"/>
                <w:sz w:val="24"/>
              </w:rPr>
            </w:pPr>
            <w:r>
              <w:rPr>
                <w:rFonts w:ascii="Century Gothic"/>
                <w:sz w:val="24"/>
              </w:rPr>
              <w:t>62,434,228.61</w:t>
            </w:r>
          </w:p>
        </w:tc>
      </w:tr>
      <w:tr>
        <w:trPr>
          <w:trHeight w:val="376" w:hRule="atLeast"/>
        </w:trPr>
        <w:tc>
          <w:tcPr>
            <w:tcW w:w="4223" w:type="dxa"/>
            <w:tcBorders>
              <w:top w:val="single" w:sz="12" w:space="0" w:color="000000"/>
              <w:left w:val="single" w:sz="12" w:space="0" w:color="000000"/>
              <w:bottom w:val="single" w:sz="12" w:space="0" w:color="000000"/>
              <w:right w:val="single" w:sz="12" w:space="0" w:color="000000"/>
            </w:tcBorders>
          </w:tcPr>
          <w:p>
            <w:pPr>
              <w:pStyle w:val="TableParagraph"/>
              <w:spacing w:before="17"/>
              <w:ind w:left="45"/>
              <w:rPr>
                <w:rFonts w:ascii="Century Gothic"/>
                <w:sz w:val="24"/>
              </w:rPr>
            </w:pPr>
            <w:r>
              <w:rPr>
                <w:rFonts w:ascii="Century Gothic"/>
                <w:sz w:val="24"/>
              </w:rPr>
              <w:t>Tecuala</w:t>
            </w:r>
          </w:p>
        </w:tc>
        <w:tc>
          <w:tcPr>
            <w:tcW w:w="3258" w:type="dxa"/>
            <w:tcBorders>
              <w:top w:val="single" w:sz="12" w:space="0" w:color="000000"/>
              <w:left w:val="single" w:sz="12" w:space="0" w:color="000000"/>
              <w:bottom w:val="single" w:sz="12" w:space="0" w:color="000000"/>
            </w:tcBorders>
          </w:tcPr>
          <w:p>
            <w:pPr>
              <w:pStyle w:val="TableParagraph"/>
              <w:spacing w:before="17"/>
              <w:ind w:right="14"/>
              <w:jc w:val="right"/>
              <w:rPr>
                <w:rFonts w:ascii="Century Gothic"/>
                <w:sz w:val="24"/>
              </w:rPr>
            </w:pPr>
            <w:r>
              <w:rPr>
                <w:rFonts w:ascii="Century Gothic"/>
                <w:sz w:val="24"/>
              </w:rPr>
              <w:t>25,350,262.64</w:t>
            </w:r>
          </w:p>
        </w:tc>
      </w:tr>
      <w:tr>
        <w:trPr>
          <w:trHeight w:val="376" w:hRule="atLeast"/>
        </w:trPr>
        <w:tc>
          <w:tcPr>
            <w:tcW w:w="4223" w:type="dxa"/>
            <w:tcBorders>
              <w:top w:val="single" w:sz="12" w:space="0" w:color="000000"/>
              <w:left w:val="single" w:sz="12" w:space="0" w:color="000000"/>
              <w:bottom w:val="single" w:sz="12" w:space="0" w:color="000000"/>
              <w:right w:val="single" w:sz="12" w:space="0" w:color="000000"/>
            </w:tcBorders>
          </w:tcPr>
          <w:p>
            <w:pPr>
              <w:pStyle w:val="TableParagraph"/>
              <w:spacing w:before="17"/>
              <w:ind w:left="45"/>
              <w:rPr>
                <w:rFonts w:ascii="Century Gothic"/>
                <w:sz w:val="24"/>
              </w:rPr>
            </w:pPr>
            <w:r>
              <w:rPr>
                <w:rFonts w:ascii="Century Gothic"/>
                <w:sz w:val="24"/>
              </w:rPr>
              <w:t>Tuxpan</w:t>
            </w:r>
          </w:p>
        </w:tc>
        <w:tc>
          <w:tcPr>
            <w:tcW w:w="3258" w:type="dxa"/>
            <w:tcBorders>
              <w:top w:val="single" w:sz="12" w:space="0" w:color="000000"/>
              <w:left w:val="single" w:sz="12" w:space="0" w:color="000000"/>
              <w:bottom w:val="single" w:sz="12" w:space="0" w:color="000000"/>
            </w:tcBorders>
          </w:tcPr>
          <w:p>
            <w:pPr>
              <w:pStyle w:val="TableParagraph"/>
              <w:spacing w:before="17"/>
              <w:ind w:right="14"/>
              <w:jc w:val="right"/>
              <w:rPr>
                <w:rFonts w:ascii="Century Gothic"/>
                <w:sz w:val="24"/>
              </w:rPr>
            </w:pPr>
            <w:r>
              <w:rPr>
                <w:rFonts w:ascii="Century Gothic"/>
                <w:sz w:val="24"/>
              </w:rPr>
              <w:t>19,508,302.98</w:t>
            </w:r>
          </w:p>
        </w:tc>
      </w:tr>
      <w:tr>
        <w:trPr>
          <w:trHeight w:val="375" w:hRule="atLeast"/>
        </w:trPr>
        <w:tc>
          <w:tcPr>
            <w:tcW w:w="4223" w:type="dxa"/>
            <w:tcBorders>
              <w:top w:val="single" w:sz="12" w:space="0" w:color="000000"/>
              <w:left w:val="single" w:sz="12" w:space="0" w:color="000000"/>
              <w:bottom w:val="single" w:sz="12" w:space="0" w:color="000000"/>
              <w:right w:val="single" w:sz="12" w:space="0" w:color="000000"/>
            </w:tcBorders>
          </w:tcPr>
          <w:p>
            <w:pPr>
              <w:pStyle w:val="TableParagraph"/>
              <w:spacing w:before="17"/>
              <w:ind w:left="45"/>
              <w:rPr>
                <w:rFonts w:ascii="Century Gothic"/>
                <w:sz w:val="24"/>
              </w:rPr>
            </w:pPr>
            <w:r>
              <w:rPr>
                <w:rFonts w:ascii="Century Gothic"/>
                <w:sz w:val="24"/>
              </w:rPr>
              <w:t>Xalisco</w:t>
            </w:r>
          </w:p>
        </w:tc>
        <w:tc>
          <w:tcPr>
            <w:tcW w:w="3258" w:type="dxa"/>
            <w:tcBorders>
              <w:top w:val="single" w:sz="12" w:space="0" w:color="000000"/>
              <w:left w:val="single" w:sz="12" w:space="0" w:color="000000"/>
              <w:bottom w:val="single" w:sz="12" w:space="0" w:color="000000"/>
            </w:tcBorders>
          </w:tcPr>
          <w:p>
            <w:pPr>
              <w:pStyle w:val="TableParagraph"/>
              <w:spacing w:before="17"/>
              <w:ind w:right="14"/>
              <w:jc w:val="right"/>
              <w:rPr>
                <w:rFonts w:ascii="Century Gothic"/>
                <w:sz w:val="24"/>
              </w:rPr>
            </w:pPr>
            <w:r>
              <w:rPr>
                <w:rFonts w:ascii="Century Gothic"/>
                <w:sz w:val="24"/>
              </w:rPr>
              <w:t>36,647,398.67</w:t>
            </w:r>
          </w:p>
        </w:tc>
      </w:tr>
      <w:tr>
        <w:trPr>
          <w:trHeight w:val="375" w:hRule="atLeast"/>
        </w:trPr>
        <w:tc>
          <w:tcPr>
            <w:tcW w:w="4223" w:type="dxa"/>
            <w:tcBorders>
              <w:top w:val="single" w:sz="12" w:space="0" w:color="000000"/>
              <w:left w:val="single" w:sz="12" w:space="0" w:color="000000"/>
              <w:bottom w:val="single" w:sz="12" w:space="0" w:color="000000"/>
              <w:right w:val="single" w:sz="12" w:space="0" w:color="000000"/>
            </w:tcBorders>
          </w:tcPr>
          <w:p>
            <w:pPr>
              <w:pStyle w:val="TableParagraph"/>
              <w:spacing w:before="18"/>
              <w:ind w:left="45"/>
              <w:rPr>
                <w:rFonts w:ascii="Century Gothic"/>
                <w:sz w:val="24"/>
              </w:rPr>
            </w:pPr>
            <w:r>
              <w:rPr>
                <w:rFonts w:ascii="Century Gothic"/>
                <w:sz w:val="24"/>
              </w:rPr>
              <w:t>San Pedro Lagunillas</w:t>
            </w:r>
          </w:p>
        </w:tc>
        <w:tc>
          <w:tcPr>
            <w:tcW w:w="3258" w:type="dxa"/>
            <w:tcBorders>
              <w:top w:val="single" w:sz="12" w:space="0" w:color="000000"/>
              <w:left w:val="single" w:sz="12" w:space="0" w:color="000000"/>
              <w:bottom w:val="single" w:sz="12" w:space="0" w:color="000000"/>
            </w:tcBorders>
          </w:tcPr>
          <w:p>
            <w:pPr>
              <w:pStyle w:val="TableParagraph"/>
              <w:spacing w:before="18"/>
              <w:ind w:right="14"/>
              <w:jc w:val="right"/>
              <w:rPr>
                <w:rFonts w:ascii="Century Gothic"/>
                <w:sz w:val="24"/>
              </w:rPr>
            </w:pPr>
            <w:r>
              <w:rPr>
                <w:rFonts w:ascii="Century Gothic"/>
                <w:sz w:val="24"/>
              </w:rPr>
              <w:t>4,786,283.79</w:t>
            </w:r>
          </w:p>
        </w:tc>
      </w:tr>
      <w:tr>
        <w:trPr>
          <w:trHeight w:val="375" w:hRule="atLeast"/>
        </w:trPr>
        <w:tc>
          <w:tcPr>
            <w:tcW w:w="4223" w:type="dxa"/>
            <w:tcBorders>
              <w:top w:val="single" w:sz="12" w:space="0" w:color="000000"/>
              <w:left w:val="single" w:sz="12" w:space="0" w:color="000000"/>
              <w:bottom w:val="single" w:sz="12" w:space="0" w:color="000000"/>
              <w:right w:val="single" w:sz="12" w:space="0" w:color="000000"/>
            </w:tcBorders>
          </w:tcPr>
          <w:p>
            <w:pPr>
              <w:pStyle w:val="TableParagraph"/>
              <w:spacing w:before="18"/>
              <w:ind w:left="45"/>
              <w:rPr>
                <w:rFonts w:ascii="Century Gothic"/>
                <w:sz w:val="24"/>
              </w:rPr>
            </w:pPr>
            <w:r>
              <w:rPr>
                <w:rFonts w:ascii="Century Gothic"/>
                <w:sz w:val="24"/>
              </w:rPr>
              <w:t>La Yesca</w:t>
            </w:r>
          </w:p>
        </w:tc>
        <w:tc>
          <w:tcPr>
            <w:tcW w:w="3258" w:type="dxa"/>
            <w:tcBorders>
              <w:top w:val="single" w:sz="12" w:space="0" w:color="000000"/>
              <w:left w:val="single" w:sz="12" w:space="0" w:color="000000"/>
              <w:bottom w:val="single" w:sz="12" w:space="0" w:color="000000"/>
            </w:tcBorders>
          </w:tcPr>
          <w:p>
            <w:pPr>
              <w:pStyle w:val="TableParagraph"/>
              <w:spacing w:before="18"/>
              <w:ind w:right="14"/>
              <w:jc w:val="right"/>
              <w:rPr>
                <w:rFonts w:ascii="Century Gothic"/>
                <w:sz w:val="24"/>
              </w:rPr>
            </w:pPr>
            <w:r>
              <w:rPr>
                <w:rFonts w:ascii="Century Gothic"/>
                <w:sz w:val="24"/>
              </w:rPr>
              <w:t>9,136,638.55</w:t>
            </w:r>
          </w:p>
        </w:tc>
      </w:tr>
      <w:tr>
        <w:trPr>
          <w:trHeight w:val="375" w:hRule="atLeast"/>
        </w:trPr>
        <w:tc>
          <w:tcPr>
            <w:tcW w:w="4223" w:type="dxa"/>
            <w:tcBorders>
              <w:top w:val="single" w:sz="12" w:space="0" w:color="000000"/>
              <w:left w:val="single" w:sz="12" w:space="0" w:color="000000"/>
              <w:bottom w:val="single" w:sz="12" w:space="0" w:color="000000"/>
              <w:right w:val="single" w:sz="12" w:space="0" w:color="000000"/>
            </w:tcBorders>
          </w:tcPr>
          <w:p>
            <w:pPr>
              <w:pStyle w:val="TableParagraph"/>
              <w:spacing w:before="18"/>
              <w:ind w:left="45"/>
              <w:rPr>
                <w:rFonts w:ascii="Century Gothic"/>
                <w:sz w:val="24"/>
              </w:rPr>
            </w:pPr>
            <w:r>
              <w:rPr>
                <w:rFonts w:ascii="Century Gothic"/>
                <w:sz w:val="24"/>
              </w:rPr>
              <w:t>El Nayar</w:t>
            </w:r>
          </w:p>
        </w:tc>
        <w:tc>
          <w:tcPr>
            <w:tcW w:w="3258" w:type="dxa"/>
            <w:tcBorders>
              <w:top w:val="single" w:sz="12" w:space="0" w:color="000000"/>
              <w:left w:val="single" w:sz="12" w:space="0" w:color="000000"/>
              <w:bottom w:val="single" w:sz="12" w:space="0" w:color="000000"/>
            </w:tcBorders>
          </w:tcPr>
          <w:p>
            <w:pPr>
              <w:pStyle w:val="TableParagraph"/>
              <w:spacing w:before="18"/>
              <w:ind w:right="14"/>
              <w:jc w:val="right"/>
              <w:rPr>
                <w:rFonts w:ascii="Century Gothic"/>
                <w:sz w:val="24"/>
              </w:rPr>
            </w:pPr>
            <w:r>
              <w:rPr>
                <w:rFonts w:ascii="Century Gothic"/>
                <w:sz w:val="24"/>
              </w:rPr>
              <w:t>27,134,827.18</w:t>
            </w:r>
          </w:p>
        </w:tc>
      </w:tr>
      <w:tr>
        <w:trPr>
          <w:trHeight w:val="375" w:hRule="atLeast"/>
        </w:trPr>
        <w:tc>
          <w:tcPr>
            <w:tcW w:w="4223" w:type="dxa"/>
            <w:tcBorders>
              <w:top w:val="single" w:sz="12" w:space="0" w:color="000000"/>
              <w:left w:val="single" w:sz="12" w:space="0" w:color="000000"/>
              <w:bottom w:val="single" w:sz="12" w:space="0" w:color="000000"/>
              <w:right w:val="single" w:sz="12" w:space="0" w:color="000000"/>
            </w:tcBorders>
          </w:tcPr>
          <w:p>
            <w:pPr>
              <w:pStyle w:val="TableParagraph"/>
              <w:spacing w:before="18"/>
              <w:ind w:left="45"/>
              <w:rPr>
                <w:rFonts w:ascii="Century Gothic"/>
                <w:sz w:val="24"/>
              </w:rPr>
            </w:pPr>
            <w:r>
              <w:rPr>
                <w:rFonts w:ascii="Century Gothic"/>
                <w:sz w:val="24"/>
              </w:rPr>
              <w:t>Huajicori</w:t>
            </w:r>
          </w:p>
        </w:tc>
        <w:tc>
          <w:tcPr>
            <w:tcW w:w="3258" w:type="dxa"/>
            <w:tcBorders>
              <w:top w:val="single" w:sz="12" w:space="0" w:color="000000"/>
              <w:left w:val="single" w:sz="12" w:space="0" w:color="000000"/>
              <w:bottom w:val="single" w:sz="12" w:space="0" w:color="000000"/>
            </w:tcBorders>
          </w:tcPr>
          <w:p>
            <w:pPr>
              <w:pStyle w:val="TableParagraph"/>
              <w:spacing w:before="18"/>
              <w:ind w:right="14"/>
              <w:jc w:val="right"/>
              <w:rPr>
                <w:rFonts w:ascii="Century Gothic"/>
                <w:sz w:val="24"/>
              </w:rPr>
            </w:pPr>
            <w:r>
              <w:rPr>
                <w:rFonts w:ascii="Century Gothic"/>
                <w:sz w:val="24"/>
              </w:rPr>
              <w:t>8,050,964.63</w:t>
            </w:r>
          </w:p>
        </w:tc>
      </w:tr>
      <w:tr>
        <w:trPr>
          <w:trHeight w:val="378" w:hRule="atLeast"/>
        </w:trPr>
        <w:tc>
          <w:tcPr>
            <w:tcW w:w="4223" w:type="dxa"/>
            <w:tcBorders>
              <w:top w:val="single" w:sz="12" w:space="0" w:color="000000"/>
              <w:left w:val="single" w:sz="12" w:space="0" w:color="000000"/>
              <w:right w:val="single" w:sz="12" w:space="0" w:color="000000"/>
            </w:tcBorders>
          </w:tcPr>
          <w:p>
            <w:pPr>
              <w:pStyle w:val="TableParagraph"/>
              <w:spacing w:before="38"/>
              <w:ind w:left="45"/>
              <w:rPr>
                <w:rFonts w:ascii="Century Gothic" w:hAnsi="Century Gothic"/>
                <w:sz w:val="24"/>
              </w:rPr>
            </w:pPr>
            <w:r>
              <w:rPr>
                <w:rFonts w:ascii="Century Gothic" w:hAnsi="Century Gothic"/>
                <w:sz w:val="24"/>
              </w:rPr>
              <w:t>Bahía de Banderas</w:t>
            </w:r>
          </w:p>
        </w:tc>
        <w:tc>
          <w:tcPr>
            <w:tcW w:w="3258" w:type="dxa"/>
            <w:tcBorders>
              <w:top w:val="single" w:sz="12" w:space="0" w:color="000000"/>
              <w:left w:val="single" w:sz="12" w:space="0" w:color="000000"/>
            </w:tcBorders>
          </w:tcPr>
          <w:p>
            <w:pPr>
              <w:pStyle w:val="TableParagraph"/>
              <w:spacing w:before="38"/>
              <w:ind w:right="14"/>
              <w:jc w:val="right"/>
              <w:rPr>
                <w:rFonts w:ascii="Century Gothic"/>
                <w:sz w:val="24"/>
              </w:rPr>
            </w:pPr>
            <w:r>
              <w:rPr>
                <w:rFonts w:ascii="Century Gothic"/>
                <w:sz w:val="24"/>
              </w:rPr>
              <w:t>95,898,004.99</w:t>
            </w:r>
          </w:p>
        </w:tc>
      </w:tr>
      <w:tr>
        <w:trPr>
          <w:trHeight w:val="381" w:hRule="atLeast"/>
        </w:trPr>
        <w:tc>
          <w:tcPr>
            <w:tcW w:w="4223" w:type="dxa"/>
            <w:tcBorders>
              <w:left w:val="single" w:sz="12" w:space="0" w:color="000000"/>
            </w:tcBorders>
          </w:tcPr>
          <w:p>
            <w:pPr>
              <w:pStyle w:val="TableParagraph"/>
              <w:spacing w:before="40"/>
              <w:ind w:left="1501" w:right="1489"/>
              <w:jc w:val="center"/>
              <w:rPr>
                <w:rFonts w:ascii="Century Gothic"/>
                <w:b/>
                <w:sz w:val="24"/>
              </w:rPr>
            </w:pPr>
            <w:r>
              <w:rPr>
                <w:rFonts w:ascii="Century Gothic"/>
                <w:b/>
                <w:sz w:val="24"/>
              </w:rPr>
              <w:t>TOTAL</w:t>
            </w:r>
          </w:p>
        </w:tc>
        <w:tc>
          <w:tcPr>
            <w:tcW w:w="3258" w:type="dxa"/>
          </w:tcPr>
          <w:p>
            <w:pPr>
              <w:pStyle w:val="TableParagraph"/>
              <w:spacing w:before="40"/>
              <w:ind w:right="12"/>
              <w:jc w:val="right"/>
              <w:rPr>
                <w:rFonts w:ascii="Century Gothic"/>
                <w:b/>
                <w:sz w:val="24"/>
              </w:rPr>
            </w:pPr>
            <w:r>
              <w:rPr>
                <w:rFonts w:ascii="Century Gothic"/>
                <w:b/>
                <w:sz w:val="24"/>
              </w:rPr>
              <w:t>753,812,571.00</w:t>
            </w:r>
          </w:p>
        </w:tc>
      </w:tr>
    </w:tbl>
    <w:p>
      <w:pPr>
        <w:spacing w:after="0"/>
        <w:jc w:val="right"/>
        <w:rPr>
          <w:rFonts w:ascii="Century Gothic"/>
          <w:sz w:val="24"/>
        </w:rPr>
        <w:sectPr>
          <w:pgSz w:w="12250" w:h="15850"/>
          <w:pgMar w:header="730" w:footer="0" w:top="1000" w:bottom="280" w:left="860" w:right="840"/>
        </w:sectPr>
      </w:pPr>
    </w:p>
    <w:p>
      <w:pPr>
        <w:pStyle w:val="BodyText"/>
        <w:spacing w:before="2"/>
        <w:rPr>
          <w:rFonts w:ascii="Calibri"/>
          <w:b/>
          <w:sz w:val="10"/>
        </w:rPr>
      </w:pPr>
    </w:p>
    <w:p>
      <w:pPr>
        <w:spacing w:before="39"/>
        <w:ind w:left="5549" w:right="0" w:firstLine="0"/>
        <w:jc w:val="left"/>
        <w:rPr>
          <w:rFonts w:ascii="Calibri"/>
          <w:b/>
          <w:sz w:val="31"/>
        </w:rPr>
      </w:pPr>
      <w:r>
        <w:rPr/>
        <w:drawing>
          <wp:anchor distT="0" distB="0" distL="0" distR="0" allowOverlap="1" layoutInCell="1" locked="0" behindDoc="1" simplePos="0" relativeHeight="267960503">
            <wp:simplePos x="0" y="0"/>
            <wp:positionH relativeFrom="page">
              <wp:posOffset>1336374</wp:posOffset>
            </wp:positionH>
            <wp:positionV relativeFrom="paragraph">
              <wp:posOffset>1463352</wp:posOffset>
            </wp:positionV>
            <wp:extent cx="5026051" cy="5148262"/>
            <wp:effectExtent l="0" t="0" r="0" b="0"/>
            <wp:wrapNone/>
            <wp:docPr id="181" name="image2.png" descr=""/>
            <wp:cNvGraphicFramePr>
              <a:graphicFrameLocks noChangeAspect="1"/>
            </wp:cNvGraphicFramePr>
            <a:graphic>
              <a:graphicData uri="http://schemas.openxmlformats.org/drawingml/2006/picture">
                <pic:pic>
                  <pic:nvPicPr>
                    <pic:cNvPr id="182" name="image2.png"/>
                    <pic:cNvPicPr/>
                  </pic:nvPicPr>
                  <pic:blipFill>
                    <a:blip r:embed="rId6" cstate="print"/>
                    <a:stretch>
                      <a:fillRect/>
                    </a:stretch>
                  </pic:blipFill>
                  <pic:spPr>
                    <a:xfrm>
                      <a:off x="0" y="0"/>
                      <a:ext cx="5026051" cy="5148262"/>
                    </a:xfrm>
                    <a:prstGeom prst="rect">
                      <a:avLst/>
                    </a:prstGeom>
                  </pic:spPr>
                </pic:pic>
              </a:graphicData>
            </a:graphic>
          </wp:anchor>
        </w:drawing>
      </w:r>
      <w:r>
        <w:rPr>
          <w:rFonts w:ascii="Calibri"/>
          <w:b/>
          <w:sz w:val="31"/>
        </w:rPr>
        <w:t>Formato SAF/SSI/011 2 de 2</w:t>
      </w:r>
    </w:p>
    <w:p>
      <w:pPr>
        <w:pStyle w:val="BodyText"/>
        <w:rPr>
          <w:rFonts w:ascii="Calibri"/>
          <w:b/>
          <w:sz w:val="20"/>
        </w:rPr>
      </w:pPr>
    </w:p>
    <w:p>
      <w:pPr>
        <w:pStyle w:val="BodyText"/>
        <w:spacing w:before="3" w:after="1"/>
        <w:rPr>
          <w:rFonts w:ascii="Calibri"/>
          <w:b/>
          <w:sz w:val="12"/>
        </w:rPr>
      </w:pPr>
    </w:p>
    <w:tbl>
      <w:tblPr>
        <w:tblW w:w="0" w:type="auto"/>
        <w:jc w:val="left"/>
        <w:tblInd w:w="144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322"/>
        <w:gridCol w:w="3335"/>
      </w:tblGrid>
      <w:tr>
        <w:trPr>
          <w:trHeight w:val="391" w:hRule="atLeast"/>
        </w:trPr>
        <w:tc>
          <w:tcPr>
            <w:tcW w:w="7657" w:type="dxa"/>
            <w:gridSpan w:val="2"/>
            <w:tcBorders>
              <w:left w:val="single" w:sz="12" w:space="0" w:color="000000"/>
            </w:tcBorders>
          </w:tcPr>
          <w:p>
            <w:pPr>
              <w:pStyle w:val="TableParagraph"/>
              <w:spacing w:before="58"/>
              <w:ind w:left="1605"/>
              <w:rPr>
                <w:rFonts w:ascii="Century Gothic"/>
                <w:b/>
                <w:sz w:val="25"/>
              </w:rPr>
            </w:pPr>
            <w:r>
              <w:rPr>
                <w:rFonts w:ascii="Century Gothic"/>
                <w:b/>
                <w:sz w:val="25"/>
              </w:rPr>
              <w:t>Infraestructura Social Municipal 2019</w:t>
            </w:r>
          </w:p>
        </w:tc>
      </w:tr>
      <w:tr>
        <w:trPr>
          <w:trHeight w:val="724" w:hRule="atLeast"/>
        </w:trPr>
        <w:tc>
          <w:tcPr>
            <w:tcW w:w="4322" w:type="dxa"/>
            <w:tcBorders>
              <w:left w:val="single" w:sz="12" w:space="0" w:color="000000"/>
            </w:tcBorders>
          </w:tcPr>
          <w:p>
            <w:pPr>
              <w:pStyle w:val="TableParagraph"/>
              <w:spacing w:before="204"/>
              <w:ind w:left="1527" w:right="1527"/>
              <w:jc w:val="center"/>
              <w:rPr>
                <w:rFonts w:ascii="Century Gothic"/>
                <w:b/>
                <w:sz w:val="25"/>
              </w:rPr>
            </w:pPr>
            <w:r>
              <w:rPr>
                <w:rFonts w:ascii="Century Gothic"/>
                <w:b/>
                <w:sz w:val="25"/>
              </w:rPr>
              <w:t>Municipio</w:t>
            </w:r>
          </w:p>
        </w:tc>
        <w:tc>
          <w:tcPr>
            <w:tcW w:w="3335" w:type="dxa"/>
          </w:tcPr>
          <w:p>
            <w:pPr>
              <w:pStyle w:val="TableParagraph"/>
              <w:spacing w:before="16"/>
              <w:ind w:left="158" w:right="132"/>
              <w:jc w:val="center"/>
              <w:rPr>
                <w:rFonts w:ascii="Century Gothic" w:hAnsi="Century Gothic"/>
                <w:b/>
                <w:sz w:val="25"/>
              </w:rPr>
            </w:pPr>
            <w:r>
              <w:rPr>
                <w:rFonts w:ascii="Century Gothic" w:hAnsi="Century Gothic"/>
                <w:b/>
                <w:sz w:val="25"/>
              </w:rPr>
              <w:t>Asignación Presupuestal</w:t>
            </w:r>
          </w:p>
          <w:p>
            <w:pPr>
              <w:pStyle w:val="TableParagraph"/>
              <w:spacing w:before="68"/>
              <w:ind w:left="157" w:right="132"/>
              <w:jc w:val="center"/>
              <w:rPr>
                <w:rFonts w:ascii="Century Gothic"/>
                <w:b/>
                <w:sz w:val="25"/>
              </w:rPr>
            </w:pPr>
            <w:r>
              <w:rPr>
                <w:rFonts w:ascii="Century Gothic"/>
                <w:b/>
                <w:sz w:val="25"/>
              </w:rPr>
              <w:t>2019 $</w:t>
            </w:r>
          </w:p>
        </w:tc>
      </w:tr>
      <w:tr>
        <w:trPr>
          <w:trHeight w:val="388" w:hRule="atLeast"/>
        </w:trPr>
        <w:tc>
          <w:tcPr>
            <w:tcW w:w="4322" w:type="dxa"/>
            <w:tcBorders>
              <w:left w:val="single" w:sz="12" w:space="0" w:color="000000"/>
              <w:bottom w:val="single" w:sz="12" w:space="0" w:color="000000"/>
              <w:right w:val="single" w:sz="12" w:space="0" w:color="000000"/>
            </w:tcBorders>
          </w:tcPr>
          <w:p>
            <w:pPr>
              <w:pStyle w:val="TableParagraph"/>
              <w:spacing w:before="16"/>
              <w:ind w:left="47"/>
              <w:rPr>
                <w:rFonts w:ascii="Century Gothic"/>
                <w:sz w:val="25"/>
              </w:rPr>
            </w:pPr>
            <w:r>
              <w:rPr>
                <w:rFonts w:ascii="Century Gothic"/>
                <w:sz w:val="25"/>
              </w:rPr>
              <w:t>Tepic</w:t>
            </w:r>
          </w:p>
        </w:tc>
        <w:tc>
          <w:tcPr>
            <w:tcW w:w="3335" w:type="dxa"/>
            <w:tcBorders>
              <w:left w:val="single" w:sz="12" w:space="0" w:color="000000"/>
              <w:bottom w:val="single" w:sz="12" w:space="0" w:color="000000"/>
            </w:tcBorders>
          </w:tcPr>
          <w:p>
            <w:pPr>
              <w:pStyle w:val="TableParagraph"/>
              <w:spacing w:before="16"/>
              <w:ind w:right="14"/>
              <w:jc w:val="right"/>
              <w:rPr>
                <w:rFonts w:ascii="Century Gothic"/>
                <w:sz w:val="25"/>
              </w:rPr>
            </w:pPr>
            <w:r>
              <w:rPr>
                <w:rFonts w:ascii="Century Gothic"/>
                <w:w w:val="95"/>
                <w:sz w:val="25"/>
              </w:rPr>
              <w:t>62,960,210.00</w:t>
            </w:r>
          </w:p>
        </w:tc>
      </w:tr>
      <w:tr>
        <w:trPr>
          <w:trHeight w:val="385" w:hRule="atLeast"/>
        </w:trPr>
        <w:tc>
          <w:tcPr>
            <w:tcW w:w="4322" w:type="dxa"/>
            <w:tcBorders>
              <w:top w:val="single" w:sz="12" w:space="0" w:color="000000"/>
              <w:left w:val="single" w:sz="12" w:space="0" w:color="000000"/>
              <w:bottom w:val="single" w:sz="12" w:space="0" w:color="000000"/>
              <w:right w:val="single" w:sz="12" w:space="0" w:color="000000"/>
            </w:tcBorders>
          </w:tcPr>
          <w:p>
            <w:pPr>
              <w:pStyle w:val="TableParagraph"/>
              <w:spacing w:before="14"/>
              <w:ind w:left="47"/>
              <w:rPr>
                <w:rFonts w:ascii="Century Gothic"/>
                <w:sz w:val="25"/>
              </w:rPr>
            </w:pPr>
            <w:r>
              <w:rPr>
                <w:rFonts w:ascii="Century Gothic"/>
                <w:sz w:val="25"/>
              </w:rPr>
              <w:t>Acaponeta</w:t>
            </w:r>
          </w:p>
        </w:tc>
        <w:tc>
          <w:tcPr>
            <w:tcW w:w="3335" w:type="dxa"/>
            <w:tcBorders>
              <w:top w:val="single" w:sz="12" w:space="0" w:color="000000"/>
              <w:left w:val="single" w:sz="12" w:space="0" w:color="000000"/>
              <w:bottom w:val="single" w:sz="12" w:space="0" w:color="000000"/>
            </w:tcBorders>
          </w:tcPr>
          <w:p>
            <w:pPr>
              <w:pStyle w:val="TableParagraph"/>
              <w:spacing w:before="14"/>
              <w:ind w:right="14"/>
              <w:jc w:val="right"/>
              <w:rPr>
                <w:rFonts w:ascii="Century Gothic"/>
                <w:sz w:val="25"/>
              </w:rPr>
            </w:pPr>
            <w:r>
              <w:rPr>
                <w:rFonts w:ascii="Century Gothic"/>
                <w:w w:val="95"/>
                <w:sz w:val="25"/>
              </w:rPr>
              <w:t>34,049,974.00</w:t>
            </w:r>
          </w:p>
        </w:tc>
      </w:tr>
      <w:tr>
        <w:trPr>
          <w:trHeight w:val="385" w:hRule="atLeast"/>
        </w:trPr>
        <w:tc>
          <w:tcPr>
            <w:tcW w:w="4322" w:type="dxa"/>
            <w:tcBorders>
              <w:top w:val="single" w:sz="12" w:space="0" w:color="000000"/>
              <w:left w:val="single" w:sz="12" w:space="0" w:color="000000"/>
              <w:bottom w:val="single" w:sz="12" w:space="0" w:color="000000"/>
              <w:right w:val="single" w:sz="12" w:space="0" w:color="000000"/>
            </w:tcBorders>
          </w:tcPr>
          <w:p>
            <w:pPr>
              <w:pStyle w:val="TableParagraph"/>
              <w:spacing w:before="14"/>
              <w:ind w:left="47"/>
              <w:rPr>
                <w:rFonts w:ascii="Century Gothic" w:hAnsi="Century Gothic"/>
                <w:sz w:val="25"/>
              </w:rPr>
            </w:pPr>
            <w:r>
              <w:rPr>
                <w:rFonts w:ascii="Century Gothic" w:hAnsi="Century Gothic"/>
                <w:sz w:val="25"/>
              </w:rPr>
              <w:t>Amatlan de Cañas</w:t>
            </w:r>
          </w:p>
        </w:tc>
        <w:tc>
          <w:tcPr>
            <w:tcW w:w="3335" w:type="dxa"/>
            <w:tcBorders>
              <w:top w:val="single" w:sz="12" w:space="0" w:color="000000"/>
              <w:left w:val="single" w:sz="12" w:space="0" w:color="000000"/>
              <w:bottom w:val="single" w:sz="12" w:space="0" w:color="000000"/>
            </w:tcBorders>
          </w:tcPr>
          <w:p>
            <w:pPr>
              <w:pStyle w:val="TableParagraph"/>
              <w:spacing w:before="14"/>
              <w:ind w:right="14"/>
              <w:jc w:val="right"/>
              <w:rPr>
                <w:rFonts w:ascii="Century Gothic"/>
                <w:sz w:val="25"/>
              </w:rPr>
            </w:pPr>
            <w:r>
              <w:rPr>
                <w:rFonts w:ascii="Century Gothic"/>
                <w:sz w:val="25"/>
              </w:rPr>
              <w:t>6,134,814.00</w:t>
            </w:r>
          </w:p>
        </w:tc>
      </w:tr>
      <w:tr>
        <w:trPr>
          <w:trHeight w:val="385" w:hRule="atLeast"/>
        </w:trPr>
        <w:tc>
          <w:tcPr>
            <w:tcW w:w="4322" w:type="dxa"/>
            <w:tcBorders>
              <w:top w:val="single" w:sz="12" w:space="0" w:color="000000"/>
              <w:left w:val="single" w:sz="12" w:space="0" w:color="000000"/>
              <w:bottom w:val="single" w:sz="12" w:space="0" w:color="000000"/>
              <w:right w:val="single" w:sz="12" w:space="0" w:color="000000"/>
            </w:tcBorders>
          </w:tcPr>
          <w:p>
            <w:pPr>
              <w:pStyle w:val="TableParagraph"/>
              <w:spacing w:before="14"/>
              <w:ind w:left="47"/>
              <w:rPr>
                <w:rFonts w:ascii="Century Gothic"/>
                <w:sz w:val="25"/>
              </w:rPr>
            </w:pPr>
            <w:r>
              <w:rPr>
                <w:rFonts w:ascii="Century Gothic"/>
                <w:sz w:val="25"/>
              </w:rPr>
              <w:t>Ahuacatlan</w:t>
            </w:r>
          </w:p>
        </w:tc>
        <w:tc>
          <w:tcPr>
            <w:tcW w:w="3335" w:type="dxa"/>
            <w:tcBorders>
              <w:top w:val="single" w:sz="12" w:space="0" w:color="000000"/>
              <w:left w:val="single" w:sz="12" w:space="0" w:color="000000"/>
              <w:bottom w:val="single" w:sz="12" w:space="0" w:color="000000"/>
            </w:tcBorders>
          </w:tcPr>
          <w:p>
            <w:pPr>
              <w:pStyle w:val="TableParagraph"/>
              <w:spacing w:before="14"/>
              <w:ind w:right="14"/>
              <w:jc w:val="right"/>
              <w:rPr>
                <w:rFonts w:ascii="Century Gothic"/>
                <w:sz w:val="25"/>
              </w:rPr>
            </w:pPr>
            <w:r>
              <w:rPr>
                <w:rFonts w:ascii="Century Gothic"/>
                <w:sz w:val="25"/>
              </w:rPr>
              <w:t>8,040,785.00</w:t>
            </w:r>
          </w:p>
        </w:tc>
      </w:tr>
      <w:tr>
        <w:trPr>
          <w:trHeight w:val="385" w:hRule="atLeast"/>
        </w:trPr>
        <w:tc>
          <w:tcPr>
            <w:tcW w:w="4322" w:type="dxa"/>
            <w:tcBorders>
              <w:top w:val="single" w:sz="12" w:space="0" w:color="000000"/>
              <w:left w:val="single" w:sz="12" w:space="0" w:color="000000"/>
              <w:bottom w:val="single" w:sz="12" w:space="0" w:color="000000"/>
              <w:right w:val="single" w:sz="12" w:space="0" w:color="000000"/>
            </w:tcBorders>
          </w:tcPr>
          <w:p>
            <w:pPr>
              <w:pStyle w:val="TableParagraph"/>
              <w:spacing w:before="14"/>
              <w:ind w:left="47"/>
              <w:rPr>
                <w:rFonts w:ascii="Century Gothic"/>
                <w:sz w:val="25"/>
              </w:rPr>
            </w:pPr>
            <w:r>
              <w:rPr>
                <w:rFonts w:ascii="Century Gothic"/>
                <w:sz w:val="25"/>
              </w:rPr>
              <w:t>Compostela</w:t>
            </w:r>
          </w:p>
        </w:tc>
        <w:tc>
          <w:tcPr>
            <w:tcW w:w="3335" w:type="dxa"/>
            <w:tcBorders>
              <w:top w:val="single" w:sz="12" w:space="0" w:color="000000"/>
              <w:left w:val="single" w:sz="12" w:space="0" w:color="000000"/>
              <w:bottom w:val="single" w:sz="12" w:space="0" w:color="000000"/>
            </w:tcBorders>
          </w:tcPr>
          <w:p>
            <w:pPr>
              <w:pStyle w:val="TableParagraph"/>
              <w:spacing w:before="14"/>
              <w:ind w:right="14"/>
              <w:jc w:val="right"/>
              <w:rPr>
                <w:rFonts w:ascii="Century Gothic"/>
                <w:sz w:val="25"/>
              </w:rPr>
            </w:pPr>
            <w:r>
              <w:rPr>
                <w:rFonts w:ascii="Century Gothic"/>
                <w:w w:val="95"/>
                <w:sz w:val="25"/>
              </w:rPr>
              <w:t>26,453,247.00</w:t>
            </w:r>
          </w:p>
        </w:tc>
      </w:tr>
      <w:tr>
        <w:trPr>
          <w:trHeight w:val="385" w:hRule="atLeast"/>
        </w:trPr>
        <w:tc>
          <w:tcPr>
            <w:tcW w:w="4322" w:type="dxa"/>
            <w:tcBorders>
              <w:top w:val="single" w:sz="12" w:space="0" w:color="000000"/>
              <w:left w:val="single" w:sz="12" w:space="0" w:color="000000"/>
              <w:bottom w:val="single" w:sz="12" w:space="0" w:color="000000"/>
              <w:right w:val="single" w:sz="12" w:space="0" w:color="000000"/>
            </w:tcBorders>
          </w:tcPr>
          <w:p>
            <w:pPr>
              <w:pStyle w:val="TableParagraph"/>
              <w:spacing w:before="14"/>
              <w:ind w:left="47"/>
              <w:rPr>
                <w:rFonts w:ascii="Century Gothic" w:hAnsi="Century Gothic"/>
                <w:sz w:val="25"/>
              </w:rPr>
            </w:pPr>
            <w:r>
              <w:rPr>
                <w:rFonts w:ascii="Century Gothic" w:hAnsi="Century Gothic"/>
                <w:sz w:val="25"/>
              </w:rPr>
              <w:t>Ixtlán del Río</w:t>
            </w:r>
          </w:p>
        </w:tc>
        <w:tc>
          <w:tcPr>
            <w:tcW w:w="3335" w:type="dxa"/>
            <w:tcBorders>
              <w:top w:val="single" w:sz="12" w:space="0" w:color="000000"/>
              <w:left w:val="single" w:sz="12" w:space="0" w:color="000000"/>
              <w:bottom w:val="single" w:sz="12" w:space="0" w:color="000000"/>
            </w:tcBorders>
          </w:tcPr>
          <w:p>
            <w:pPr>
              <w:pStyle w:val="TableParagraph"/>
              <w:spacing w:before="14"/>
              <w:ind w:right="14"/>
              <w:jc w:val="right"/>
              <w:rPr>
                <w:rFonts w:ascii="Century Gothic"/>
                <w:sz w:val="25"/>
              </w:rPr>
            </w:pPr>
            <w:r>
              <w:rPr>
                <w:rFonts w:ascii="Century Gothic"/>
                <w:w w:val="95"/>
                <w:sz w:val="25"/>
              </w:rPr>
              <w:t>14,354,145.00</w:t>
            </w:r>
          </w:p>
        </w:tc>
      </w:tr>
      <w:tr>
        <w:trPr>
          <w:trHeight w:val="385" w:hRule="atLeast"/>
        </w:trPr>
        <w:tc>
          <w:tcPr>
            <w:tcW w:w="4322" w:type="dxa"/>
            <w:tcBorders>
              <w:top w:val="single" w:sz="12" w:space="0" w:color="000000"/>
              <w:left w:val="single" w:sz="12" w:space="0" w:color="000000"/>
              <w:bottom w:val="single" w:sz="12" w:space="0" w:color="000000"/>
              <w:right w:val="single" w:sz="12" w:space="0" w:color="000000"/>
            </w:tcBorders>
          </w:tcPr>
          <w:p>
            <w:pPr>
              <w:pStyle w:val="TableParagraph"/>
              <w:spacing w:before="13"/>
              <w:ind w:left="47"/>
              <w:rPr>
                <w:rFonts w:ascii="Century Gothic"/>
                <w:sz w:val="25"/>
              </w:rPr>
            </w:pPr>
            <w:r>
              <w:rPr>
                <w:rFonts w:ascii="Century Gothic"/>
                <w:sz w:val="25"/>
              </w:rPr>
              <w:t>Jala</w:t>
            </w:r>
          </w:p>
        </w:tc>
        <w:tc>
          <w:tcPr>
            <w:tcW w:w="3335" w:type="dxa"/>
            <w:tcBorders>
              <w:top w:val="single" w:sz="12" w:space="0" w:color="000000"/>
              <w:left w:val="single" w:sz="12" w:space="0" w:color="000000"/>
              <w:bottom w:val="single" w:sz="12" w:space="0" w:color="000000"/>
            </w:tcBorders>
          </w:tcPr>
          <w:p>
            <w:pPr>
              <w:pStyle w:val="TableParagraph"/>
              <w:spacing w:before="13"/>
              <w:ind w:right="14"/>
              <w:jc w:val="right"/>
              <w:rPr>
                <w:rFonts w:ascii="Century Gothic"/>
                <w:sz w:val="25"/>
              </w:rPr>
            </w:pPr>
            <w:r>
              <w:rPr>
                <w:rFonts w:ascii="Century Gothic"/>
                <w:w w:val="95"/>
                <w:sz w:val="25"/>
              </w:rPr>
              <w:t>29,679,142.00</w:t>
            </w:r>
          </w:p>
        </w:tc>
      </w:tr>
      <w:tr>
        <w:trPr>
          <w:trHeight w:val="385" w:hRule="atLeast"/>
        </w:trPr>
        <w:tc>
          <w:tcPr>
            <w:tcW w:w="4322" w:type="dxa"/>
            <w:tcBorders>
              <w:top w:val="single" w:sz="12" w:space="0" w:color="000000"/>
              <w:left w:val="single" w:sz="12" w:space="0" w:color="000000"/>
              <w:bottom w:val="single" w:sz="12" w:space="0" w:color="000000"/>
              <w:right w:val="single" w:sz="12" w:space="0" w:color="000000"/>
            </w:tcBorders>
          </w:tcPr>
          <w:p>
            <w:pPr>
              <w:pStyle w:val="TableParagraph"/>
              <w:spacing w:before="14"/>
              <w:ind w:left="47"/>
              <w:rPr>
                <w:rFonts w:ascii="Century Gothic"/>
                <w:sz w:val="25"/>
              </w:rPr>
            </w:pPr>
            <w:r>
              <w:rPr>
                <w:rFonts w:ascii="Century Gothic"/>
                <w:sz w:val="25"/>
              </w:rPr>
              <w:t>Rosamorada</w:t>
            </w:r>
          </w:p>
        </w:tc>
        <w:tc>
          <w:tcPr>
            <w:tcW w:w="3335" w:type="dxa"/>
            <w:tcBorders>
              <w:top w:val="single" w:sz="12" w:space="0" w:color="000000"/>
              <w:left w:val="single" w:sz="12" w:space="0" w:color="000000"/>
              <w:bottom w:val="single" w:sz="12" w:space="0" w:color="000000"/>
            </w:tcBorders>
          </w:tcPr>
          <w:p>
            <w:pPr>
              <w:pStyle w:val="TableParagraph"/>
              <w:spacing w:before="14"/>
              <w:ind w:right="14"/>
              <w:jc w:val="right"/>
              <w:rPr>
                <w:rFonts w:ascii="Century Gothic"/>
                <w:sz w:val="25"/>
              </w:rPr>
            </w:pPr>
            <w:r>
              <w:rPr>
                <w:rFonts w:ascii="Century Gothic"/>
                <w:w w:val="95"/>
                <w:sz w:val="25"/>
              </w:rPr>
              <w:t>34,361,855.00</w:t>
            </w:r>
          </w:p>
        </w:tc>
      </w:tr>
      <w:tr>
        <w:trPr>
          <w:trHeight w:val="385" w:hRule="atLeast"/>
        </w:trPr>
        <w:tc>
          <w:tcPr>
            <w:tcW w:w="4322" w:type="dxa"/>
            <w:tcBorders>
              <w:top w:val="single" w:sz="12" w:space="0" w:color="000000"/>
              <w:left w:val="single" w:sz="12" w:space="0" w:color="000000"/>
              <w:bottom w:val="single" w:sz="12" w:space="0" w:color="000000"/>
              <w:right w:val="single" w:sz="12" w:space="0" w:color="000000"/>
            </w:tcBorders>
          </w:tcPr>
          <w:p>
            <w:pPr>
              <w:pStyle w:val="TableParagraph"/>
              <w:spacing w:before="14"/>
              <w:ind w:left="47"/>
              <w:rPr>
                <w:rFonts w:ascii="Century Gothic"/>
                <w:sz w:val="25"/>
              </w:rPr>
            </w:pPr>
            <w:r>
              <w:rPr>
                <w:rFonts w:ascii="Century Gothic"/>
                <w:sz w:val="25"/>
              </w:rPr>
              <w:t>Ruiz</w:t>
            </w:r>
          </w:p>
        </w:tc>
        <w:tc>
          <w:tcPr>
            <w:tcW w:w="3335" w:type="dxa"/>
            <w:tcBorders>
              <w:top w:val="single" w:sz="12" w:space="0" w:color="000000"/>
              <w:left w:val="single" w:sz="12" w:space="0" w:color="000000"/>
              <w:bottom w:val="single" w:sz="12" w:space="0" w:color="000000"/>
            </w:tcBorders>
          </w:tcPr>
          <w:p>
            <w:pPr>
              <w:pStyle w:val="TableParagraph"/>
              <w:spacing w:before="14"/>
              <w:ind w:right="14"/>
              <w:jc w:val="right"/>
              <w:rPr>
                <w:rFonts w:ascii="Century Gothic"/>
                <w:sz w:val="25"/>
              </w:rPr>
            </w:pPr>
            <w:r>
              <w:rPr>
                <w:rFonts w:ascii="Century Gothic"/>
                <w:w w:val="95"/>
                <w:sz w:val="25"/>
              </w:rPr>
              <w:t>30,827,820.00</w:t>
            </w:r>
          </w:p>
        </w:tc>
      </w:tr>
      <w:tr>
        <w:trPr>
          <w:trHeight w:val="385" w:hRule="atLeast"/>
        </w:trPr>
        <w:tc>
          <w:tcPr>
            <w:tcW w:w="4322" w:type="dxa"/>
            <w:tcBorders>
              <w:top w:val="single" w:sz="12" w:space="0" w:color="000000"/>
              <w:left w:val="single" w:sz="12" w:space="0" w:color="000000"/>
              <w:bottom w:val="single" w:sz="12" w:space="0" w:color="000000"/>
              <w:right w:val="single" w:sz="12" w:space="0" w:color="000000"/>
            </w:tcBorders>
          </w:tcPr>
          <w:p>
            <w:pPr>
              <w:pStyle w:val="TableParagraph"/>
              <w:spacing w:before="14"/>
              <w:ind w:left="47"/>
              <w:rPr>
                <w:rFonts w:ascii="Century Gothic"/>
                <w:sz w:val="25"/>
              </w:rPr>
            </w:pPr>
            <w:r>
              <w:rPr>
                <w:rFonts w:ascii="Century Gothic"/>
                <w:sz w:val="25"/>
              </w:rPr>
              <w:t>San Blas</w:t>
            </w:r>
          </w:p>
        </w:tc>
        <w:tc>
          <w:tcPr>
            <w:tcW w:w="3335" w:type="dxa"/>
            <w:tcBorders>
              <w:top w:val="single" w:sz="12" w:space="0" w:color="000000"/>
              <w:left w:val="single" w:sz="12" w:space="0" w:color="000000"/>
              <w:bottom w:val="single" w:sz="12" w:space="0" w:color="000000"/>
            </w:tcBorders>
          </w:tcPr>
          <w:p>
            <w:pPr>
              <w:pStyle w:val="TableParagraph"/>
              <w:spacing w:before="14"/>
              <w:ind w:right="14"/>
              <w:jc w:val="right"/>
              <w:rPr>
                <w:rFonts w:ascii="Century Gothic"/>
                <w:sz w:val="25"/>
              </w:rPr>
            </w:pPr>
            <w:r>
              <w:rPr>
                <w:rFonts w:ascii="Century Gothic"/>
                <w:w w:val="95"/>
                <w:sz w:val="25"/>
              </w:rPr>
              <w:t>19,892,625.00</w:t>
            </w:r>
          </w:p>
        </w:tc>
      </w:tr>
      <w:tr>
        <w:trPr>
          <w:trHeight w:val="385" w:hRule="atLeast"/>
        </w:trPr>
        <w:tc>
          <w:tcPr>
            <w:tcW w:w="4322" w:type="dxa"/>
            <w:tcBorders>
              <w:top w:val="single" w:sz="12" w:space="0" w:color="000000"/>
              <w:left w:val="single" w:sz="12" w:space="0" w:color="000000"/>
              <w:bottom w:val="single" w:sz="12" w:space="0" w:color="000000"/>
              <w:right w:val="single" w:sz="12" w:space="0" w:color="000000"/>
            </w:tcBorders>
          </w:tcPr>
          <w:p>
            <w:pPr>
              <w:pStyle w:val="TableParagraph"/>
              <w:spacing w:before="14"/>
              <w:ind w:left="47"/>
              <w:rPr>
                <w:rFonts w:ascii="Century Gothic" w:hAnsi="Century Gothic"/>
                <w:sz w:val="25"/>
              </w:rPr>
            </w:pPr>
            <w:r>
              <w:rPr>
                <w:rFonts w:ascii="Century Gothic" w:hAnsi="Century Gothic"/>
                <w:sz w:val="25"/>
              </w:rPr>
              <w:t>Santa María del Oro</w:t>
            </w:r>
          </w:p>
        </w:tc>
        <w:tc>
          <w:tcPr>
            <w:tcW w:w="3335" w:type="dxa"/>
            <w:tcBorders>
              <w:top w:val="single" w:sz="12" w:space="0" w:color="000000"/>
              <w:left w:val="single" w:sz="12" w:space="0" w:color="000000"/>
              <w:bottom w:val="single" w:sz="12" w:space="0" w:color="000000"/>
            </w:tcBorders>
          </w:tcPr>
          <w:p>
            <w:pPr>
              <w:pStyle w:val="TableParagraph"/>
              <w:spacing w:before="14"/>
              <w:ind w:right="14"/>
              <w:jc w:val="right"/>
              <w:rPr>
                <w:rFonts w:ascii="Century Gothic"/>
                <w:sz w:val="25"/>
              </w:rPr>
            </w:pPr>
            <w:r>
              <w:rPr>
                <w:rFonts w:ascii="Century Gothic"/>
                <w:w w:val="95"/>
                <w:sz w:val="25"/>
              </w:rPr>
              <w:t>19,004,850.00</w:t>
            </w:r>
          </w:p>
        </w:tc>
      </w:tr>
      <w:tr>
        <w:trPr>
          <w:trHeight w:val="386" w:hRule="atLeast"/>
        </w:trPr>
        <w:tc>
          <w:tcPr>
            <w:tcW w:w="4322" w:type="dxa"/>
            <w:tcBorders>
              <w:top w:val="single" w:sz="12" w:space="0" w:color="000000"/>
              <w:left w:val="single" w:sz="12" w:space="0" w:color="000000"/>
              <w:bottom w:val="single" w:sz="12" w:space="0" w:color="000000"/>
              <w:right w:val="single" w:sz="12" w:space="0" w:color="000000"/>
            </w:tcBorders>
          </w:tcPr>
          <w:p>
            <w:pPr>
              <w:pStyle w:val="TableParagraph"/>
              <w:spacing w:before="14"/>
              <w:ind w:left="47"/>
              <w:rPr>
                <w:rFonts w:ascii="Century Gothic"/>
                <w:sz w:val="25"/>
              </w:rPr>
            </w:pPr>
            <w:r>
              <w:rPr>
                <w:rFonts w:ascii="Century Gothic"/>
                <w:sz w:val="25"/>
              </w:rPr>
              <w:t>Santiago Ixcuintla</w:t>
            </w:r>
          </w:p>
        </w:tc>
        <w:tc>
          <w:tcPr>
            <w:tcW w:w="3335" w:type="dxa"/>
            <w:tcBorders>
              <w:top w:val="single" w:sz="12" w:space="0" w:color="000000"/>
              <w:left w:val="single" w:sz="12" w:space="0" w:color="000000"/>
              <w:bottom w:val="single" w:sz="12" w:space="0" w:color="000000"/>
            </w:tcBorders>
          </w:tcPr>
          <w:p>
            <w:pPr>
              <w:pStyle w:val="TableParagraph"/>
              <w:spacing w:before="14"/>
              <w:ind w:right="14"/>
              <w:jc w:val="right"/>
              <w:rPr>
                <w:rFonts w:ascii="Century Gothic"/>
                <w:sz w:val="25"/>
              </w:rPr>
            </w:pPr>
            <w:r>
              <w:rPr>
                <w:rFonts w:ascii="Century Gothic"/>
                <w:w w:val="95"/>
                <w:sz w:val="25"/>
              </w:rPr>
              <w:t>48,037,869.00</w:t>
            </w:r>
          </w:p>
        </w:tc>
      </w:tr>
      <w:tr>
        <w:trPr>
          <w:trHeight w:val="385" w:hRule="atLeast"/>
        </w:trPr>
        <w:tc>
          <w:tcPr>
            <w:tcW w:w="4322" w:type="dxa"/>
            <w:tcBorders>
              <w:top w:val="single" w:sz="12" w:space="0" w:color="000000"/>
              <w:left w:val="single" w:sz="12" w:space="0" w:color="000000"/>
              <w:bottom w:val="single" w:sz="12" w:space="0" w:color="000000"/>
              <w:right w:val="single" w:sz="12" w:space="0" w:color="000000"/>
            </w:tcBorders>
          </w:tcPr>
          <w:p>
            <w:pPr>
              <w:pStyle w:val="TableParagraph"/>
              <w:spacing w:before="13"/>
              <w:ind w:left="47"/>
              <w:rPr>
                <w:rFonts w:ascii="Century Gothic"/>
                <w:sz w:val="25"/>
              </w:rPr>
            </w:pPr>
            <w:r>
              <w:rPr>
                <w:rFonts w:ascii="Century Gothic"/>
                <w:sz w:val="25"/>
              </w:rPr>
              <w:t>Tecuala</w:t>
            </w:r>
          </w:p>
        </w:tc>
        <w:tc>
          <w:tcPr>
            <w:tcW w:w="3335" w:type="dxa"/>
            <w:tcBorders>
              <w:top w:val="single" w:sz="12" w:space="0" w:color="000000"/>
              <w:left w:val="single" w:sz="12" w:space="0" w:color="000000"/>
              <w:bottom w:val="single" w:sz="12" w:space="0" w:color="000000"/>
            </w:tcBorders>
          </w:tcPr>
          <w:p>
            <w:pPr>
              <w:pStyle w:val="TableParagraph"/>
              <w:spacing w:before="13"/>
              <w:ind w:right="14"/>
              <w:jc w:val="right"/>
              <w:rPr>
                <w:rFonts w:ascii="Century Gothic"/>
                <w:sz w:val="25"/>
              </w:rPr>
            </w:pPr>
            <w:r>
              <w:rPr>
                <w:rFonts w:ascii="Century Gothic"/>
                <w:w w:val="95"/>
                <w:sz w:val="25"/>
              </w:rPr>
              <w:t>22,024,657.00</w:t>
            </w:r>
          </w:p>
        </w:tc>
      </w:tr>
      <w:tr>
        <w:trPr>
          <w:trHeight w:val="385" w:hRule="atLeast"/>
        </w:trPr>
        <w:tc>
          <w:tcPr>
            <w:tcW w:w="4322" w:type="dxa"/>
            <w:tcBorders>
              <w:top w:val="single" w:sz="12" w:space="0" w:color="000000"/>
              <w:left w:val="single" w:sz="12" w:space="0" w:color="000000"/>
              <w:bottom w:val="single" w:sz="12" w:space="0" w:color="000000"/>
              <w:right w:val="single" w:sz="12" w:space="0" w:color="000000"/>
            </w:tcBorders>
          </w:tcPr>
          <w:p>
            <w:pPr>
              <w:pStyle w:val="TableParagraph"/>
              <w:spacing w:before="14"/>
              <w:ind w:left="47"/>
              <w:rPr>
                <w:rFonts w:ascii="Century Gothic"/>
                <w:sz w:val="25"/>
              </w:rPr>
            </w:pPr>
            <w:r>
              <w:rPr>
                <w:rFonts w:ascii="Century Gothic"/>
                <w:sz w:val="25"/>
              </w:rPr>
              <w:t>Tuxpan</w:t>
            </w:r>
          </w:p>
        </w:tc>
        <w:tc>
          <w:tcPr>
            <w:tcW w:w="3335" w:type="dxa"/>
            <w:tcBorders>
              <w:top w:val="single" w:sz="12" w:space="0" w:color="000000"/>
              <w:left w:val="single" w:sz="12" w:space="0" w:color="000000"/>
              <w:bottom w:val="single" w:sz="12" w:space="0" w:color="000000"/>
            </w:tcBorders>
          </w:tcPr>
          <w:p>
            <w:pPr>
              <w:pStyle w:val="TableParagraph"/>
              <w:spacing w:before="14"/>
              <w:ind w:right="14"/>
              <w:jc w:val="right"/>
              <w:rPr>
                <w:rFonts w:ascii="Century Gothic"/>
                <w:sz w:val="25"/>
              </w:rPr>
            </w:pPr>
            <w:r>
              <w:rPr>
                <w:rFonts w:ascii="Century Gothic"/>
                <w:w w:val="95"/>
                <w:sz w:val="25"/>
              </w:rPr>
              <w:t>13,975,313.00</w:t>
            </w:r>
          </w:p>
        </w:tc>
      </w:tr>
      <w:tr>
        <w:trPr>
          <w:trHeight w:val="385" w:hRule="atLeast"/>
        </w:trPr>
        <w:tc>
          <w:tcPr>
            <w:tcW w:w="4322" w:type="dxa"/>
            <w:tcBorders>
              <w:top w:val="single" w:sz="12" w:space="0" w:color="000000"/>
              <w:left w:val="single" w:sz="12" w:space="0" w:color="000000"/>
              <w:bottom w:val="single" w:sz="12" w:space="0" w:color="000000"/>
              <w:right w:val="single" w:sz="12" w:space="0" w:color="000000"/>
            </w:tcBorders>
          </w:tcPr>
          <w:p>
            <w:pPr>
              <w:pStyle w:val="TableParagraph"/>
              <w:spacing w:before="14"/>
              <w:ind w:left="47"/>
              <w:rPr>
                <w:rFonts w:ascii="Century Gothic"/>
                <w:sz w:val="25"/>
              </w:rPr>
            </w:pPr>
            <w:r>
              <w:rPr>
                <w:rFonts w:ascii="Century Gothic"/>
                <w:sz w:val="25"/>
              </w:rPr>
              <w:t>Xalisco</w:t>
            </w:r>
          </w:p>
        </w:tc>
        <w:tc>
          <w:tcPr>
            <w:tcW w:w="3335" w:type="dxa"/>
            <w:tcBorders>
              <w:top w:val="single" w:sz="12" w:space="0" w:color="000000"/>
              <w:left w:val="single" w:sz="12" w:space="0" w:color="000000"/>
              <w:bottom w:val="single" w:sz="12" w:space="0" w:color="000000"/>
            </w:tcBorders>
          </w:tcPr>
          <w:p>
            <w:pPr>
              <w:pStyle w:val="TableParagraph"/>
              <w:spacing w:before="14"/>
              <w:ind w:right="14"/>
              <w:jc w:val="right"/>
              <w:rPr>
                <w:rFonts w:ascii="Century Gothic"/>
                <w:sz w:val="25"/>
              </w:rPr>
            </w:pPr>
            <w:r>
              <w:rPr>
                <w:rFonts w:ascii="Century Gothic"/>
                <w:sz w:val="25"/>
              </w:rPr>
              <w:t>8,944,217.00</w:t>
            </w:r>
          </w:p>
        </w:tc>
      </w:tr>
      <w:tr>
        <w:trPr>
          <w:trHeight w:val="385" w:hRule="atLeast"/>
        </w:trPr>
        <w:tc>
          <w:tcPr>
            <w:tcW w:w="4322" w:type="dxa"/>
            <w:tcBorders>
              <w:top w:val="single" w:sz="12" w:space="0" w:color="000000"/>
              <w:left w:val="single" w:sz="12" w:space="0" w:color="000000"/>
              <w:bottom w:val="single" w:sz="12" w:space="0" w:color="000000"/>
              <w:right w:val="single" w:sz="12" w:space="0" w:color="000000"/>
            </w:tcBorders>
          </w:tcPr>
          <w:p>
            <w:pPr>
              <w:pStyle w:val="TableParagraph"/>
              <w:spacing w:before="14"/>
              <w:ind w:left="47"/>
              <w:rPr>
                <w:rFonts w:ascii="Century Gothic"/>
                <w:sz w:val="25"/>
              </w:rPr>
            </w:pPr>
            <w:r>
              <w:rPr>
                <w:rFonts w:ascii="Century Gothic"/>
                <w:sz w:val="25"/>
              </w:rPr>
              <w:t>San Pedro Lagunillas</w:t>
            </w:r>
          </w:p>
        </w:tc>
        <w:tc>
          <w:tcPr>
            <w:tcW w:w="3335" w:type="dxa"/>
            <w:tcBorders>
              <w:top w:val="single" w:sz="12" w:space="0" w:color="000000"/>
              <w:left w:val="single" w:sz="12" w:space="0" w:color="000000"/>
              <w:bottom w:val="single" w:sz="12" w:space="0" w:color="000000"/>
            </w:tcBorders>
          </w:tcPr>
          <w:p>
            <w:pPr>
              <w:pStyle w:val="TableParagraph"/>
              <w:spacing w:before="14"/>
              <w:ind w:right="14"/>
              <w:jc w:val="right"/>
              <w:rPr>
                <w:rFonts w:ascii="Century Gothic"/>
                <w:sz w:val="25"/>
              </w:rPr>
            </w:pPr>
            <w:r>
              <w:rPr>
                <w:rFonts w:ascii="Century Gothic"/>
                <w:sz w:val="25"/>
              </w:rPr>
              <w:t>4,916,324.00</w:t>
            </w:r>
          </w:p>
        </w:tc>
      </w:tr>
      <w:tr>
        <w:trPr>
          <w:trHeight w:val="385" w:hRule="atLeast"/>
        </w:trPr>
        <w:tc>
          <w:tcPr>
            <w:tcW w:w="4322" w:type="dxa"/>
            <w:tcBorders>
              <w:top w:val="single" w:sz="12" w:space="0" w:color="000000"/>
              <w:left w:val="single" w:sz="12" w:space="0" w:color="000000"/>
              <w:bottom w:val="single" w:sz="12" w:space="0" w:color="000000"/>
              <w:right w:val="single" w:sz="12" w:space="0" w:color="000000"/>
            </w:tcBorders>
          </w:tcPr>
          <w:p>
            <w:pPr>
              <w:pStyle w:val="TableParagraph"/>
              <w:spacing w:before="14"/>
              <w:ind w:left="47"/>
              <w:rPr>
                <w:rFonts w:ascii="Century Gothic"/>
                <w:sz w:val="25"/>
              </w:rPr>
            </w:pPr>
            <w:r>
              <w:rPr>
                <w:rFonts w:ascii="Century Gothic"/>
                <w:sz w:val="25"/>
              </w:rPr>
              <w:t>La Yesca</w:t>
            </w:r>
          </w:p>
        </w:tc>
        <w:tc>
          <w:tcPr>
            <w:tcW w:w="3335" w:type="dxa"/>
            <w:tcBorders>
              <w:top w:val="single" w:sz="12" w:space="0" w:color="000000"/>
              <w:left w:val="single" w:sz="12" w:space="0" w:color="000000"/>
              <w:bottom w:val="single" w:sz="12" w:space="0" w:color="000000"/>
            </w:tcBorders>
          </w:tcPr>
          <w:p>
            <w:pPr>
              <w:pStyle w:val="TableParagraph"/>
              <w:spacing w:before="14"/>
              <w:ind w:right="14"/>
              <w:jc w:val="right"/>
              <w:rPr>
                <w:rFonts w:ascii="Century Gothic"/>
                <w:sz w:val="25"/>
              </w:rPr>
            </w:pPr>
            <w:r>
              <w:rPr>
                <w:rFonts w:ascii="Century Gothic"/>
                <w:w w:val="95"/>
                <w:sz w:val="25"/>
              </w:rPr>
              <w:t>38,838,080.00</w:t>
            </w:r>
          </w:p>
        </w:tc>
      </w:tr>
      <w:tr>
        <w:trPr>
          <w:trHeight w:val="386" w:hRule="atLeast"/>
        </w:trPr>
        <w:tc>
          <w:tcPr>
            <w:tcW w:w="4322" w:type="dxa"/>
            <w:tcBorders>
              <w:top w:val="single" w:sz="12" w:space="0" w:color="000000"/>
              <w:left w:val="single" w:sz="12" w:space="0" w:color="000000"/>
              <w:bottom w:val="single" w:sz="12" w:space="0" w:color="000000"/>
              <w:right w:val="single" w:sz="12" w:space="0" w:color="000000"/>
            </w:tcBorders>
          </w:tcPr>
          <w:p>
            <w:pPr>
              <w:pStyle w:val="TableParagraph"/>
              <w:spacing w:before="14"/>
              <w:ind w:left="47"/>
              <w:rPr>
                <w:rFonts w:ascii="Century Gothic"/>
                <w:sz w:val="25"/>
              </w:rPr>
            </w:pPr>
            <w:r>
              <w:rPr>
                <w:rFonts w:ascii="Century Gothic"/>
                <w:sz w:val="25"/>
              </w:rPr>
              <w:t>El Nayar</w:t>
            </w:r>
          </w:p>
        </w:tc>
        <w:tc>
          <w:tcPr>
            <w:tcW w:w="3335" w:type="dxa"/>
            <w:tcBorders>
              <w:top w:val="single" w:sz="12" w:space="0" w:color="000000"/>
              <w:left w:val="single" w:sz="12" w:space="0" w:color="000000"/>
              <w:bottom w:val="single" w:sz="12" w:space="0" w:color="000000"/>
            </w:tcBorders>
          </w:tcPr>
          <w:p>
            <w:pPr>
              <w:pStyle w:val="TableParagraph"/>
              <w:spacing w:before="14"/>
              <w:ind w:right="14"/>
              <w:jc w:val="right"/>
              <w:rPr>
                <w:rFonts w:ascii="Century Gothic"/>
                <w:sz w:val="25"/>
              </w:rPr>
            </w:pPr>
            <w:r>
              <w:rPr>
                <w:rFonts w:ascii="Century Gothic"/>
                <w:sz w:val="25"/>
              </w:rPr>
              <w:t>150,085,704.00</w:t>
            </w:r>
          </w:p>
        </w:tc>
      </w:tr>
      <w:tr>
        <w:trPr>
          <w:trHeight w:val="385" w:hRule="atLeast"/>
        </w:trPr>
        <w:tc>
          <w:tcPr>
            <w:tcW w:w="4322" w:type="dxa"/>
            <w:tcBorders>
              <w:top w:val="single" w:sz="12" w:space="0" w:color="000000"/>
              <w:left w:val="single" w:sz="12" w:space="0" w:color="000000"/>
              <w:bottom w:val="single" w:sz="12" w:space="0" w:color="000000"/>
              <w:right w:val="single" w:sz="12" w:space="0" w:color="000000"/>
            </w:tcBorders>
          </w:tcPr>
          <w:p>
            <w:pPr>
              <w:pStyle w:val="TableParagraph"/>
              <w:spacing w:before="13"/>
              <w:ind w:left="47"/>
              <w:rPr>
                <w:rFonts w:ascii="Century Gothic"/>
                <w:sz w:val="25"/>
              </w:rPr>
            </w:pPr>
            <w:r>
              <w:rPr>
                <w:rFonts w:ascii="Century Gothic"/>
                <w:sz w:val="25"/>
              </w:rPr>
              <w:t>Huajicori</w:t>
            </w:r>
          </w:p>
        </w:tc>
        <w:tc>
          <w:tcPr>
            <w:tcW w:w="3335" w:type="dxa"/>
            <w:tcBorders>
              <w:top w:val="single" w:sz="12" w:space="0" w:color="000000"/>
              <w:left w:val="single" w:sz="12" w:space="0" w:color="000000"/>
              <w:bottom w:val="single" w:sz="12" w:space="0" w:color="000000"/>
            </w:tcBorders>
          </w:tcPr>
          <w:p>
            <w:pPr>
              <w:pStyle w:val="TableParagraph"/>
              <w:spacing w:before="13"/>
              <w:ind w:right="14"/>
              <w:jc w:val="right"/>
              <w:rPr>
                <w:rFonts w:ascii="Century Gothic"/>
                <w:sz w:val="25"/>
              </w:rPr>
            </w:pPr>
            <w:r>
              <w:rPr>
                <w:rFonts w:ascii="Century Gothic"/>
                <w:w w:val="95"/>
                <w:sz w:val="25"/>
              </w:rPr>
              <w:t>54,612,663.00</w:t>
            </w:r>
          </w:p>
        </w:tc>
      </w:tr>
      <w:tr>
        <w:trPr>
          <w:trHeight w:val="388" w:hRule="atLeast"/>
        </w:trPr>
        <w:tc>
          <w:tcPr>
            <w:tcW w:w="4322" w:type="dxa"/>
            <w:tcBorders>
              <w:top w:val="single" w:sz="12" w:space="0" w:color="000000"/>
              <w:left w:val="single" w:sz="12" w:space="0" w:color="000000"/>
              <w:right w:val="single" w:sz="12" w:space="0" w:color="000000"/>
            </w:tcBorders>
          </w:tcPr>
          <w:p>
            <w:pPr>
              <w:pStyle w:val="TableParagraph"/>
              <w:spacing w:before="35"/>
              <w:ind w:left="47"/>
              <w:rPr>
                <w:rFonts w:ascii="Century Gothic" w:hAnsi="Century Gothic"/>
                <w:sz w:val="25"/>
              </w:rPr>
            </w:pPr>
            <w:r>
              <w:rPr>
                <w:rFonts w:ascii="Century Gothic" w:hAnsi="Century Gothic"/>
                <w:sz w:val="25"/>
              </w:rPr>
              <w:t>Bahía de Banderas</w:t>
            </w:r>
          </w:p>
        </w:tc>
        <w:tc>
          <w:tcPr>
            <w:tcW w:w="3335" w:type="dxa"/>
            <w:tcBorders>
              <w:top w:val="single" w:sz="12" w:space="0" w:color="000000"/>
              <w:left w:val="single" w:sz="12" w:space="0" w:color="000000"/>
            </w:tcBorders>
          </w:tcPr>
          <w:p>
            <w:pPr>
              <w:pStyle w:val="TableParagraph"/>
              <w:spacing w:before="35"/>
              <w:ind w:right="14"/>
              <w:jc w:val="right"/>
              <w:rPr>
                <w:rFonts w:ascii="Century Gothic"/>
                <w:sz w:val="25"/>
              </w:rPr>
            </w:pPr>
            <w:r>
              <w:rPr>
                <w:rFonts w:ascii="Century Gothic"/>
                <w:w w:val="95"/>
                <w:sz w:val="25"/>
              </w:rPr>
              <w:t>16,548,938.00</w:t>
            </w:r>
          </w:p>
        </w:tc>
      </w:tr>
      <w:tr>
        <w:trPr>
          <w:trHeight w:val="391" w:hRule="atLeast"/>
        </w:trPr>
        <w:tc>
          <w:tcPr>
            <w:tcW w:w="4322" w:type="dxa"/>
            <w:tcBorders>
              <w:left w:val="single" w:sz="12" w:space="0" w:color="000000"/>
            </w:tcBorders>
          </w:tcPr>
          <w:p>
            <w:pPr>
              <w:pStyle w:val="TableParagraph"/>
              <w:spacing w:before="38"/>
              <w:ind w:left="1527" w:right="1515"/>
              <w:jc w:val="center"/>
              <w:rPr>
                <w:rFonts w:ascii="Century Gothic"/>
                <w:b/>
                <w:sz w:val="25"/>
              </w:rPr>
            </w:pPr>
            <w:r>
              <w:rPr>
                <w:rFonts w:ascii="Century Gothic"/>
                <w:b/>
                <w:sz w:val="25"/>
              </w:rPr>
              <w:t>TOTAL</w:t>
            </w:r>
          </w:p>
        </w:tc>
        <w:tc>
          <w:tcPr>
            <w:tcW w:w="3335" w:type="dxa"/>
          </w:tcPr>
          <w:p>
            <w:pPr>
              <w:pStyle w:val="TableParagraph"/>
              <w:spacing w:before="38"/>
              <w:ind w:right="13"/>
              <w:jc w:val="right"/>
              <w:rPr>
                <w:rFonts w:ascii="Century Gothic"/>
                <w:b/>
                <w:sz w:val="25"/>
              </w:rPr>
            </w:pPr>
            <w:r>
              <w:rPr>
                <w:rFonts w:ascii="Century Gothic"/>
                <w:b/>
                <w:sz w:val="25"/>
              </w:rPr>
              <w:t>643,743,232.00</w:t>
            </w:r>
          </w:p>
        </w:tc>
      </w:tr>
    </w:tbl>
    <w:p>
      <w:pPr>
        <w:spacing w:after="0"/>
        <w:jc w:val="right"/>
        <w:rPr>
          <w:rFonts w:ascii="Century Gothic"/>
          <w:sz w:val="25"/>
        </w:rPr>
        <w:sectPr>
          <w:pgSz w:w="12250" w:h="15850"/>
          <w:pgMar w:header="730" w:footer="0" w:top="1000" w:bottom="280" w:left="860" w:right="840"/>
        </w:sectPr>
      </w:pPr>
    </w:p>
    <w:p>
      <w:pPr>
        <w:spacing w:before="95"/>
        <w:ind w:left="0" w:right="483" w:firstLine="0"/>
        <w:jc w:val="right"/>
        <w:rPr>
          <w:rFonts w:ascii="Calibri"/>
          <w:b/>
          <w:sz w:val="18"/>
        </w:rPr>
      </w:pPr>
      <w:r>
        <w:rPr/>
        <w:drawing>
          <wp:anchor distT="0" distB="0" distL="0" distR="0" allowOverlap="1" layoutInCell="1" locked="0" behindDoc="1" simplePos="0" relativeHeight="267960527">
            <wp:simplePos x="0" y="0"/>
            <wp:positionH relativeFrom="page">
              <wp:posOffset>1336374</wp:posOffset>
            </wp:positionH>
            <wp:positionV relativeFrom="page">
              <wp:posOffset>2189606</wp:posOffset>
            </wp:positionV>
            <wp:extent cx="4925530" cy="5045297"/>
            <wp:effectExtent l="0" t="0" r="0" b="0"/>
            <wp:wrapNone/>
            <wp:docPr id="183" name="image2.png" descr=""/>
            <wp:cNvGraphicFramePr>
              <a:graphicFrameLocks noChangeAspect="1"/>
            </wp:cNvGraphicFramePr>
            <a:graphic>
              <a:graphicData uri="http://schemas.openxmlformats.org/drawingml/2006/picture">
                <pic:pic>
                  <pic:nvPicPr>
                    <pic:cNvPr id="184" name="image2.png"/>
                    <pic:cNvPicPr/>
                  </pic:nvPicPr>
                  <pic:blipFill>
                    <a:blip r:embed="rId6" cstate="print"/>
                    <a:stretch>
                      <a:fillRect/>
                    </a:stretch>
                  </pic:blipFill>
                  <pic:spPr>
                    <a:xfrm>
                      <a:off x="0" y="0"/>
                      <a:ext cx="4925530" cy="5045297"/>
                    </a:xfrm>
                    <a:prstGeom prst="rect">
                      <a:avLst/>
                    </a:prstGeom>
                  </pic:spPr>
                </pic:pic>
              </a:graphicData>
            </a:graphic>
          </wp:anchor>
        </w:drawing>
      </w:r>
      <w:r>
        <w:rPr>
          <w:rFonts w:ascii="Calibri"/>
          <w:b/>
          <w:w w:val="60"/>
          <w:sz w:val="18"/>
        </w:rPr>
        <w:t>Formato SAF/SSI/012</w:t>
      </w:r>
    </w:p>
    <w:p>
      <w:pPr>
        <w:pStyle w:val="BodyText"/>
        <w:spacing w:before="3"/>
        <w:rPr>
          <w:rFonts w:ascii="Calibri"/>
          <w:b/>
          <w:sz w:val="20"/>
        </w:rPr>
      </w:pPr>
    </w:p>
    <w:tbl>
      <w:tblPr>
        <w:tblW w:w="0" w:type="auto"/>
        <w:jc w:val="left"/>
        <w:tblInd w:w="4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7"/>
        <w:gridCol w:w="852"/>
        <w:gridCol w:w="874"/>
        <w:gridCol w:w="904"/>
        <w:gridCol w:w="713"/>
        <w:gridCol w:w="794"/>
        <w:gridCol w:w="911"/>
        <w:gridCol w:w="896"/>
        <w:gridCol w:w="889"/>
        <w:gridCol w:w="882"/>
        <w:gridCol w:w="1010"/>
      </w:tblGrid>
      <w:tr>
        <w:trPr>
          <w:trHeight w:val="228" w:hRule="atLeast"/>
        </w:trPr>
        <w:tc>
          <w:tcPr>
            <w:tcW w:w="9672" w:type="dxa"/>
            <w:gridSpan w:val="11"/>
            <w:tcBorders>
              <w:left w:val="single" w:sz="4" w:space="0" w:color="000000"/>
              <w:right w:val="single" w:sz="6" w:space="0" w:color="000000"/>
            </w:tcBorders>
          </w:tcPr>
          <w:p>
            <w:pPr>
              <w:pStyle w:val="TableParagraph"/>
              <w:spacing w:line="198" w:lineRule="exact" w:before="10"/>
              <w:ind w:left="2762"/>
              <w:rPr>
                <w:rFonts w:ascii="Calibri"/>
                <w:b/>
                <w:sz w:val="18"/>
              </w:rPr>
            </w:pPr>
            <w:r>
              <w:rPr>
                <w:rFonts w:ascii="Calibri"/>
                <w:b/>
                <w:w w:val="70"/>
                <w:sz w:val="18"/>
              </w:rPr>
              <w:t>PARTICIPACIONES FEDERALES PRESUPUESTADAS A LOS MUNICIPIOS PARA EL EJERCICIO 2019</w:t>
            </w:r>
          </w:p>
        </w:tc>
      </w:tr>
      <w:tr>
        <w:trPr>
          <w:trHeight w:val="868" w:hRule="atLeast"/>
        </w:trPr>
        <w:tc>
          <w:tcPr>
            <w:tcW w:w="947" w:type="dxa"/>
            <w:tcBorders>
              <w:left w:val="single" w:sz="4" w:space="0" w:color="000000"/>
              <w:right w:val="single" w:sz="6" w:space="0" w:color="000000"/>
            </w:tcBorders>
          </w:tcPr>
          <w:p>
            <w:pPr>
              <w:pStyle w:val="TableParagraph"/>
              <w:rPr>
                <w:rFonts w:ascii="Calibri"/>
                <w:b/>
                <w:sz w:val="18"/>
              </w:rPr>
            </w:pPr>
          </w:p>
          <w:p>
            <w:pPr>
              <w:pStyle w:val="TableParagraph"/>
              <w:spacing w:before="129"/>
              <w:ind w:left="259"/>
              <w:rPr>
                <w:rFonts w:ascii="Century Gothic"/>
                <w:b/>
                <w:sz w:val="14"/>
              </w:rPr>
            </w:pPr>
            <w:r>
              <w:rPr>
                <w:rFonts w:ascii="Century Gothic"/>
                <w:b/>
                <w:w w:val="75"/>
                <w:sz w:val="14"/>
              </w:rPr>
              <w:t>Municipio</w:t>
            </w:r>
          </w:p>
        </w:tc>
        <w:tc>
          <w:tcPr>
            <w:tcW w:w="852" w:type="dxa"/>
            <w:tcBorders>
              <w:left w:val="single" w:sz="6" w:space="0" w:color="000000"/>
              <w:right w:val="single" w:sz="6" w:space="0" w:color="000000"/>
            </w:tcBorders>
          </w:tcPr>
          <w:p>
            <w:pPr>
              <w:pStyle w:val="TableParagraph"/>
              <w:spacing w:before="6"/>
              <w:rPr>
                <w:rFonts w:ascii="Calibri"/>
                <w:b/>
                <w:sz w:val="19"/>
              </w:rPr>
            </w:pPr>
          </w:p>
          <w:p>
            <w:pPr>
              <w:pStyle w:val="TableParagraph"/>
              <w:spacing w:line="309" w:lineRule="auto"/>
              <w:ind w:left="87" w:right="-14" w:hanging="59"/>
              <w:rPr>
                <w:rFonts w:ascii="Century Gothic"/>
                <w:b/>
                <w:sz w:val="14"/>
              </w:rPr>
            </w:pPr>
            <w:r>
              <w:rPr>
                <w:rFonts w:ascii="Century Gothic"/>
                <w:b/>
                <w:w w:val="65"/>
                <w:sz w:val="14"/>
              </w:rPr>
              <w:t>Fondo General de Participaciones</w:t>
            </w:r>
          </w:p>
        </w:tc>
        <w:tc>
          <w:tcPr>
            <w:tcW w:w="874" w:type="dxa"/>
            <w:tcBorders>
              <w:left w:val="single" w:sz="6" w:space="0" w:color="000000"/>
              <w:right w:val="single" w:sz="6" w:space="0" w:color="000000"/>
            </w:tcBorders>
          </w:tcPr>
          <w:p>
            <w:pPr>
              <w:pStyle w:val="TableParagraph"/>
              <w:spacing w:before="6"/>
              <w:rPr>
                <w:rFonts w:ascii="Calibri"/>
                <w:b/>
                <w:sz w:val="19"/>
              </w:rPr>
            </w:pPr>
          </w:p>
          <w:p>
            <w:pPr>
              <w:pStyle w:val="TableParagraph"/>
              <w:spacing w:line="309" w:lineRule="auto"/>
              <w:ind w:left="219" w:right="-19" w:hanging="191"/>
              <w:rPr>
                <w:rFonts w:ascii="Century Gothic"/>
                <w:b/>
                <w:sz w:val="14"/>
              </w:rPr>
            </w:pPr>
            <w:r>
              <w:rPr>
                <w:rFonts w:ascii="Century Gothic"/>
                <w:b/>
                <w:w w:val="65"/>
                <w:sz w:val="14"/>
              </w:rPr>
              <w:t>Fondo de Fomento </w:t>
            </w:r>
            <w:r>
              <w:rPr>
                <w:rFonts w:ascii="Century Gothic"/>
                <w:b/>
                <w:w w:val="75"/>
                <w:sz w:val="14"/>
              </w:rPr>
              <w:t>Municipal</w:t>
            </w:r>
          </w:p>
        </w:tc>
        <w:tc>
          <w:tcPr>
            <w:tcW w:w="904" w:type="dxa"/>
            <w:tcBorders>
              <w:left w:val="single" w:sz="6" w:space="0" w:color="000000"/>
              <w:right w:val="single" w:sz="6" w:space="0" w:color="000000"/>
            </w:tcBorders>
          </w:tcPr>
          <w:p>
            <w:pPr>
              <w:pStyle w:val="TableParagraph"/>
              <w:spacing w:line="309" w:lineRule="auto" w:before="127"/>
              <w:ind w:left="12" w:right="7"/>
              <w:jc w:val="center"/>
              <w:rPr>
                <w:rFonts w:ascii="Century Gothic" w:hAnsi="Century Gothic"/>
                <w:b/>
                <w:sz w:val="14"/>
              </w:rPr>
            </w:pPr>
            <w:r>
              <w:rPr>
                <w:rFonts w:ascii="Century Gothic" w:hAnsi="Century Gothic"/>
                <w:b/>
                <w:w w:val="65"/>
                <w:sz w:val="14"/>
              </w:rPr>
              <w:t>Impuesto Especial sobre Producción y </w:t>
            </w:r>
            <w:r>
              <w:rPr>
                <w:rFonts w:ascii="Century Gothic" w:hAnsi="Century Gothic"/>
                <w:b/>
                <w:w w:val="75"/>
                <w:sz w:val="14"/>
              </w:rPr>
              <w:t>Servicios</w:t>
            </w:r>
          </w:p>
        </w:tc>
        <w:tc>
          <w:tcPr>
            <w:tcW w:w="713" w:type="dxa"/>
            <w:tcBorders>
              <w:left w:val="single" w:sz="6" w:space="0" w:color="000000"/>
              <w:right w:val="single" w:sz="6" w:space="0" w:color="000000"/>
            </w:tcBorders>
          </w:tcPr>
          <w:p>
            <w:pPr>
              <w:pStyle w:val="TableParagraph"/>
              <w:spacing w:line="309" w:lineRule="auto" w:before="127"/>
              <w:ind w:left="34" w:right="31" w:hanging="1"/>
              <w:jc w:val="center"/>
              <w:rPr>
                <w:rFonts w:ascii="Century Gothic" w:hAnsi="Century Gothic"/>
                <w:b/>
                <w:sz w:val="14"/>
              </w:rPr>
            </w:pPr>
            <w:r>
              <w:rPr>
                <w:rFonts w:ascii="Century Gothic" w:hAnsi="Century Gothic"/>
                <w:b/>
                <w:w w:val="75"/>
                <w:sz w:val="14"/>
              </w:rPr>
              <w:t>Fondo de </w:t>
            </w:r>
            <w:r>
              <w:rPr>
                <w:rFonts w:ascii="Century Gothic" w:hAnsi="Century Gothic"/>
                <w:b/>
                <w:w w:val="65"/>
                <w:sz w:val="14"/>
              </w:rPr>
              <w:t>Fiscalización </w:t>
            </w:r>
            <w:r>
              <w:rPr>
                <w:rFonts w:ascii="Century Gothic" w:hAnsi="Century Gothic"/>
                <w:b/>
                <w:spacing w:val="-11"/>
                <w:w w:val="65"/>
                <w:sz w:val="14"/>
              </w:rPr>
              <w:t>y </w:t>
            </w:r>
            <w:r>
              <w:rPr>
                <w:rFonts w:ascii="Century Gothic" w:hAnsi="Century Gothic"/>
                <w:b/>
                <w:w w:val="65"/>
                <w:sz w:val="14"/>
              </w:rPr>
              <w:t>Recaudación</w:t>
            </w:r>
          </w:p>
        </w:tc>
        <w:tc>
          <w:tcPr>
            <w:tcW w:w="794" w:type="dxa"/>
            <w:tcBorders>
              <w:left w:val="single" w:sz="6" w:space="0" w:color="000000"/>
              <w:right w:val="single" w:sz="6" w:space="0" w:color="000000"/>
            </w:tcBorders>
          </w:tcPr>
          <w:p>
            <w:pPr>
              <w:pStyle w:val="TableParagraph"/>
              <w:spacing w:before="6"/>
              <w:rPr>
                <w:rFonts w:ascii="Calibri"/>
                <w:b/>
                <w:sz w:val="19"/>
              </w:rPr>
            </w:pPr>
          </w:p>
          <w:p>
            <w:pPr>
              <w:pStyle w:val="TableParagraph"/>
              <w:spacing w:line="309" w:lineRule="auto"/>
              <w:ind w:left="18" w:right="-20" w:firstLine="73"/>
              <w:rPr>
                <w:rFonts w:ascii="Century Gothic"/>
                <w:b/>
                <w:sz w:val="14"/>
              </w:rPr>
            </w:pPr>
            <w:r>
              <w:rPr>
                <w:rFonts w:ascii="Century Gothic"/>
                <w:b/>
                <w:w w:val="70"/>
                <w:sz w:val="14"/>
              </w:rPr>
              <w:t>Venta final de </w:t>
            </w:r>
            <w:r>
              <w:rPr>
                <w:rFonts w:ascii="Century Gothic"/>
                <w:b/>
                <w:w w:val="65"/>
                <w:sz w:val="14"/>
              </w:rPr>
              <w:t>Gasolina y Diesel</w:t>
            </w:r>
          </w:p>
        </w:tc>
        <w:tc>
          <w:tcPr>
            <w:tcW w:w="911" w:type="dxa"/>
            <w:tcBorders>
              <w:left w:val="single" w:sz="6" w:space="0" w:color="000000"/>
              <w:right w:val="single" w:sz="6" w:space="0" w:color="000000"/>
            </w:tcBorders>
          </w:tcPr>
          <w:p>
            <w:pPr>
              <w:pStyle w:val="TableParagraph"/>
              <w:spacing w:line="309" w:lineRule="auto" w:before="16"/>
              <w:ind w:left="39" w:right="41" w:hanging="8"/>
              <w:jc w:val="center"/>
              <w:rPr>
                <w:rFonts w:ascii="Century Gothic" w:hAnsi="Century Gothic"/>
                <w:b/>
                <w:sz w:val="14"/>
              </w:rPr>
            </w:pPr>
            <w:r>
              <w:rPr>
                <w:rFonts w:ascii="Century Gothic" w:hAnsi="Century Gothic"/>
                <w:b/>
                <w:w w:val="75"/>
                <w:sz w:val="14"/>
              </w:rPr>
              <w:t>Fondo de </w:t>
            </w:r>
            <w:r>
              <w:rPr>
                <w:rFonts w:ascii="Century Gothic" w:hAnsi="Century Gothic"/>
                <w:b/>
                <w:w w:val="65"/>
                <w:sz w:val="14"/>
              </w:rPr>
              <w:t>compensación</w:t>
            </w:r>
            <w:r>
              <w:rPr>
                <w:rFonts w:ascii="Century Gothic" w:hAnsi="Century Gothic"/>
                <w:b/>
                <w:spacing w:val="-19"/>
                <w:w w:val="65"/>
                <w:sz w:val="14"/>
              </w:rPr>
              <w:t> </w:t>
            </w:r>
            <w:r>
              <w:rPr>
                <w:rFonts w:ascii="Century Gothic" w:hAnsi="Century Gothic"/>
                <w:b/>
                <w:spacing w:val="-5"/>
                <w:w w:val="65"/>
                <w:sz w:val="14"/>
              </w:rPr>
              <w:t>del </w:t>
            </w:r>
            <w:r>
              <w:rPr>
                <w:rFonts w:ascii="Century Gothic" w:hAnsi="Century Gothic"/>
                <w:b/>
                <w:w w:val="65"/>
                <w:sz w:val="14"/>
              </w:rPr>
              <w:t>impuesto</w:t>
            </w:r>
            <w:r>
              <w:rPr>
                <w:rFonts w:ascii="Century Gothic" w:hAnsi="Century Gothic"/>
                <w:b/>
                <w:spacing w:val="-9"/>
                <w:w w:val="65"/>
                <w:sz w:val="14"/>
              </w:rPr>
              <w:t> </w:t>
            </w:r>
            <w:r>
              <w:rPr>
                <w:rFonts w:ascii="Century Gothic" w:hAnsi="Century Gothic"/>
                <w:b/>
                <w:w w:val="65"/>
                <w:sz w:val="14"/>
              </w:rPr>
              <w:t>sobre</w:t>
            </w:r>
          </w:p>
          <w:p>
            <w:pPr>
              <w:pStyle w:val="TableParagraph"/>
              <w:spacing w:line="167" w:lineRule="exact" w:before="1"/>
              <w:ind w:right="6"/>
              <w:jc w:val="center"/>
              <w:rPr>
                <w:rFonts w:ascii="Century Gothic" w:hAnsi="Century Gothic"/>
                <w:b/>
                <w:sz w:val="14"/>
              </w:rPr>
            </w:pPr>
            <w:r>
              <w:rPr>
                <w:rFonts w:ascii="Century Gothic" w:hAnsi="Century Gothic"/>
                <w:b/>
                <w:w w:val="65"/>
                <w:sz w:val="14"/>
              </w:rPr>
              <w:t>automóviles nuevos</w:t>
            </w:r>
          </w:p>
        </w:tc>
        <w:tc>
          <w:tcPr>
            <w:tcW w:w="896" w:type="dxa"/>
            <w:tcBorders>
              <w:left w:val="single" w:sz="6" w:space="0" w:color="000000"/>
              <w:right w:val="single" w:sz="6" w:space="0" w:color="000000"/>
            </w:tcBorders>
          </w:tcPr>
          <w:p>
            <w:pPr>
              <w:pStyle w:val="TableParagraph"/>
              <w:spacing w:before="6"/>
              <w:rPr>
                <w:rFonts w:ascii="Calibri"/>
                <w:b/>
                <w:sz w:val="19"/>
              </w:rPr>
            </w:pPr>
          </w:p>
          <w:p>
            <w:pPr>
              <w:pStyle w:val="TableParagraph"/>
              <w:spacing w:line="309" w:lineRule="auto"/>
              <w:ind w:left="134" w:right="-16" w:hanging="111"/>
              <w:rPr>
                <w:rFonts w:ascii="Century Gothic"/>
                <w:b/>
                <w:sz w:val="14"/>
              </w:rPr>
            </w:pPr>
            <w:r>
              <w:rPr>
                <w:rFonts w:ascii="Century Gothic"/>
                <w:b/>
                <w:w w:val="65"/>
                <w:sz w:val="14"/>
              </w:rPr>
              <w:t>Fondo de Impuesto </w:t>
            </w:r>
            <w:r>
              <w:rPr>
                <w:rFonts w:ascii="Century Gothic"/>
                <w:b/>
                <w:w w:val="70"/>
                <w:sz w:val="14"/>
              </w:rPr>
              <w:t>Sobre la Renta</w:t>
            </w:r>
          </w:p>
        </w:tc>
        <w:tc>
          <w:tcPr>
            <w:tcW w:w="889" w:type="dxa"/>
            <w:tcBorders>
              <w:left w:val="single" w:sz="6" w:space="0" w:color="000000"/>
              <w:right w:val="single" w:sz="6" w:space="0" w:color="000000"/>
            </w:tcBorders>
          </w:tcPr>
          <w:p>
            <w:pPr>
              <w:pStyle w:val="TableParagraph"/>
              <w:rPr>
                <w:rFonts w:ascii="Calibri"/>
                <w:b/>
                <w:sz w:val="18"/>
              </w:rPr>
            </w:pPr>
          </w:p>
          <w:p>
            <w:pPr>
              <w:pStyle w:val="TableParagraph"/>
              <w:spacing w:before="129"/>
              <w:ind w:left="258"/>
              <w:rPr>
                <w:rFonts w:ascii="Century Gothic"/>
                <w:b/>
                <w:sz w:val="14"/>
              </w:rPr>
            </w:pPr>
            <w:r>
              <w:rPr>
                <w:rFonts w:ascii="Century Gothic"/>
                <w:b/>
                <w:w w:val="75"/>
                <w:sz w:val="14"/>
              </w:rPr>
              <w:t>Zofemat</w:t>
            </w:r>
          </w:p>
        </w:tc>
        <w:tc>
          <w:tcPr>
            <w:tcW w:w="882" w:type="dxa"/>
            <w:tcBorders>
              <w:left w:val="single" w:sz="6" w:space="0" w:color="000000"/>
              <w:right w:val="single" w:sz="6" w:space="0" w:color="000000"/>
            </w:tcBorders>
          </w:tcPr>
          <w:p>
            <w:pPr>
              <w:pStyle w:val="TableParagraph"/>
              <w:rPr>
                <w:rFonts w:ascii="Calibri"/>
                <w:b/>
                <w:sz w:val="18"/>
              </w:rPr>
            </w:pPr>
          </w:p>
          <w:p>
            <w:pPr>
              <w:pStyle w:val="TableParagraph"/>
              <w:spacing w:before="129"/>
              <w:ind w:right="26"/>
              <w:jc w:val="right"/>
              <w:rPr>
                <w:rFonts w:ascii="Century Gothic"/>
                <w:b/>
                <w:sz w:val="14"/>
              </w:rPr>
            </w:pPr>
            <w:r>
              <w:rPr>
                <w:rFonts w:ascii="Century Gothic"/>
                <w:b/>
                <w:w w:val="60"/>
                <w:sz w:val="14"/>
              </w:rPr>
              <w:t>Impuestos Estatales</w:t>
            </w:r>
          </w:p>
        </w:tc>
        <w:tc>
          <w:tcPr>
            <w:tcW w:w="1010" w:type="dxa"/>
            <w:tcBorders>
              <w:left w:val="single" w:sz="6" w:space="0" w:color="000000"/>
              <w:right w:val="single" w:sz="6" w:space="0" w:color="000000"/>
            </w:tcBorders>
          </w:tcPr>
          <w:p>
            <w:pPr>
              <w:pStyle w:val="TableParagraph"/>
              <w:spacing w:before="6"/>
              <w:rPr>
                <w:rFonts w:ascii="Calibri"/>
                <w:b/>
                <w:sz w:val="19"/>
              </w:rPr>
            </w:pPr>
          </w:p>
          <w:p>
            <w:pPr>
              <w:pStyle w:val="TableParagraph"/>
              <w:spacing w:line="309" w:lineRule="auto"/>
              <w:ind w:left="65" w:firstLine="80"/>
              <w:rPr>
                <w:rFonts w:ascii="Century Gothic" w:hAnsi="Century Gothic"/>
                <w:b/>
                <w:sz w:val="14"/>
              </w:rPr>
            </w:pPr>
            <w:r>
              <w:rPr>
                <w:rFonts w:ascii="Century Gothic" w:hAnsi="Century Gothic"/>
                <w:b/>
                <w:w w:val="65"/>
                <w:sz w:val="14"/>
              </w:rPr>
              <w:t>Impuestos sobre </w:t>
            </w:r>
            <w:r>
              <w:rPr>
                <w:rFonts w:ascii="Century Gothic" w:hAnsi="Century Gothic"/>
                <w:b/>
                <w:w w:val="60"/>
                <w:sz w:val="14"/>
              </w:rPr>
              <w:t>automóviles nuevos</w:t>
            </w:r>
          </w:p>
        </w:tc>
      </w:tr>
      <w:tr>
        <w:trPr>
          <w:trHeight w:val="242" w:hRule="atLeast"/>
        </w:trPr>
        <w:tc>
          <w:tcPr>
            <w:tcW w:w="947" w:type="dxa"/>
            <w:tcBorders>
              <w:left w:val="single" w:sz="4" w:space="0" w:color="000000"/>
              <w:bottom w:val="single" w:sz="6" w:space="0" w:color="000000"/>
              <w:right w:val="single" w:sz="4" w:space="0" w:color="000000"/>
            </w:tcBorders>
          </w:tcPr>
          <w:p>
            <w:pPr>
              <w:pStyle w:val="TableParagraph"/>
              <w:spacing w:before="41"/>
              <w:ind w:left="17"/>
              <w:rPr>
                <w:rFonts w:ascii="Century Gothic"/>
                <w:sz w:val="14"/>
              </w:rPr>
            </w:pPr>
            <w:r>
              <w:rPr>
                <w:rFonts w:ascii="Century Gothic"/>
                <w:w w:val="75"/>
                <w:sz w:val="14"/>
              </w:rPr>
              <w:t>Acaponeta</w:t>
            </w:r>
          </w:p>
        </w:tc>
        <w:tc>
          <w:tcPr>
            <w:tcW w:w="852" w:type="dxa"/>
            <w:tcBorders>
              <w:left w:val="single" w:sz="4" w:space="0" w:color="000000"/>
              <w:bottom w:val="single" w:sz="6" w:space="0" w:color="000000"/>
              <w:right w:val="single" w:sz="4" w:space="0" w:color="000000"/>
            </w:tcBorders>
          </w:tcPr>
          <w:p>
            <w:pPr>
              <w:pStyle w:val="TableParagraph"/>
              <w:spacing w:before="29"/>
              <w:ind w:right="34"/>
              <w:jc w:val="right"/>
              <w:rPr>
                <w:rFonts w:ascii="Century Gothic"/>
                <w:sz w:val="14"/>
              </w:rPr>
            </w:pPr>
            <w:r>
              <w:rPr>
                <w:rFonts w:ascii="Century Gothic"/>
                <w:w w:val="60"/>
                <w:sz w:val="14"/>
              </w:rPr>
              <w:t>53,177,183.00</w:t>
            </w:r>
          </w:p>
        </w:tc>
        <w:tc>
          <w:tcPr>
            <w:tcW w:w="874" w:type="dxa"/>
            <w:tcBorders>
              <w:left w:val="single" w:sz="4" w:space="0" w:color="000000"/>
              <w:bottom w:val="single" w:sz="6" w:space="0" w:color="000000"/>
              <w:right w:val="single" w:sz="4" w:space="0" w:color="000000"/>
            </w:tcBorders>
          </w:tcPr>
          <w:p>
            <w:pPr>
              <w:pStyle w:val="TableParagraph"/>
              <w:spacing w:before="29"/>
              <w:ind w:right="34"/>
              <w:jc w:val="right"/>
              <w:rPr>
                <w:rFonts w:ascii="Century Gothic"/>
                <w:sz w:val="14"/>
              </w:rPr>
            </w:pPr>
            <w:r>
              <w:rPr>
                <w:rFonts w:ascii="Century Gothic"/>
                <w:w w:val="60"/>
                <w:sz w:val="14"/>
              </w:rPr>
              <w:t>17,595,690.00</w:t>
            </w:r>
          </w:p>
        </w:tc>
        <w:tc>
          <w:tcPr>
            <w:tcW w:w="904" w:type="dxa"/>
            <w:tcBorders>
              <w:left w:val="single" w:sz="4" w:space="0" w:color="000000"/>
              <w:bottom w:val="single" w:sz="6" w:space="0" w:color="000000"/>
              <w:right w:val="single" w:sz="4" w:space="0" w:color="000000"/>
            </w:tcBorders>
          </w:tcPr>
          <w:p>
            <w:pPr>
              <w:pStyle w:val="TableParagraph"/>
              <w:spacing w:before="29"/>
              <w:ind w:right="28"/>
              <w:jc w:val="right"/>
              <w:rPr>
                <w:rFonts w:ascii="Century Gothic"/>
                <w:sz w:val="14"/>
              </w:rPr>
            </w:pPr>
            <w:r>
              <w:rPr>
                <w:rFonts w:ascii="Century Gothic"/>
                <w:w w:val="60"/>
                <w:sz w:val="14"/>
              </w:rPr>
              <w:t>1,390,284.00</w:t>
            </w:r>
          </w:p>
        </w:tc>
        <w:tc>
          <w:tcPr>
            <w:tcW w:w="713" w:type="dxa"/>
            <w:tcBorders>
              <w:left w:val="single" w:sz="4" w:space="0" w:color="000000"/>
              <w:bottom w:val="single" w:sz="6" w:space="0" w:color="000000"/>
              <w:right w:val="single" w:sz="4" w:space="0" w:color="000000"/>
            </w:tcBorders>
          </w:tcPr>
          <w:p>
            <w:pPr>
              <w:pStyle w:val="TableParagraph"/>
              <w:spacing w:before="29"/>
              <w:ind w:right="36"/>
              <w:jc w:val="right"/>
              <w:rPr>
                <w:rFonts w:ascii="Century Gothic"/>
                <w:sz w:val="14"/>
              </w:rPr>
            </w:pPr>
            <w:r>
              <w:rPr>
                <w:rFonts w:ascii="Century Gothic"/>
                <w:w w:val="60"/>
                <w:sz w:val="14"/>
              </w:rPr>
              <w:t>1,717,363.00</w:t>
            </w:r>
          </w:p>
        </w:tc>
        <w:tc>
          <w:tcPr>
            <w:tcW w:w="794" w:type="dxa"/>
            <w:tcBorders>
              <w:left w:val="single" w:sz="4" w:space="0" w:color="000000"/>
              <w:bottom w:val="single" w:sz="6" w:space="0" w:color="000000"/>
              <w:right w:val="single" w:sz="4" w:space="0" w:color="000000"/>
            </w:tcBorders>
          </w:tcPr>
          <w:p>
            <w:pPr>
              <w:pStyle w:val="TableParagraph"/>
              <w:spacing w:before="29"/>
              <w:ind w:right="30"/>
              <w:jc w:val="right"/>
              <w:rPr>
                <w:rFonts w:ascii="Century Gothic"/>
                <w:sz w:val="14"/>
              </w:rPr>
            </w:pPr>
            <w:r>
              <w:rPr>
                <w:rFonts w:ascii="Century Gothic"/>
                <w:w w:val="60"/>
                <w:sz w:val="14"/>
              </w:rPr>
              <w:t>1,876,821.00</w:t>
            </w:r>
          </w:p>
        </w:tc>
        <w:tc>
          <w:tcPr>
            <w:tcW w:w="911" w:type="dxa"/>
            <w:tcBorders>
              <w:left w:val="single" w:sz="4" w:space="0" w:color="000000"/>
              <w:bottom w:val="single" w:sz="6" w:space="0" w:color="000000"/>
              <w:right w:val="single" w:sz="4" w:space="0" w:color="000000"/>
            </w:tcBorders>
          </w:tcPr>
          <w:p>
            <w:pPr>
              <w:pStyle w:val="TableParagraph"/>
              <w:spacing w:before="29"/>
              <w:ind w:right="31"/>
              <w:jc w:val="right"/>
              <w:rPr>
                <w:rFonts w:ascii="Century Gothic"/>
                <w:sz w:val="14"/>
              </w:rPr>
            </w:pPr>
            <w:r>
              <w:rPr>
                <w:rFonts w:ascii="Century Gothic"/>
                <w:w w:val="60"/>
                <w:sz w:val="14"/>
              </w:rPr>
              <w:t>81,592.00</w:t>
            </w:r>
          </w:p>
        </w:tc>
        <w:tc>
          <w:tcPr>
            <w:tcW w:w="896" w:type="dxa"/>
            <w:tcBorders>
              <w:left w:val="single" w:sz="4" w:space="0" w:color="000000"/>
              <w:bottom w:val="single" w:sz="6" w:space="0" w:color="000000"/>
              <w:right w:val="single" w:sz="4" w:space="0" w:color="000000"/>
            </w:tcBorders>
          </w:tcPr>
          <w:p>
            <w:pPr>
              <w:pStyle w:val="TableParagraph"/>
              <w:spacing w:before="29"/>
              <w:ind w:right="31"/>
              <w:jc w:val="right"/>
              <w:rPr>
                <w:rFonts w:ascii="Century Gothic"/>
                <w:sz w:val="14"/>
              </w:rPr>
            </w:pPr>
            <w:r>
              <w:rPr>
                <w:rFonts w:ascii="Century Gothic"/>
                <w:w w:val="60"/>
                <w:sz w:val="14"/>
              </w:rPr>
              <w:t>3,376,108.00</w:t>
            </w:r>
          </w:p>
        </w:tc>
        <w:tc>
          <w:tcPr>
            <w:tcW w:w="889" w:type="dxa"/>
            <w:tcBorders>
              <w:left w:val="single" w:sz="4" w:space="0" w:color="000000"/>
              <w:bottom w:val="single" w:sz="6" w:space="0" w:color="000000"/>
              <w:right w:val="single" w:sz="4" w:space="0" w:color="000000"/>
            </w:tcBorders>
          </w:tcPr>
          <w:p>
            <w:pPr>
              <w:pStyle w:val="TableParagraph"/>
              <w:spacing w:before="29"/>
              <w:ind w:right="51"/>
              <w:jc w:val="right"/>
              <w:rPr>
                <w:rFonts w:ascii="Century Gothic"/>
                <w:sz w:val="14"/>
              </w:rPr>
            </w:pPr>
            <w:r>
              <w:rPr>
                <w:rFonts w:ascii="Century Gothic"/>
                <w:w w:val="63"/>
                <w:sz w:val="14"/>
              </w:rPr>
              <w:t>-</w:t>
            </w:r>
          </w:p>
        </w:tc>
        <w:tc>
          <w:tcPr>
            <w:tcW w:w="882" w:type="dxa"/>
            <w:tcBorders>
              <w:left w:val="single" w:sz="4" w:space="0" w:color="000000"/>
              <w:bottom w:val="single" w:sz="6" w:space="0" w:color="000000"/>
              <w:right w:val="single" w:sz="4" w:space="0" w:color="000000"/>
            </w:tcBorders>
          </w:tcPr>
          <w:p>
            <w:pPr>
              <w:pStyle w:val="TableParagraph"/>
              <w:spacing w:before="29"/>
              <w:ind w:right="33"/>
              <w:jc w:val="right"/>
              <w:rPr>
                <w:rFonts w:ascii="Century Gothic"/>
                <w:sz w:val="14"/>
              </w:rPr>
            </w:pPr>
            <w:r>
              <w:rPr>
                <w:rFonts w:ascii="Century Gothic"/>
                <w:w w:val="60"/>
                <w:sz w:val="14"/>
              </w:rPr>
              <w:t>54,931.00</w:t>
            </w:r>
          </w:p>
        </w:tc>
        <w:tc>
          <w:tcPr>
            <w:tcW w:w="1010" w:type="dxa"/>
            <w:tcBorders>
              <w:left w:val="single" w:sz="4" w:space="0" w:color="000000"/>
              <w:bottom w:val="single" w:sz="6" w:space="0" w:color="000000"/>
              <w:right w:val="single" w:sz="6" w:space="0" w:color="000000"/>
            </w:tcBorders>
          </w:tcPr>
          <w:p>
            <w:pPr>
              <w:pStyle w:val="TableParagraph"/>
              <w:spacing w:before="29"/>
              <w:ind w:right="35"/>
              <w:jc w:val="right"/>
              <w:rPr>
                <w:rFonts w:ascii="Century Gothic"/>
                <w:sz w:val="14"/>
              </w:rPr>
            </w:pPr>
            <w:r>
              <w:rPr>
                <w:rFonts w:ascii="Century Gothic"/>
                <w:w w:val="60"/>
                <w:sz w:val="14"/>
              </w:rPr>
              <w:t>291,172.00</w:t>
            </w:r>
          </w:p>
        </w:tc>
      </w:tr>
      <w:tr>
        <w:trPr>
          <w:trHeight w:val="243" w:hRule="atLeast"/>
        </w:trPr>
        <w:tc>
          <w:tcPr>
            <w:tcW w:w="947" w:type="dxa"/>
            <w:tcBorders>
              <w:top w:val="single" w:sz="6" w:space="0" w:color="000000"/>
              <w:left w:val="single" w:sz="4" w:space="0" w:color="000000"/>
              <w:bottom w:val="single" w:sz="6" w:space="0" w:color="000000"/>
              <w:right w:val="single" w:sz="4" w:space="0" w:color="000000"/>
            </w:tcBorders>
          </w:tcPr>
          <w:p>
            <w:pPr>
              <w:pStyle w:val="TableParagraph"/>
              <w:spacing w:before="42"/>
              <w:ind w:left="17"/>
              <w:rPr>
                <w:rFonts w:ascii="Century Gothic"/>
                <w:sz w:val="14"/>
              </w:rPr>
            </w:pPr>
            <w:r>
              <w:rPr>
                <w:rFonts w:ascii="Century Gothic"/>
                <w:w w:val="75"/>
                <w:sz w:val="14"/>
              </w:rPr>
              <w:t>Ahuacatlan</w:t>
            </w:r>
          </w:p>
        </w:tc>
        <w:tc>
          <w:tcPr>
            <w:tcW w:w="852" w:type="dxa"/>
            <w:tcBorders>
              <w:top w:val="single" w:sz="6" w:space="0" w:color="000000"/>
              <w:left w:val="single" w:sz="4" w:space="0" w:color="000000"/>
              <w:bottom w:val="single" w:sz="6" w:space="0" w:color="000000"/>
              <w:right w:val="single" w:sz="4" w:space="0" w:color="000000"/>
            </w:tcBorders>
          </w:tcPr>
          <w:p>
            <w:pPr>
              <w:pStyle w:val="TableParagraph"/>
              <w:spacing w:before="30"/>
              <w:ind w:right="34"/>
              <w:jc w:val="right"/>
              <w:rPr>
                <w:rFonts w:ascii="Century Gothic"/>
                <w:sz w:val="14"/>
              </w:rPr>
            </w:pPr>
            <w:r>
              <w:rPr>
                <w:rFonts w:ascii="Century Gothic"/>
                <w:w w:val="60"/>
                <w:sz w:val="14"/>
              </w:rPr>
              <w:t>38,275,661.00</w:t>
            </w:r>
          </w:p>
        </w:tc>
        <w:tc>
          <w:tcPr>
            <w:tcW w:w="874" w:type="dxa"/>
            <w:tcBorders>
              <w:top w:val="single" w:sz="6" w:space="0" w:color="000000"/>
              <w:left w:val="single" w:sz="4" w:space="0" w:color="000000"/>
              <w:bottom w:val="single" w:sz="6" w:space="0" w:color="000000"/>
              <w:right w:val="single" w:sz="4" w:space="0" w:color="000000"/>
            </w:tcBorders>
          </w:tcPr>
          <w:p>
            <w:pPr>
              <w:pStyle w:val="TableParagraph"/>
              <w:spacing w:before="30"/>
              <w:ind w:right="34"/>
              <w:jc w:val="right"/>
              <w:rPr>
                <w:rFonts w:ascii="Century Gothic"/>
                <w:sz w:val="14"/>
              </w:rPr>
            </w:pPr>
            <w:r>
              <w:rPr>
                <w:rFonts w:ascii="Century Gothic"/>
                <w:w w:val="60"/>
                <w:sz w:val="14"/>
              </w:rPr>
              <w:t>11,515,653.00</w:t>
            </w:r>
          </w:p>
        </w:tc>
        <w:tc>
          <w:tcPr>
            <w:tcW w:w="904" w:type="dxa"/>
            <w:tcBorders>
              <w:top w:val="single" w:sz="6" w:space="0" w:color="000000"/>
              <w:left w:val="single" w:sz="4" w:space="0" w:color="000000"/>
              <w:bottom w:val="single" w:sz="6" w:space="0" w:color="000000"/>
              <w:right w:val="single" w:sz="4" w:space="0" w:color="000000"/>
            </w:tcBorders>
          </w:tcPr>
          <w:p>
            <w:pPr>
              <w:pStyle w:val="TableParagraph"/>
              <w:spacing w:before="30"/>
              <w:ind w:right="28"/>
              <w:jc w:val="right"/>
              <w:rPr>
                <w:rFonts w:ascii="Century Gothic"/>
                <w:sz w:val="14"/>
              </w:rPr>
            </w:pPr>
            <w:r>
              <w:rPr>
                <w:rFonts w:ascii="Century Gothic"/>
                <w:w w:val="60"/>
                <w:sz w:val="14"/>
              </w:rPr>
              <w:t>1,769,508.00</w:t>
            </w:r>
          </w:p>
        </w:tc>
        <w:tc>
          <w:tcPr>
            <w:tcW w:w="713" w:type="dxa"/>
            <w:tcBorders>
              <w:top w:val="single" w:sz="6" w:space="0" w:color="000000"/>
              <w:left w:val="single" w:sz="4" w:space="0" w:color="000000"/>
              <w:bottom w:val="single" w:sz="6" w:space="0" w:color="000000"/>
              <w:right w:val="single" w:sz="4" w:space="0" w:color="000000"/>
            </w:tcBorders>
          </w:tcPr>
          <w:p>
            <w:pPr>
              <w:pStyle w:val="TableParagraph"/>
              <w:spacing w:before="30"/>
              <w:ind w:right="29"/>
              <w:jc w:val="right"/>
              <w:rPr>
                <w:rFonts w:ascii="Century Gothic"/>
                <w:sz w:val="14"/>
              </w:rPr>
            </w:pPr>
            <w:r>
              <w:rPr>
                <w:rFonts w:ascii="Century Gothic"/>
                <w:w w:val="60"/>
                <w:sz w:val="14"/>
              </w:rPr>
              <w:t>676,876.00</w:t>
            </w:r>
          </w:p>
        </w:tc>
        <w:tc>
          <w:tcPr>
            <w:tcW w:w="794" w:type="dxa"/>
            <w:tcBorders>
              <w:top w:val="single" w:sz="6" w:space="0" w:color="000000"/>
              <w:left w:val="single" w:sz="4" w:space="0" w:color="000000"/>
              <w:bottom w:val="single" w:sz="6" w:space="0" w:color="000000"/>
              <w:right w:val="single" w:sz="4" w:space="0" w:color="000000"/>
            </w:tcBorders>
          </w:tcPr>
          <w:p>
            <w:pPr>
              <w:pStyle w:val="TableParagraph"/>
              <w:spacing w:before="30"/>
              <w:ind w:right="37"/>
              <w:jc w:val="right"/>
              <w:rPr>
                <w:rFonts w:ascii="Century Gothic"/>
                <w:sz w:val="14"/>
              </w:rPr>
            </w:pPr>
            <w:r>
              <w:rPr>
                <w:rFonts w:ascii="Century Gothic"/>
                <w:w w:val="60"/>
                <w:sz w:val="14"/>
              </w:rPr>
              <w:t>775,026.00</w:t>
            </w:r>
          </w:p>
        </w:tc>
        <w:tc>
          <w:tcPr>
            <w:tcW w:w="911"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64,788.00</w:t>
            </w:r>
          </w:p>
        </w:tc>
        <w:tc>
          <w:tcPr>
            <w:tcW w:w="896"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1,276,195.00</w:t>
            </w:r>
          </w:p>
        </w:tc>
        <w:tc>
          <w:tcPr>
            <w:tcW w:w="889" w:type="dxa"/>
            <w:tcBorders>
              <w:top w:val="single" w:sz="6" w:space="0" w:color="000000"/>
              <w:left w:val="single" w:sz="4" w:space="0" w:color="000000"/>
              <w:bottom w:val="single" w:sz="6" w:space="0" w:color="000000"/>
              <w:right w:val="single" w:sz="4" w:space="0" w:color="000000"/>
            </w:tcBorders>
          </w:tcPr>
          <w:p>
            <w:pPr>
              <w:pStyle w:val="TableParagraph"/>
              <w:spacing w:before="30"/>
              <w:ind w:right="51"/>
              <w:jc w:val="right"/>
              <w:rPr>
                <w:rFonts w:ascii="Century Gothic"/>
                <w:sz w:val="14"/>
              </w:rPr>
            </w:pPr>
            <w:r>
              <w:rPr>
                <w:rFonts w:ascii="Century Gothic"/>
                <w:w w:val="63"/>
                <w:sz w:val="14"/>
              </w:rPr>
              <w:t>-</w:t>
            </w:r>
          </w:p>
        </w:tc>
        <w:tc>
          <w:tcPr>
            <w:tcW w:w="882" w:type="dxa"/>
            <w:tcBorders>
              <w:top w:val="single" w:sz="6" w:space="0" w:color="000000"/>
              <w:left w:val="single" w:sz="4" w:space="0" w:color="000000"/>
              <w:bottom w:val="single" w:sz="6" w:space="0" w:color="000000"/>
              <w:right w:val="single" w:sz="4" w:space="0" w:color="000000"/>
            </w:tcBorders>
          </w:tcPr>
          <w:p>
            <w:pPr>
              <w:pStyle w:val="TableParagraph"/>
              <w:spacing w:before="30"/>
              <w:ind w:right="33"/>
              <w:jc w:val="right"/>
              <w:rPr>
                <w:rFonts w:ascii="Century Gothic"/>
                <w:sz w:val="14"/>
              </w:rPr>
            </w:pPr>
            <w:r>
              <w:rPr>
                <w:rFonts w:ascii="Century Gothic"/>
                <w:w w:val="60"/>
                <w:sz w:val="14"/>
              </w:rPr>
              <w:t>24,826.00</w:t>
            </w:r>
          </w:p>
        </w:tc>
        <w:tc>
          <w:tcPr>
            <w:tcW w:w="1010" w:type="dxa"/>
            <w:tcBorders>
              <w:top w:val="single" w:sz="6" w:space="0" w:color="000000"/>
              <w:left w:val="single" w:sz="4" w:space="0" w:color="000000"/>
              <w:bottom w:val="single" w:sz="6" w:space="0" w:color="000000"/>
              <w:right w:val="single" w:sz="6" w:space="0" w:color="000000"/>
            </w:tcBorders>
          </w:tcPr>
          <w:p>
            <w:pPr>
              <w:pStyle w:val="TableParagraph"/>
              <w:spacing w:before="30"/>
              <w:ind w:right="35"/>
              <w:jc w:val="right"/>
              <w:rPr>
                <w:rFonts w:ascii="Century Gothic"/>
                <w:sz w:val="14"/>
              </w:rPr>
            </w:pPr>
            <w:r>
              <w:rPr>
                <w:rFonts w:ascii="Century Gothic"/>
                <w:w w:val="60"/>
                <w:sz w:val="14"/>
              </w:rPr>
              <w:t>231,205.00</w:t>
            </w:r>
          </w:p>
        </w:tc>
      </w:tr>
      <w:tr>
        <w:trPr>
          <w:trHeight w:val="243" w:hRule="atLeast"/>
        </w:trPr>
        <w:tc>
          <w:tcPr>
            <w:tcW w:w="947" w:type="dxa"/>
            <w:tcBorders>
              <w:top w:val="single" w:sz="6" w:space="0" w:color="000000"/>
              <w:left w:val="single" w:sz="4" w:space="0" w:color="000000"/>
              <w:bottom w:val="single" w:sz="6" w:space="0" w:color="000000"/>
              <w:right w:val="single" w:sz="4" w:space="0" w:color="000000"/>
            </w:tcBorders>
          </w:tcPr>
          <w:p>
            <w:pPr>
              <w:pStyle w:val="TableParagraph"/>
              <w:spacing w:before="42"/>
              <w:ind w:left="17"/>
              <w:rPr>
                <w:rFonts w:ascii="Century Gothic" w:hAnsi="Century Gothic"/>
                <w:sz w:val="14"/>
              </w:rPr>
            </w:pPr>
            <w:r>
              <w:rPr>
                <w:rFonts w:ascii="Century Gothic" w:hAnsi="Century Gothic"/>
                <w:w w:val="70"/>
                <w:sz w:val="14"/>
              </w:rPr>
              <w:t>Amatlán de Cañas</w:t>
            </w:r>
          </w:p>
        </w:tc>
        <w:tc>
          <w:tcPr>
            <w:tcW w:w="852" w:type="dxa"/>
            <w:tcBorders>
              <w:top w:val="single" w:sz="6" w:space="0" w:color="000000"/>
              <w:left w:val="single" w:sz="4" w:space="0" w:color="000000"/>
              <w:bottom w:val="single" w:sz="6" w:space="0" w:color="000000"/>
              <w:right w:val="single" w:sz="4" w:space="0" w:color="000000"/>
            </w:tcBorders>
          </w:tcPr>
          <w:p>
            <w:pPr>
              <w:pStyle w:val="TableParagraph"/>
              <w:spacing w:before="30"/>
              <w:ind w:right="34"/>
              <w:jc w:val="right"/>
              <w:rPr>
                <w:rFonts w:ascii="Century Gothic"/>
                <w:sz w:val="14"/>
              </w:rPr>
            </w:pPr>
            <w:r>
              <w:rPr>
                <w:rFonts w:ascii="Century Gothic"/>
                <w:w w:val="60"/>
                <w:sz w:val="14"/>
              </w:rPr>
              <w:t>35,968,940.00</w:t>
            </w:r>
          </w:p>
        </w:tc>
        <w:tc>
          <w:tcPr>
            <w:tcW w:w="874" w:type="dxa"/>
            <w:tcBorders>
              <w:top w:val="single" w:sz="6" w:space="0" w:color="000000"/>
              <w:left w:val="single" w:sz="4" w:space="0" w:color="000000"/>
              <w:bottom w:val="single" w:sz="6" w:space="0" w:color="000000"/>
              <w:right w:val="single" w:sz="4" w:space="0" w:color="000000"/>
            </w:tcBorders>
          </w:tcPr>
          <w:p>
            <w:pPr>
              <w:pStyle w:val="TableParagraph"/>
              <w:spacing w:before="30"/>
              <w:ind w:right="34"/>
              <w:jc w:val="right"/>
              <w:rPr>
                <w:rFonts w:ascii="Century Gothic"/>
                <w:sz w:val="14"/>
              </w:rPr>
            </w:pPr>
            <w:r>
              <w:rPr>
                <w:rFonts w:ascii="Century Gothic"/>
                <w:w w:val="60"/>
                <w:sz w:val="14"/>
              </w:rPr>
              <w:t>10,747,250.00</w:t>
            </w:r>
          </w:p>
        </w:tc>
        <w:tc>
          <w:tcPr>
            <w:tcW w:w="904" w:type="dxa"/>
            <w:tcBorders>
              <w:top w:val="single" w:sz="6" w:space="0" w:color="000000"/>
              <w:left w:val="single" w:sz="4" w:space="0" w:color="000000"/>
              <w:bottom w:val="single" w:sz="6" w:space="0" w:color="000000"/>
              <w:right w:val="single" w:sz="4" w:space="0" w:color="000000"/>
            </w:tcBorders>
          </w:tcPr>
          <w:p>
            <w:pPr>
              <w:pStyle w:val="TableParagraph"/>
              <w:spacing w:before="30"/>
              <w:ind w:right="28"/>
              <w:jc w:val="right"/>
              <w:rPr>
                <w:rFonts w:ascii="Century Gothic"/>
                <w:sz w:val="14"/>
              </w:rPr>
            </w:pPr>
            <w:r>
              <w:rPr>
                <w:rFonts w:ascii="Century Gothic"/>
                <w:w w:val="60"/>
                <w:sz w:val="14"/>
              </w:rPr>
              <w:t>1,839,582.00</w:t>
            </w:r>
          </w:p>
        </w:tc>
        <w:tc>
          <w:tcPr>
            <w:tcW w:w="713" w:type="dxa"/>
            <w:tcBorders>
              <w:top w:val="single" w:sz="6" w:space="0" w:color="000000"/>
              <w:left w:val="single" w:sz="4" w:space="0" w:color="000000"/>
              <w:bottom w:val="single" w:sz="6" w:space="0" w:color="000000"/>
              <w:right w:val="single" w:sz="4" w:space="0" w:color="000000"/>
            </w:tcBorders>
          </w:tcPr>
          <w:p>
            <w:pPr>
              <w:pStyle w:val="TableParagraph"/>
              <w:spacing w:before="30"/>
              <w:ind w:right="29"/>
              <w:jc w:val="right"/>
              <w:rPr>
                <w:rFonts w:ascii="Century Gothic"/>
                <w:sz w:val="14"/>
              </w:rPr>
            </w:pPr>
            <w:r>
              <w:rPr>
                <w:rFonts w:ascii="Century Gothic"/>
                <w:w w:val="60"/>
                <w:sz w:val="14"/>
              </w:rPr>
              <w:t>494,066.00</w:t>
            </w:r>
          </w:p>
        </w:tc>
        <w:tc>
          <w:tcPr>
            <w:tcW w:w="794" w:type="dxa"/>
            <w:tcBorders>
              <w:top w:val="single" w:sz="6" w:space="0" w:color="000000"/>
              <w:left w:val="single" w:sz="4" w:space="0" w:color="000000"/>
              <w:bottom w:val="single" w:sz="6" w:space="0" w:color="000000"/>
              <w:right w:val="single" w:sz="4" w:space="0" w:color="000000"/>
            </w:tcBorders>
          </w:tcPr>
          <w:p>
            <w:pPr>
              <w:pStyle w:val="TableParagraph"/>
              <w:spacing w:before="30"/>
              <w:ind w:right="37"/>
              <w:jc w:val="right"/>
              <w:rPr>
                <w:rFonts w:ascii="Century Gothic"/>
                <w:sz w:val="14"/>
              </w:rPr>
            </w:pPr>
            <w:r>
              <w:rPr>
                <w:rFonts w:ascii="Century Gothic"/>
                <w:w w:val="60"/>
                <w:sz w:val="14"/>
              </w:rPr>
              <w:t>569,183.00</w:t>
            </w:r>
          </w:p>
        </w:tc>
        <w:tc>
          <w:tcPr>
            <w:tcW w:w="911"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60,488.00</w:t>
            </w:r>
          </w:p>
        </w:tc>
        <w:tc>
          <w:tcPr>
            <w:tcW w:w="896"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4,419,430.00</w:t>
            </w:r>
          </w:p>
        </w:tc>
        <w:tc>
          <w:tcPr>
            <w:tcW w:w="889" w:type="dxa"/>
            <w:tcBorders>
              <w:top w:val="single" w:sz="6" w:space="0" w:color="000000"/>
              <w:left w:val="single" w:sz="4" w:space="0" w:color="000000"/>
              <w:bottom w:val="single" w:sz="6" w:space="0" w:color="000000"/>
              <w:right w:val="single" w:sz="4" w:space="0" w:color="000000"/>
            </w:tcBorders>
          </w:tcPr>
          <w:p>
            <w:pPr>
              <w:pStyle w:val="TableParagraph"/>
              <w:spacing w:before="30"/>
              <w:ind w:right="51"/>
              <w:jc w:val="right"/>
              <w:rPr>
                <w:rFonts w:ascii="Century Gothic"/>
                <w:sz w:val="14"/>
              </w:rPr>
            </w:pPr>
            <w:r>
              <w:rPr>
                <w:rFonts w:ascii="Century Gothic"/>
                <w:w w:val="63"/>
                <w:sz w:val="14"/>
              </w:rPr>
              <w:t>-</w:t>
            </w:r>
          </w:p>
        </w:tc>
        <w:tc>
          <w:tcPr>
            <w:tcW w:w="882" w:type="dxa"/>
            <w:tcBorders>
              <w:top w:val="single" w:sz="6" w:space="0" w:color="000000"/>
              <w:left w:val="single" w:sz="4" w:space="0" w:color="000000"/>
              <w:bottom w:val="single" w:sz="6" w:space="0" w:color="000000"/>
              <w:right w:val="single" w:sz="4" w:space="0" w:color="000000"/>
            </w:tcBorders>
          </w:tcPr>
          <w:p>
            <w:pPr>
              <w:pStyle w:val="TableParagraph"/>
              <w:spacing w:before="30"/>
              <w:ind w:right="33"/>
              <w:jc w:val="right"/>
              <w:rPr>
                <w:rFonts w:ascii="Century Gothic"/>
                <w:sz w:val="14"/>
              </w:rPr>
            </w:pPr>
            <w:r>
              <w:rPr>
                <w:rFonts w:ascii="Century Gothic"/>
                <w:w w:val="60"/>
                <w:sz w:val="14"/>
              </w:rPr>
              <w:t>19,689.00</w:t>
            </w:r>
          </w:p>
        </w:tc>
        <w:tc>
          <w:tcPr>
            <w:tcW w:w="1010" w:type="dxa"/>
            <w:tcBorders>
              <w:top w:val="single" w:sz="6" w:space="0" w:color="000000"/>
              <w:left w:val="single" w:sz="4" w:space="0" w:color="000000"/>
              <w:bottom w:val="single" w:sz="6" w:space="0" w:color="000000"/>
              <w:right w:val="single" w:sz="6" w:space="0" w:color="000000"/>
            </w:tcBorders>
          </w:tcPr>
          <w:p>
            <w:pPr>
              <w:pStyle w:val="TableParagraph"/>
              <w:spacing w:before="30"/>
              <w:ind w:right="35"/>
              <w:jc w:val="right"/>
              <w:rPr>
                <w:rFonts w:ascii="Century Gothic"/>
                <w:sz w:val="14"/>
              </w:rPr>
            </w:pPr>
            <w:r>
              <w:rPr>
                <w:rFonts w:ascii="Century Gothic"/>
                <w:w w:val="60"/>
                <w:sz w:val="14"/>
              </w:rPr>
              <w:t>215,858.00</w:t>
            </w:r>
          </w:p>
        </w:tc>
      </w:tr>
      <w:tr>
        <w:trPr>
          <w:trHeight w:val="243" w:hRule="atLeast"/>
        </w:trPr>
        <w:tc>
          <w:tcPr>
            <w:tcW w:w="947" w:type="dxa"/>
            <w:tcBorders>
              <w:top w:val="single" w:sz="6" w:space="0" w:color="000000"/>
              <w:left w:val="single" w:sz="4" w:space="0" w:color="000000"/>
              <w:bottom w:val="single" w:sz="6" w:space="0" w:color="000000"/>
              <w:right w:val="single" w:sz="4" w:space="0" w:color="000000"/>
            </w:tcBorders>
          </w:tcPr>
          <w:p>
            <w:pPr>
              <w:pStyle w:val="TableParagraph"/>
              <w:spacing w:before="42"/>
              <w:ind w:left="17"/>
              <w:rPr>
                <w:rFonts w:ascii="Century Gothic" w:hAnsi="Century Gothic"/>
                <w:sz w:val="14"/>
              </w:rPr>
            </w:pPr>
            <w:r>
              <w:rPr>
                <w:rFonts w:ascii="Century Gothic" w:hAnsi="Century Gothic"/>
                <w:w w:val="70"/>
                <w:sz w:val="14"/>
              </w:rPr>
              <w:t>Bahía de Banderas</w:t>
            </w:r>
          </w:p>
        </w:tc>
        <w:tc>
          <w:tcPr>
            <w:tcW w:w="852" w:type="dxa"/>
            <w:tcBorders>
              <w:top w:val="single" w:sz="6" w:space="0" w:color="000000"/>
              <w:left w:val="single" w:sz="4" w:space="0" w:color="000000"/>
              <w:bottom w:val="single" w:sz="6" w:space="0" w:color="000000"/>
              <w:right w:val="single" w:sz="4" w:space="0" w:color="000000"/>
            </w:tcBorders>
          </w:tcPr>
          <w:p>
            <w:pPr>
              <w:pStyle w:val="TableParagraph"/>
              <w:spacing w:before="30"/>
              <w:ind w:right="34"/>
              <w:jc w:val="right"/>
              <w:rPr>
                <w:rFonts w:ascii="Century Gothic"/>
                <w:sz w:val="14"/>
              </w:rPr>
            </w:pPr>
            <w:r>
              <w:rPr>
                <w:rFonts w:ascii="Century Gothic"/>
                <w:w w:val="60"/>
                <w:sz w:val="14"/>
              </w:rPr>
              <w:t>74,090,306.00</w:t>
            </w:r>
          </w:p>
        </w:tc>
        <w:tc>
          <w:tcPr>
            <w:tcW w:w="874" w:type="dxa"/>
            <w:tcBorders>
              <w:top w:val="single" w:sz="6" w:space="0" w:color="000000"/>
              <w:left w:val="single" w:sz="4" w:space="0" w:color="000000"/>
              <w:bottom w:val="single" w:sz="6" w:space="0" w:color="000000"/>
              <w:right w:val="single" w:sz="4" w:space="0" w:color="000000"/>
            </w:tcBorders>
          </w:tcPr>
          <w:p>
            <w:pPr>
              <w:pStyle w:val="TableParagraph"/>
              <w:spacing w:before="30"/>
              <w:ind w:right="34"/>
              <w:jc w:val="right"/>
              <w:rPr>
                <w:rFonts w:ascii="Century Gothic"/>
                <w:sz w:val="14"/>
              </w:rPr>
            </w:pPr>
            <w:r>
              <w:rPr>
                <w:rFonts w:ascii="Century Gothic"/>
                <w:w w:val="60"/>
                <w:sz w:val="14"/>
              </w:rPr>
              <w:t>32,889,185.00</w:t>
            </w:r>
          </w:p>
        </w:tc>
        <w:tc>
          <w:tcPr>
            <w:tcW w:w="904" w:type="dxa"/>
            <w:tcBorders>
              <w:top w:val="single" w:sz="6" w:space="0" w:color="000000"/>
              <w:left w:val="single" w:sz="4" w:space="0" w:color="000000"/>
              <w:bottom w:val="single" w:sz="6" w:space="0" w:color="000000"/>
              <w:right w:val="single" w:sz="4" w:space="0" w:color="000000"/>
            </w:tcBorders>
          </w:tcPr>
          <w:p>
            <w:pPr>
              <w:pStyle w:val="TableParagraph"/>
              <w:spacing w:before="30"/>
              <w:ind w:right="28"/>
              <w:jc w:val="right"/>
              <w:rPr>
                <w:rFonts w:ascii="Century Gothic"/>
                <w:sz w:val="14"/>
              </w:rPr>
            </w:pPr>
            <w:r>
              <w:rPr>
                <w:rFonts w:ascii="Century Gothic"/>
                <w:w w:val="60"/>
                <w:sz w:val="14"/>
              </w:rPr>
              <w:t>1,625,238.00</w:t>
            </w:r>
          </w:p>
        </w:tc>
        <w:tc>
          <w:tcPr>
            <w:tcW w:w="713" w:type="dxa"/>
            <w:tcBorders>
              <w:top w:val="single" w:sz="6" w:space="0" w:color="000000"/>
              <w:left w:val="single" w:sz="4" w:space="0" w:color="000000"/>
              <w:bottom w:val="single" w:sz="6" w:space="0" w:color="000000"/>
              <w:right w:val="single" w:sz="4" w:space="0" w:color="000000"/>
            </w:tcBorders>
          </w:tcPr>
          <w:p>
            <w:pPr>
              <w:pStyle w:val="TableParagraph"/>
              <w:spacing w:before="30"/>
              <w:ind w:right="29"/>
              <w:jc w:val="right"/>
              <w:rPr>
                <w:rFonts w:ascii="Century Gothic"/>
                <w:sz w:val="14"/>
              </w:rPr>
            </w:pPr>
            <w:r>
              <w:rPr>
                <w:rFonts w:ascii="Century Gothic"/>
                <w:w w:val="60"/>
                <w:sz w:val="14"/>
              </w:rPr>
              <w:t>13,655,213.00</w:t>
            </w:r>
          </w:p>
        </w:tc>
        <w:tc>
          <w:tcPr>
            <w:tcW w:w="794" w:type="dxa"/>
            <w:tcBorders>
              <w:top w:val="single" w:sz="6" w:space="0" w:color="000000"/>
              <w:left w:val="single" w:sz="4" w:space="0" w:color="000000"/>
              <w:bottom w:val="single" w:sz="6" w:space="0" w:color="000000"/>
              <w:right w:val="single" w:sz="4" w:space="0" w:color="000000"/>
            </w:tcBorders>
          </w:tcPr>
          <w:p>
            <w:pPr>
              <w:pStyle w:val="TableParagraph"/>
              <w:spacing w:before="30"/>
              <w:ind w:right="30"/>
              <w:jc w:val="right"/>
              <w:rPr>
                <w:rFonts w:ascii="Century Gothic"/>
                <w:sz w:val="14"/>
              </w:rPr>
            </w:pPr>
            <w:r>
              <w:rPr>
                <w:rFonts w:ascii="Century Gothic"/>
                <w:w w:val="60"/>
                <w:sz w:val="14"/>
              </w:rPr>
              <w:t>5,272,858.00</w:t>
            </w:r>
          </w:p>
        </w:tc>
        <w:tc>
          <w:tcPr>
            <w:tcW w:w="911"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213,512.00</w:t>
            </w:r>
          </w:p>
        </w:tc>
        <w:tc>
          <w:tcPr>
            <w:tcW w:w="896" w:type="dxa"/>
            <w:tcBorders>
              <w:top w:val="single" w:sz="6" w:space="0" w:color="000000"/>
              <w:left w:val="single" w:sz="4" w:space="0" w:color="000000"/>
              <w:bottom w:val="single" w:sz="6" w:space="0" w:color="000000"/>
              <w:right w:val="single" w:sz="4" w:space="0" w:color="000000"/>
            </w:tcBorders>
          </w:tcPr>
          <w:p>
            <w:pPr>
              <w:pStyle w:val="TableParagraph"/>
              <w:spacing w:before="30"/>
              <w:ind w:right="39"/>
              <w:jc w:val="right"/>
              <w:rPr>
                <w:rFonts w:ascii="Century Gothic"/>
                <w:sz w:val="14"/>
              </w:rPr>
            </w:pPr>
            <w:r>
              <w:rPr>
                <w:rFonts w:ascii="Century Gothic"/>
                <w:w w:val="60"/>
                <w:sz w:val="14"/>
              </w:rPr>
              <w:t>23,718,662.00</w:t>
            </w:r>
          </w:p>
        </w:tc>
        <w:tc>
          <w:tcPr>
            <w:tcW w:w="889" w:type="dxa"/>
            <w:tcBorders>
              <w:top w:val="single" w:sz="6" w:space="0" w:color="000000"/>
              <w:left w:val="single" w:sz="4" w:space="0" w:color="000000"/>
              <w:bottom w:val="single" w:sz="6" w:space="0" w:color="000000"/>
              <w:right w:val="single" w:sz="4" w:space="0" w:color="000000"/>
            </w:tcBorders>
          </w:tcPr>
          <w:p>
            <w:pPr>
              <w:pStyle w:val="TableParagraph"/>
              <w:spacing w:before="30"/>
              <w:ind w:right="39"/>
              <w:jc w:val="right"/>
              <w:rPr>
                <w:rFonts w:ascii="Century Gothic"/>
                <w:sz w:val="14"/>
              </w:rPr>
            </w:pPr>
            <w:r>
              <w:rPr>
                <w:rFonts w:ascii="Century Gothic"/>
                <w:w w:val="60"/>
                <w:sz w:val="14"/>
              </w:rPr>
              <w:t>5,696,907.00</w:t>
            </w:r>
          </w:p>
        </w:tc>
        <w:tc>
          <w:tcPr>
            <w:tcW w:w="882" w:type="dxa"/>
            <w:tcBorders>
              <w:top w:val="single" w:sz="6" w:space="0" w:color="000000"/>
              <w:left w:val="single" w:sz="4" w:space="0" w:color="000000"/>
              <w:bottom w:val="single" w:sz="6" w:space="0" w:color="000000"/>
              <w:right w:val="single" w:sz="4" w:space="0" w:color="000000"/>
            </w:tcBorders>
          </w:tcPr>
          <w:p>
            <w:pPr>
              <w:pStyle w:val="TableParagraph"/>
              <w:spacing w:before="30"/>
              <w:ind w:right="41"/>
              <w:jc w:val="right"/>
              <w:rPr>
                <w:rFonts w:ascii="Century Gothic"/>
                <w:sz w:val="14"/>
              </w:rPr>
            </w:pPr>
            <w:r>
              <w:rPr>
                <w:rFonts w:ascii="Century Gothic"/>
                <w:w w:val="60"/>
                <w:sz w:val="14"/>
              </w:rPr>
              <w:t>437,350.00</w:t>
            </w:r>
          </w:p>
        </w:tc>
        <w:tc>
          <w:tcPr>
            <w:tcW w:w="1010" w:type="dxa"/>
            <w:tcBorders>
              <w:top w:val="single" w:sz="6" w:space="0" w:color="000000"/>
              <w:left w:val="single" w:sz="4" w:space="0" w:color="000000"/>
              <w:bottom w:val="single" w:sz="6" w:space="0" w:color="000000"/>
              <w:right w:val="single" w:sz="6" w:space="0" w:color="000000"/>
            </w:tcBorders>
          </w:tcPr>
          <w:p>
            <w:pPr>
              <w:pStyle w:val="TableParagraph"/>
              <w:spacing w:before="30"/>
              <w:ind w:right="35"/>
              <w:jc w:val="right"/>
              <w:rPr>
                <w:rFonts w:ascii="Century Gothic"/>
                <w:sz w:val="14"/>
              </w:rPr>
            </w:pPr>
            <w:r>
              <w:rPr>
                <w:rFonts w:ascii="Century Gothic"/>
                <w:w w:val="60"/>
                <w:sz w:val="14"/>
              </w:rPr>
              <w:t>761,946.00</w:t>
            </w:r>
          </w:p>
        </w:tc>
      </w:tr>
      <w:tr>
        <w:trPr>
          <w:trHeight w:val="243" w:hRule="atLeast"/>
        </w:trPr>
        <w:tc>
          <w:tcPr>
            <w:tcW w:w="947" w:type="dxa"/>
            <w:tcBorders>
              <w:top w:val="single" w:sz="6" w:space="0" w:color="000000"/>
              <w:left w:val="single" w:sz="4" w:space="0" w:color="000000"/>
              <w:bottom w:val="single" w:sz="6" w:space="0" w:color="000000"/>
              <w:right w:val="single" w:sz="4" w:space="0" w:color="000000"/>
            </w:tcBorders>
          </w:tcPr>
          <w:p>
            <w:pPr>
              <w:pStyle w:val="TableParagraph"/>
              <w:spacing w:before="42"/>
              <w:ind w:left="17"/>
              <w:rPr>
                <w:rFonts w:ascii="Century Gothic"/>
                <w:sz w:val="14"/>
              </w:rPr>
            </w:pPr>
            <w:r>
              <w:rPr>
                <w:rFonts w:ascii="Century Gothic"/>
                <w:w w:val="75"/>
                <w:sz w:val="14"/>
              </w:rPr>
              <w:t>Compostela</w:t>
            </w:r>
          </w:p>
        </w:tc>
        <w:tc>
          <w:tcPr>
            <w:tcW w:w="852" w:type="dxa"/>
            <w:tcBorders>
              <w:top w:val="single" w:sz="6" w:space="0" w:color="000000"/>
              <w:left w:val="single" w:sz="4" w:space="0" w:color="000000"/>
              <w:bottom w:val="single" w:sz="6" w:space="0" w:color="000000"/>
              <w:right w:val="single" w:sz="4" w:space="0" w:color="000000"/>
            </w:tcBorders>
          </w:tcPr>
          <w:p>
            <w:pPr>
              <w:pStyle w:val="TableParagraph"/>
              <w:spacing w:before="30"/>
              <w:ind w:right="34"/>
              <w:jc w:val="right"/>
              <w:rPr>
                <w:rFonts w:ascii="Century Gothic"/>
                <w:sz w:val="14"/>
              </w:rPr>
            </w:pPr>
            <w:r>
              <w:rPr>
                <w:rFonts w:ascii="Century Gothic"/>
                <w:w w:val="60"/>
                <w:sz w:val="14"/>
              </w:rPr>
              <w:t>69,809,683.00</w:t>
            </w:r>
          </w:p>
        </w:tc>
        <w:tc>
          <w:tcPr>
            <w:tcW w:w="874" w:type="dxa"/>
            <w:tcBorders>
              <w:top w:val="single" w:sz="6" w:space="0" w:color="000000"/>
              <w:left w:val="single" w:sz="4" w:space="0" w:color="000000"/>
              <w:bottom w:val="single" w:sz="6" w:space="0" w:color="000000"/>
              <w:right w:val="single" w:sz="4" w:space="0" w:color="000000"/>
            </w:tcBorders>
          </w:tcPr>
          <w:p>
            <w:pPr>
              <w:pStyle w:val="TableParagraph"/>
              <w:spacing w:before="30"/>
              <w:ind w:right="34"/>
              <w:jc w:val="right"/>
              <w:rPr>
                <w:rFonts w:ascii="Century Gothic"/>
                <w:sz w:val="14"/>
              </w:rPr>
            </w:pPr>
            <w:r>
              <w:rPr>
                <w:rFonts w:ascii="Century Gothic"/>
                <w:w w:val="60"/>
                <w:sz w:val="14"/>
              </w:rPr>
              <w:t>24,268,025.00</w:t>
            </w:r>
          </w:p>
        </w:tc>
        <w:tc>
          <w:tcPr>
            <w:tcW w:w="904" w:type="dxa"/>
            <w:tcBorders>
              <w:top w:val="single" w:sz="6" w:space="0" w:color="000000"/>
              <w:left w:val="single" w:sz="4" w:space="0" w:color="000000"/>
              <w:bottom w:val="single" w:sz="6" w:space="0" w:color="000000"/>
              <w:right w:val="single" w:sz="4" w:space="0" w:color="000000"/>
            </w:tcBorders>
          </w:tcPr>
          <w:p>
            <w:pPr>
              <w:pStyle w:val="TableParagraph"/>
              <w:spacing w:before="30"/>
              <w:ind w:right="28"/>
              <w:jc w:val="right"/>
              <w:rPr>
                <w:rFonts w:ascii="Century Gothic"/>
                <w:sz w:val="14"/>
              </w:rPr>
            </w:pPr>
            <w:r>
              <w:rPr>
                <w:rFonts w:ascii="Century Gothic"/>
                <w:w w:val="60"/>
                <w:sz w:val="14"/>
              </w:rPr>
              <w:t>1,210,977.00</w:t>
            </w:r>
          </w:p>
        </w:tc>
        <w:tc>
          <w:tcPr>
            <w:tcW w:w="713" w:type="dxa"/>
            <w:tcBorders>
              <w:top w:val="single" w:sz="6" w:space="0" w:color="000000"/>
              <w:left w:val="single" w:sz="4" w:space="0" w:color="000000"/>
              <w:bottom w:val="single" w:sz="6" w:space="0" w:color="000000"/>
              <w:right w:val="single" w:sz="4" w:space="0" w:color="000000"/>
            </w:tcBorders>
          </w:tcPr>
          <w:p>
            <w:pPr>
              <w:pStyle w:val="TableParagraph"/>
              <w:spacing w:before="30"/>
              <w:ind w:right="36"/>
              <w:jc w:val="right"/>
              <w:rPr>
                <w:rFonts w:ascii="Century Gothic"/>
                <w:sz w:val="14"/>
              </w:rPr>
            </w:pPr>
            <w:r>
              <w:rPr>
                <w:rFonts w:ascii="Century Gothic"/>
                <w:w w:val="60"/>
                <w:sz w:val="14"/>
              </w:rPr>
              <w:t>3,452,223.00</w:t>
            </w:r>
          </w:p>
        </w:tc>
        <w:tc>
          <w:tcPr>
            <w:tcW w:w="794" w:type="dxa"/>
            <w:tcBorders>
              <w:top w:val="single" w:sz="6" w:space="0" w:color="000000"/>
              <w:left w:val="single" w:sz="4" w:space="0" w:color="000000"/>
              <w:bottom w:val="single" w:sz="6" w:space="0" w:color="000000"/>
              <w:right w:val="single" w:sz="4" w:space="0" w:color="000000"/>
            </w:tcBorders>
          </w:tcPr>
          <w:p>
            <w:pPr>
              <w:pStyle w:val="TableParagraph"/>
              <w:spacing w:before="30"/>
              <w:ind w:right="30"/>
              <w:jc w:val="right"/>
              <w:rPr>
                <w:rFonts w:ascii="Century Gothic"/>
                <w:sz w:val="14"/>
              </w:rPr>
            </w:pPr>
            <w:r>
              <w:rPr>
                <w:rFonts w:ascii="Century Gothic"/>
                <w:w w:val="60"/>
                <w:sz w:val="14"/>
              </w:rPr>
              <w:t>3,504,264.00</w:t>
            </w:r>
          </w:p>
        </w:tc>
        <w:tc>
          <w:tcPr>
            <w:tcW w:w="911"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112,129.00</w:t>
            </w:r>
          </w:p>
        </w:tc>
        <w:tc>
          <w:tcPr>
            <w:tcW w:w="896"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1,948,380.00</w:t>
            </w:r>
          </w:p>
        </w:tc>
        <w:tc>
          <w:tcPr>
            <w:tcW w:w="889" w:type="dxa"/>
            <w:tcBorders>
              <w:top w:val="single" w:sz="6" w:space="0" w:color="000000"/>
              <w:left w:val="single" w:sz="4" w:space="0" w:color="000000"/>
              <w:bottom w:val="single" w:sz="6" w:space="0" w:color="000000"/>
              <w:right w:val="single" w:sz="4" w:space="0" w:color="000000"/>
            </w:tcBorders>
          </w:tcPr>
          <w:p>
            <w:pPr>
              <w:pStyle w:val="TableParagraph"/>
              <w:spacing w:before="30"/>
              <w:ind w:right="39"/>
              <w:jc w:val="right"/>
              <w:rPr>
                <w:rFonts w:ascii="Century Gothic"/>
                <w:sz w:val="14"/>
              </w:rPr>
            </w:pPr>
            <w:r>
              <w:rPr>
                <w:rFonts w:ascii="Century Gothic"/>
                <w:w w:val="60"/>
                <w:sz w:val="14"/>
              </w:rPr>
              <w:t>1,921,251.00</w:t>
            </w:r>
          </w:p>
        </w:tc>
        <w:tc>
          <w:tcPr>
            <w:tcW w:w="882" w:type="dxa"/>
            <w:tcBorders>
              <w:top w:val="single" w:sz="6" w:space="0" w:color="000000"/>
              <w:left w:val="single" w:sz="4" w:space="0" w:color="000000"/>
              <w:bottom w:val="single" w:sz="6" w:space="0" w:color="000000"/>
              <w:right w:val="single" w:sz="4" w:space="0" w:color="000000"/>
            </w:tcBorders>
          </w:tcPr>
          <w:p>
            <w:pPr>
              <w:pStyle w:val="TableParagraph"/>
              <w:spacing w:before="30"/>
              <w:ind w:right="41"/>
              <w:jc w:val="right"/>
              <w:rPr>
                <w:rFonts w:ascii="Century Gothic"/>
                <w:sz w:val="14"/>
              </w:rPr>
            </w:pPr>
            <w:r>
              <w:rPr>
                <w:rFonts w:ascii="Century Gothic"/>
                <w:w w:val="60"/>
                <w:sz w:val="14"/>
              </w:rPr>
              <w:t>180,950.00</w:t>
            </w:r>
          </w:p>
        </w:tc>
        <w:tc>
          <w:tcPr>
            <w:tcW w:w="1010" w:type="dxa"/>
            <w:tcBorders>
              <w:top w:val="single" w:sz="6" w:space="0" w:color="000000"/>
              <w:left w:val="single" w:sz="4" w:space="0" w:color="000000"/>
              <w:bottom w:val="single" w:sz="6" w:space="0" w:color="000000"/>
              <w:right w:val="single" w:sz="6" w:space="0" w:color="000000"/>
            </w:tcBorders>
          </w:tcPr>
          <w:p>
            <w:pPr>
              <w:pStyle w:val="TableParagraph"/>
              <w:spacing w:before="30"/>
              <w:ind w:right="35"/>
              <w:jc w:val="right"/>
              <w:rPr>
                <w:rFonts w:ascii="Century Gothic"/>
                <w:sz w:val="14"/>
              </w:rPr>
            </w:pPr>
            <w:r>
              <w:rPr>
                <w:rFonts w:ascii="Century Gothic"/>
                <w:w w:val="60"/>
                <w:sz w:val="14"/>
              </w:rPr>
              <w:t>400,146.00</w:t>
            </w:r>
          </w:p>
        </w:tc>
      </w:tr>
      <w:tr>
        <w:trPr>
          <w:trHeight w:val="243" w:hRule="atLeast"/>
        </w:trPr>
        <w:tc>
          <w:tcPr>
            <w:tcW w:w="947" w:type="dxa"/>
            <w:tcBorders>
              <w:top w:val="single" w:sz="6" w:space="0" w:color="000000"/>
              <w:left w:val="single" w:sz="4" w:space="0" w:color="000000"/>
              <w:bottom w:val="single" w:sz="6" w:space="0" w:color="000000"/>
              <w:right w:val="single" w:sz="4" w:space="0" w:color="000000"/>
            </w:tcBorders>
          </w:tcPr>
          <w:p>
            <w:pPr>
              <w:pStyle w:val="TableParagraph"/>
              <w:spacing w:before="42"/>
              <w:ind w:left="17"/>
              <w:rPr>
                <w:rFonts w:ascii="Century Gothic"/>
                <w:sz w:val="14"/>
              </w:rPr>
            </w:pPr>
            <w:r>
              <w:rPr>
                <w:rFonts w:ascii="Century Gothic"/>
                <w:w w:val="75"/>
                <w:sz w:val="14"/>
              </w:rPr>
              <w:t>El Nayar</w:t>
            </w:r>
          </w:p>
        </w:tc>
        <w:tc>
          <w:tcPr>
            <w:tcW w:w="852" w:type="dxa"/>
            <w:tcBorders>
              <w:top w:val="single" w:sz="6" w:space="0" w:color="000000"/>
              <w:left w:val="single" w:sz="4" w:space="0" w:color="000000"/>
              <w:bottom w:val="single" w:sz="6" w:space="0" w:color="000000"/>
              <w:right w:val="single" w:sz="4" w:space="0" w:color="000000"/>
            </w:tcBorders>
          </w:tcPr>
          <w:p>
            <w:pPr>
              <w:pStyle w:val="TableParagraph"/>
              <w:spacing w:before="30"/>
              <w:ind w:right="34"/>
              <w:jc w:val="right"/>
              <w:rPr>
                <w:rFonts w:ascii="Century Gothic"/>
                <w:sz w:val="14"/>
              </w:rPr>
            </w:pPr>
            <w:r>
              <w:rPr>
                <w:rFonts w:ascii="Century Gothic"/>
                <w:w w:val="60"/>
                <w:sz w:val="14"/>
              </w:rPr>
              <w:t>57,520,295.00</w:t>
            </w:r>
          </w:p>
        </w:tc>
        <w:tc>
          <w:tcPr>
            <w:tcW w:w="874" w:type="dxa"/>
            <w:tcBorders>
              <w:top w:val="single" w:sz="6" w:space="0" w:color="000000"/>
              <w:left w:val="single" w:sz="4" w:space="0" w:color="000000"/>
              <w:bottom w:val="single" w:sz="6" w:space="0" w:color="000000"/>
              <w:right w:val="single" w:sz="4" w:space="0" w:color="000000"/>
            </w:tcBorders>
          </w:tcPr>
          <w:p>
            <w:pPr>
              <w:pStyle w:val="TableParagraph"/>
              <w:spacing w:before="30"/>
              <w:ind w:right="27"/>
              <w:jc w:val="right"/>
              <w:rPr>
                <w:rFonts w:ascii="Century Gothic"/>
                <w:sz w:val="14"/>
              </w:rPr>
            </w:pPr>
            <w:r>
              <w:rPr>
                <w:rFonts w:ascii="Century Gothic"/>
                <w:w w:val="60"/>
                <w:sz w:val="14"/>
              </w:rPr>
              <w:t>8,035,153.00</w:t>
            </w:r>
          </w:p>
        </w:tc>
        <w:tc>
          <w:tcPr>
            <w:tcW w:w="904" w:type="dxa"/>
            <w:tcBorders>
              <w:top w:val="single" w:sz="6" w:space="0" w:color="000000"/>
              <w:left w:val="single" w:sz="4" w:space="0" w:color="000000"/>
              <w:bottom w:val="single" w:sz="6" w:space="0" w:color="000000"/>
              <w:right w:val="single" w:sz="4" w:space="0" w:color="000000"/>
            </w:tcBorders>
          </w:tcPr>
          <w:p>
            <w:pPr>
              <w:pStyle w:val="TableParagraph"/>
              <w:spacing w:before="30"/>
              <w:ind w:right="28"/>
              <w:jc w:val="right"/>
              <w:rPr>
                <w:rFonts w:ascii="Century Gothic"/>
                <w:sz w:val="14"/>
              </w:rPr>
            </w:pPr>
            <w:r>
              <w:rPr>
                <w:rFonts w:ascii="Century Gothic"/>
                <w:w w:val="60"/>
                <w:sz w:val="14"/>
              </w:rPr>
              <w:t>2,538,261.00</w:t>
            </w:r>
          </w:p>
        </w:tc>
        <w:tc>
          <w:tcPr>
            <w:tcW w:w="713" w:type="dxa"/>
            <w:tcBorders>
              <w:top w:val="single" w:sz="6" w:space="0" w:color="000000"/>
              <w:left w:val="single" w:sz="4" w:space="0" w:color="000000"/>
              <w:bottom w:val="single" w:sz="6" w:space="0" w:color="000000"/>
              <w:right w:val="single" w:sz="4" w:space="0" w:color="000000"/>
            </w:tcBorders>
          </w:tcPr>
          <w:p>
            <w:pPr>
              <w:pStyle w:val="TableParagraph"/>
              <w:spacing w:before="30"/>
              <w:ind w:right="36"/>
              <w:jc w:val="right"/>
              <w:rPr>
                <w:rFonts w:ascii="Century Gothic"/>
                <w:sz w:val="14"/>
              </w:rPr>
            </w:pPr>
            <w:r>
              <w:rPr>
                <w:rFonts w:ascii="Century Gothic"/>
                <w:w w:val="60"/>
                <w:sz w:val="14"/>
              </w:rPr>
              <w:t>1,423,069.00</w:t>
            </w:r>
          </w:p>
        </w:tc>
        <w:tc>
          <w:tcPr>
            <w:tcW w:w="794" w:type="dxa"/>
            <w:tcBorders>
              <w:top w:val="single" w:sz="6" w:space="0" w:color="000000"/>
              <w:left w:val="single" w:sz="4" w:space="0" w:color="000000"/>
              <w:bottom w:val="single" w:sz="6" w:space="0" w:color="000000"/>
              <w:right w:val="single" w:sz="4" w:space="0" w:color="000000"/>
            </w:tcBorders>
          </w:tcPr>
          <w:p>
            <w:pPr>
              <w:pStyle w:val="TableParagraph"/>
              <w:spacing w:before="30"/>
              <w:ind w:right="30"/>
              <w:jc w:val="right"/>
              <w:rPr>
                <w:rFonts w:ascii="Century Gothic"/>
                <w:sz w:val="14"/>
              </w:rPr>
            </w:pPr>
            <w:r>
              <w:rPr>
                <w:rFonts w:ascii="Century Gothic"/>
                <w:w w:val="60"/>
                <w:sz w:val="14"/>
              </w:rPr>
              <w:t>1,773,555.00</w:t>
            </w:r>
          </w:p>
        </w:tc>
        <w:tc>
          <w:tcPr>
            <w:tcW w:w="911"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196,223.00</w:t>
            </w:r>
          </w:p>
        </w:tc>
        <w:tc>
          <w:tcPr>
            <w:tcW w:w="896"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6,000,949.00</w:t>
            </w:r>
          </w:p>
        </w:tc>
        <w:tc>
          <w:tcPr>
            <w:tcW w:w="889" w:type="dxa"/>
            <w:tcBorders>
              <w:top w:val="single" w:sz="6" w:space="0" w:color="000000"/>
              <w:left w:val="single" w:sz="4" w:space="0" w:color="000000"/>
              <w:bottom w:val="single" w:sz="6" w:space="0" w:color="000000"/>
              <w:right w:val="single" w:sz="4" w:space="0" w:color="000000"/>
            </w:tcBorders>
          </w:tcPr>
          <w:p>
            <w:pPr>
              <w:pStyle w:val="TableParagraph"/>
              <w:spacing w:before="30"/>
              <w:ind w:right="51"/>
              <w:jc w:val="right"/>
              <w:rPr>
                <w:rFonts w:ascii="Century Gothic"/>
                <w:sz w:val="14"/>
              </w:rPr>
            </w:pPr>
            <w:r>
              <w:rPr>
                <w:rFonts w:ascii="Century Gothic"/>
                <w:w w:val="63"/>
                <w:sz w:val="14"/>
              </w:rPr>
              <w:t>-</w:t>
            </w:r>
          </w:p>
        </w:tc>
        <w:tc>
          <w:tcPr>
            <w:tcW w:w="882" w:type="dxa"/>
            <w:tcBorders>
              <w:top w:val="single" w:sz="6" w:space="0" w:color="000000"/>
              <w:left w:val="single" w:sz="4" w:space="0" w:color="000000"/>
              <w:bottom w:val="single" w:sz="6" w:space="0" w:color="000000"/>
              <w:right w:val="single" w:sz="4" w:space="0" w:color="000000"/>
            </w:tcBorders>
          </w:tcPr>
          <w:p>
            <w:pPr>
              <w:pStyle w:val="TableParagraph"/>
              <w:spacing w:before="30"/>
              <w:ind w:right="40"/>
              <w:jc w:val="right"/>
              <w:rPr>
                <w:rFonts w:ascii="Century Gothic"/>
                <w:sz w:val="14"/>
              </w:rPr>
            </w:pPr>
            <w:r>
              <w:rPr>
                <w:rFonts w:ascii="Century Gothic"/>
                <w:w w:val="60"/>
                <w:sz w:val="14"/>
              </w:rPr>
              <w:t>165.00</w:t>
            </w:r>
          </w:p>
        </w:tc>
        <w:tc>
          <w:tcPr>
            <w:tcW w:w="1010" w:type="dxa"/>
            <w:tcBorders>
              <w:top w:val="single" w:sz="6" w:space="0" w:color="000000"/>
              <w:left w:val="single" w:sz="4" w:space="0" w:color="000000"/>
              <w:bottom w:val="single" w:sz="6" w:space="0" w:color="000000"/>
              <w:right w:val="single" w:sz="6" w:space="0" w:color="000000"/>
            </w:tcBorders>
          </w:tcPr>
          <w:p>
            <w:pPr>
              <w:pStyle w:val="TableParagraph"/>
              <w:spacing w:before="30"/>
              <w:ind w:right="35"/>
              <w:jc w:val="right"/>
              <w:rPr>
                <w:rFonts w:ascii="Century Gothic"/>
                <w:sz w:val="14"/>
              </w:rPr>
            </w:pPr>
            <w:r>
              <w:rPr>
                <w:rFonts w:ascii="Century Gothic"/>
                <w:w w:val="60"/>
                <w:sz w:val="14"/>
              </w:rPr>
              <w:t>700,248.00</w:t>
            </w:r>
          </w:p>
        </w:tc>
      </w:tr>
      <w:tr>
        <w:trPr>
          <w:trHeight w:val="243" w:hRule="atLeast"/>
        </w:trPr>
        <w:tc>
          <w:tcPr>
            <w:tcW w:w="947" w:type="dxa"/>
            <w:tcBorders>
              <w:top w:val="single" w:sz="6" w:space="0" w:color="000000"/>
              <w:left w:val="single" w:sz="4" w:space="0" w:color="000000"/>
              <w:bottom w:val="single" w:sz="6" w:space="0" w:color="000000"/>
              <w:right w:val="single" w:sz="4" w:space="0" w:color="000000"/>
            </w:tcBorders>
          </w:tcPr>
          <w:p>
            <w:pPr>
              <w:pStyle w:val="TableParagraph"/>
              <w:spacing w:before="42"/>
              <w:ind w:left="17"/>
              <w:rPr>
                <w:rFonts w:ascii="Century Gothic"/>
                <w:sz w:val="14"/>
              </w:rPr>
            </w:pPr>
            <w:r>
              <w:rPr>
                <w:rFonts w:ascii="Century Gothic"/>
                <w:w w:val="75"/>
                <w:sz w:val="14"/>
              </w:rPr>
              <w:t>Huajicori</w:t>
            </w:r>
          </w:p>
        </w:tc>
        <w:tc>
          <w:tcPr>
            <w:tcW w:w="852" w:type="dxa"/>
            <w:tcBorders>
              <w:top w:val="single" w:sz="6" w:space="0" w:color="000000"/>
              <w:left w:val="single" w:sz="4" w:space="0" w:color="000000"/>
              <w:bottom w:val="single" w:sz="6" w:space="0" w:color="000000"/>
              <w:right w:val="single" w:sz="4" w:space="0" w:color="000000"/>
            </w:tcBorders>
          </w:tcPr>
          <w:p>
            <w:pPr>
              <w:pStyle w:val="TableParagraph"/>
              <w:spacing w:before="30"/>
              <w:ind w:right="34"/>
              <w:jc w:val="right"/>
              <w:rPr>
                <w:rFonts w:ascii="Century Gothic"/>
                <w:sz w:val="14"/>
              </w:rPr>
            </w:pPr>
            <w:r>
              <w:rPr>
                <w:rFonts w:ascii="Century Gothic"/>
                <w:w w:val="60"/>
                <w:sz w:val="14"/>
              </w:rPr>
              <w:t>27,442,176.00</w:t>
            </w:r>
          </w:p>
        </w:tc>
        <w:tc>
          <w:tcPr>
            <w:tcW w:w="874" w:type="dxa"/>
            <w:tcBorders>
              <w:top w:val="single" w:sz="6" w:space="0" w:color="000000"/>
              <w:left w:val="single" w:sz="4" w:space="0" w:color="000000"/>
              <w:bottom w:val="single" w:sz="6" w:space="0" w:color="000000"/>
              <w:right w:val="single" w:sz="4" w:space="0" w:color="000000"/>
            </w:tcBorders>
          </w:tcPr>
          <w:p>
            <w:pPr>
              <w:pStyle w:val="TableParagraph"/>
              <w:spacing w:before="30"/>
              <w:ind w:right="27"/>
              <w:jc w:val="right"/>
              <w:rPr>
                <w:rFonts w:ascii="Century Gothic"/>
                <w:sz w:val="14"/>
              </w:rPr>
            </w:pPr>
            <w:r>
              <w:rPr>
                <w:rFonts w:ascii="Century Gothic"/>
                <w:w w:val="60"/>
                <w:sz w:val="14"/>
              </w:rPr>
              <w:t>7,105,116.00</w:t>
            </w:r>
          </w:p>
        </w:tc>
        <w:tc>
          <w:tcPr>
            <w:tcW w:w="904" w:type="dxa"/>
            <w:tcBorders>
              <w:top w:val="single" w:sz="6" w:space="0" w:color="000000"/>
              <w:left w:val="single" w:sz="4" w:space="0" w:color="000000"/>
              <w:bottom w:val="single" w:sz="6" w:space="0" w:color="000000"/>
              <w:right w:val="single" w:sz="4" w:space="0" w:color="000000"/>
            </w:tcBorders>
          </w:tcPr>
          <w:p>
            <w:pPr>
              <w:pStyle w:val="TableParagraph"/>
              <w:spacing w:before="30"/>
              <w:ind w:right="28"/>
              <w:jc w:val="right"/>
              <w:rPr>
                <w:rFonts w:ascii="Century Gothic"/>
                <w:sz w:val="14"/>
              </w:rPr>
            </w:pPr>
            <w:r>
              <w:rPr>
                <w:rFonts w:ascii="Century Gothic"/>
                <w:w w:val="60"/>
                <w:sz w:val="14"/>
              </w:rPr>
              <w:t>2,501,163.00</w:t>
            </w:r>
          </w:p>
        </w:tc>
        <w:tc>
          <w:tcPr>
            <w:tcW w:w="713" w:type="dxa"/>
            <w:tcBorders>
              <w:top w:val="single" w:sz="6" w:space="0" w:color="000000"/>
              <w:left w:val="single" w:sz="4" w:space="0" w:color="000000"/>
              <w:bottom w:val="single" w:sz="6" w:space="0" w:color="000000"/>
              <w:right w:val="single" w:sz="4" w:space="0" w:color="000000"/>
            </w:tcBorders>
          </w:tcPr>
          <w:p>
            <w:pPr>
              <w:pStyle w:val="TableParagraph"/>
              <w:spacing w:before="30"/>
              <w:ind w:right="29"/>
              <w:jc w:val="right"/>
              <w:rPr>
                <w:rFonts w:ascii="Century Gothic"/>
                <w:sz w:val="14"/>
              </w:rPr>
            </w:pPr>
            <w:r>
              <w:rPr>
                <w:rFonts w:ascii="Century Gothic"/>
                <w:w w:val="60"/>
                <w:sz w:val="14"/>
              </w:rPr>
              <w:t>489,522.00</w:t>
            </w:r>
          </w:p>
        </w:tc>
        <w:tc>
          <w:tcPr>
            <w:tcW w:w="794" w:type="dxa"/>
            <w:tcBorders>
              <w:top w:val="single" w:sz="6" w:space="0" w:color="000000"/>
              <w:left w:val="single" w:sz="4" w:space="0" w:color="000000"/>
              <w:bottom w:val="single" w:sz="6" w:space="0" w:color="000000"/>
              <w:right w:val="single" w:sz="4" w:space="0" w:color="000000"/>
            </w:tcBorders>
          </w:tcPr>
          <w:p>
            <w:pPr>
              <w:pStyle w:val="TableParagraph"/>
              <w:spacing w:before="30"/>
              <w:ind w:right="37"/>
              <w:jc w:val="right"/>
              <w:rPr>
                <w:rFonts w:ascii="Century Gothic"/>
                <w:sz w:val="14"/>
              </w:rPr>
            </w:pPr>
            <w:r>
              <w:rPr>
                <w:rFonts w:ascii="Century Gothic"/>
                <w:w w:val="60"/>
                <w:sz w:val="14"/>
              </w:rPr>
              <w:t>586,323.00</w:t>
            </w:r>
          </w:p>
        </w:tc>
        <w:tc>
          <w:tcPr>
            <w:tcW w:w="911"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57,217.00</w:t>
            </w:r>
          </w:p>
        </w:tc>
        <w:tc>
          <w:tcPr>
            <w:tcW w:w="896" w:type="dxa"/>
            <w:tcBorders>
              <w:top w:val="single" w:sz="6" w:space="0" w:color="000000"/>
              <w:left w:val="single" w:sz="4" w:space="0" w:color="000000"/>
              <w:bottom w:val="single" w:sz="6" w:space="0" w:color="000000"/>
              <w:right w:val="single" w:sz="4" w:space="0" w:color="000000"/>
            </w:tcBorders>
          </w:tcPr>
          <w:p>
            <w:pPr>
              <w:pStyle w:val="TableParagraph"/>
              <w:spacing w:before="30"/>
              <w:ind w:right="57"/>
              <w:jc w:val="right"/>
              <w:rPr>
                <w:rFonts w:ascii="Century Gothic"/>
                <w:sz w:val="14"/>
              </w:rPr>
            </w:pPr>
            <w:r>
              <w:rPr>
                <w:rFonts w:ascii="Century Gothic"/>
                <w:w w:val="63"/>
                <w:sz w:val="14"/>
              </w:rPr>
              <w:t>-</w:t>
            </w:r>
          </w:p>
        </w:tc>
        <w:tc>
          <w:tcPr>
            <w:tcW w:w="889" w:type="dxa"/>
            <w:tcBorders>
              <w:top w:val="single" w:sz="6" w:space="0" w:color="000000"/>
              <w:left w:val="single" w:sz="4" w:space="0" w:color="000000"/>
              <w:bottom w:val="single" w:sz="6" w:space="0" w:color="000000"/>
              <w:right w:val="single" w:sz="4" w:space="0" w:color="000000"/>
            </w:tcBorders>
          </w:tcPr>
          <w:p>
            <w:pPr>
              <w:pStyle w:val="TableParagraph"/>
              <w:spacing w:before="30"/>
              <w:ind w:right="51"/>
              <w:jc w:val="right"/>
              <w:rPr>
                <w:rFonts w:ascii="Century Gothic"/>
                <w:sz w:val="14"/>
              </w:rPr>
            </w:pPr>
            <w:r>
              <w:rPr>
                <w:rFonts w:ascii="Century Gothic"/>
                <w:w w:val="63"/>
                <w:sz w:val="14"/>
              </w:rPr>
              <w:t>-</w:t>
            </w:r>
          </w:p>
        </w:tc>
        <w:tc>
          <w:tcPr>
            <w:tcW w:w="882" w:type="dxa"/>
            <w:tcBorders>
              <w:top w:val="single" w:sz="6" w:space="0" w:color="000000"/>
              <w:left w:val="single" w:sz="4" w:space="0" w:color="000000"/>
              <w:bottom w:val="single" w:sz="6" w:space="0" w:color="000000"/>
              <w:right w:val="single" w:sz="4" w:space="0" w:color="000000"/>
            </w:tcBorders>
          </w:tcPr>
          <w:p>
            <w:pPr>
              <w:pStyle w:val="TableParagraph"/>
              <w:spacing w:before="30"/>
              <w:ind w:right="40"/>
              <w:jc w:val="right"/>
              <w:rPr>
                <w:rFonts w:ascii="Century Gothic"/>
                <w:sz w:val="14"/>
              </w:rPr>
            </w:pPr>
            <w:r>
              <w:rPr>
                <w:rFonts w:ascii="Century Gothic"/>
                <w:w w:val="60"/>
                <w:sz w:val="14"/>
              </w:rPr>
              <w:t>642.00</w:t>
            </w:r>
          </w:p>
        </w:tc>
        <w:tc>
          <w:tcPr>
            <w:tcW w:w="1010" w:type="dxa"/>
            <w:tcBorders>
              <w:top w:val="single" w:sz="6" w:space="0" w:color="000000"/>
              <w:left w:val="single" w:sz="4" w:space="0" w:color="000000"/>
              <w:bottom w:val="single" w:sz="6" w:space="0" w:color="000000"/>
              <w:right w:val="single" w:sz="6" w:space="0" w:color="000000"/>
            </w:tcBorders>
          </w:tcPr>
          <w:p>
            <w:pPr>
              <w:pStyle w:val="TableParagraph"/>
              <w:spacing w:before="30"/>
              <w:ind w:right="35"/>
              <w:jc w:val="right"/>
              <w:rPr>
                <w:rFonts w:ascii="Century Gothic"/>
                <w:sz w:val="14"/>
              </w:rPr>
            </w:pPr>
            <w:r>
              <w:rPr>
                <w:rFonts w:ascii="Century Gothic"/>
                <w:w w:val="60"/>
                <w:sz w:val="14"/>
              </w:rPr>
              <w:t>204,187.00</w:t>
            </w:r>
          </w:p>
        </w:tc>
      </w:tr>
      <w:tr>
        <w:trPr>
          <w:trHeight w:val="243" w:hRule="atLeast"/>
        </w:trPr>
        <w:tc>
          <w:tcPr>
            <w:tcW w:w="947" w:type="dxa"/>
            <w:tcBorders>
              <w:top w:val="single" w:sz="6" w:space="0" w:color="000000"/>
              <w:left w:val="single" w:sz="4" w:space="0" w:color="000000"/>
              <w:bottom w:val="single" w:sz="6" w:space="0" w:color="000000"/>
              <w:right w:val="single" w:sz="4" w:space="0" w:color="000000"/>
            </w:tcBorders>
          </w:tcPr>
          <w:p>
            <w:pPr>
              <w:pStyle w:val="TableParagraph"/>
              <w:spacing w:before="42"/>
              <w:ind w:left="17"/>
              <w:rPr>
                <w:rFonts w:ascii="Century Gothic" w:hAnsi="Century Gothic"/>
                <w:sz w:val="14"/>
              </w:rPr>
            </w:pPr>
            <w:r>
              <w:rPr>
                <w:rFonts w:ascii="Century Gothic" w:hAnsi="Century Gothic"/>
                <w:w w:val="75"/>
                <w:sz w:val="14"/>
              </w:rPr>
              <w:t>Ixtlán del Río</w:t>
            </w:r>
          </w:p>
        </w:tc>
        <w:tc>
          <w:tcPr>
            <w:tcW w:w="852" w:type="dxa"/>
            <w:tcBorders>
              <w:top w:val="single" w:sz="6" w:space="0" w:color="000000"/>
              <w:left w:val="single" w:sz="4" w:space="0" w:color="000000"/>
              <w:bottom w:val="single" w:sz="6" w:space="0" w:color="000000"/>
              <w:right w:val="single" w:sz="4" w:space="0" w:color="000000"/>
            </w:tcBorders>
          </w:tcPr>
          <w:p>
            <w:pPr>
              <w:pStyle w:val="TableParagraph"/>
              <w:spacing w:before="30"/>
              <w:ind w:right="34"/>
              <w:jc w:val="right"/>
              <w:rPr>
                <w:rFonts w:ascii="Century Gothic"/>
                <w:sz w:val="14"/>
              </w:rPr>
            </w:pPr>
            <w:r>
              <w:rPr>
                <w:rFonts w:ascii="Century Gothic"/>
                <w:w w:val="60"/>
                <w:sz w:val="14"/>
              </w:rPr>
              <w:t>49,970,313.00</w:t>
            </w:r>
          </w:p>
        </w:tc>
        <w:tc>
          <w:tcPr>
            <w:tcW w:w="874" w:type="dxa"/>
            <w:tcBorders>
              <w:top w:val="single" w:sz="6" w:space="0" w:color="000000"/>
              <w:left w:val="single" w:sz="4" w:space="0" w:color="000000"/>
              <w:bottom w:val="single" w:sz="6" w:space="0" w:color="000000"/>
              <w:right w:val="single" w:sz="4" w:space="0" w:color="000000"/>
            </w:tcBorders>
          </w:tcPr>
          <w:p>
            <w:pPr>
              <w:pStyle w:val="TableParagraph"/>
              <w:spacing w:before="30"/>
              <w:ind w:right="34"/>
              <w:jc w:val="right"/>
              <w:rPr>
                <w:rFonts w:ascii="Century Gothic"/>
                <w:sz w:val="14"/>
              </w:rPr>
            </w:pPr>
            <w:r>
              <w:rPr>
                <w:rFonts w:ascii="Century Gothic"/>
                <w:w w:val="60"/>
                <w:sz w:val="14"/>
              </w:rPr>
              <w:t>15,698,119.00</w:t>
            </w:r>
          </w:p>
        </w:tc>
        <w:tc>
          <w:tcPr>
            <w:tcW w:w="904" w:type="dxa"/>
            <w:tcBorders>
              <w:top w:val="single" w:sz="6" w:space="0" w:color="000000"/>
              <w:left w:val="single" w:sz="4" w:space="0" w:color="000000"/>
              <w:bottom w:val="single" w:sz="6" w:space="0" w:color="000000"/>
              <w:right w:val="single" w:sz="4" w:space="0" w:color="000000"/>
            </w:tcBorders>
          </w:tcPr>
          <w:p>
            <w:pPr>
              <w:pStyle w:val="TableParagraph"/>
              <w:spacing w:before="30"/>
              <w:ind w:right="28"/>
              <w:jc w:val="right"/>
              <w:rPr>
                <w:rFonts w:ascii="Century Gothic"/>
                <w:sz w:val="14"/>
              </w:rPr>
            </w:pPr>
            <w:r>
              <w:rPr>
                <w:rFonts w:ascii="Century Gothic"/>
                <w:w w:val="60"/>
                <w:sz w:val="14"/>
              </w:rPr>
              <w:t>1,509,822.00</w:t>
            </w:r>
          </w:p>
        </w:tc>
        <w:tc>
          <w:tcPr>
            <w:tcW w:w="713" w:type="dxa"/>
            <w:tcBorders>
              <w:top w:val="single" w:sz="6" w:space="0" w:color="000000"/>
              <w:left w:val="single" w:sz="4" w:space="0" w:color="000000"/>
              <w:bottom w:val="single" w:sz="6" w:space="0" w:color="000000"/>
              <w:right w:val="single" w:sz="4" w:space="0" w:color="000000"/>
            </w:tcBorders>
          </w:tcPr>
          <w:p>
            <w:pPr>
              <w:pStyle w:val="TableParagraph"/>
              <w:spacing w:before="30"/>
              <w:ind w:right="36"/>
              <w:jc w:val="right"/>
              <w:rPr>
                <w:rFonts w:ascii="Century Gothic"/>
                <w:sz w:val="14"/>
              </w:rPr>
            </w:pPr>
            <w:r>
              <w:rPr>
                <w:rFonts w:ascii="Century Gothic"/>
                <w:w w:val="60"/>
                <w:sz w:val="14"/>
              </w:rPr>
              <w:t>1,322,913.00</w:t>
            </w:r>
          </w:p>
        </w:tc>
        <w:tc>
          <w:tcPr>
            <w:tcW w:w="794" w:type="dxa"/>
            <w:tcBorders>
              <w:top w:val="single" w:sz="6" w:space="0" w:color="000000"/>
              <w:left w:val="single" w:sz="4" w:space="0" w:color="000000"/>
              <w:bottom w:val="single" w:sz="6" w:space="0" w:color="000000"/>
              <w:right w:val="single" w:sz="4" w:space="0" w:color="000000"/>
            </w:tcBorders>
          </w:tcPr>
          <w:p>
            <w:pPr>
              <w:pStyle w:val="TableParagraph"/>
              <w:spacing w:before="30"/>
              <w:ind w:right="30"/>
              <w:jc w:val="right"/>
              <w:rPr>
                <w:rFonts w:ascii="Century Gothic"/>
                <w:sz w:val="14"/>
              </w:rPr>
            </w:pPr>
            <w:r>
              <w:rPr>
                <w:rFonts w:ascii="Century Gothic"/>
                <w:w w:val="60"/>
                <w:sz w:val="14"/>
              </w:rPr>
              <w:t>1,414,531.00</w:t>
            </w:r>
          </w:p>
        </w:tc>
        <w:tc>
          <w:tcPr>
            <w:tcW w:w="911"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87,474.00</w:t>
            </w:r>
          </w:p>
        </w:tc>
        <w:tc>
          <w:tcPr>
            <w:tcW w:w="896"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4,118,814.00</w:t>
            </w:r>
          </w:p>
        </w:tc>
        <w:tc>
          <w:tcPr>
            <w:tcW w:w="889" w:type="dxa"/>
            <w:tcBorders>
              <w:top w:val="single" w:sz="6" w:space="0" w:color="000000"/>
              <w:left w:val="single" w:sz="4" w:space="0" w:color="000000"/>
              <w:bottom w:val="single" w:sz="6" w:space="0" w:color="000000"/>
              <w:right w:val="single" w:sz="4" w:space="0" w:color="000000"/>
            </w:tcBorders>
          </w:tcPr>
          <w:p>
            <w:pPr>
              <w:pStyle w:val="TableParagraph"/>
              <w:spacing w:before="30"/>
              <w:ind w:right="51"/>
              <w:jc w:val="right"/>
              <w:rPr>
                <w:rFonts w:ascii="Century Gothic"/>
                <w:sz w:val="14"/>
              </w:rPr>
            </w:pPr>
            <w:r>
              <w:rPr>
                <w:rFonts w:ascii="Century Gothic"/>
                <w:w w:val="63"/>
                <w:sz w:val="14"/>
              </w:rPr>
              <w:t>-</w:t>
            </w:r>
          </w:p>
        </w:tc>
        <w:tc>
          <w:tcPr>
            <w:tcW w:w="882" w:type="dxa"/>
            <w:tcBorders>
              <w:top w:val="single" w:sz="6" w:space="0" w:color="000000"/>
              <w:left w:val="single" w:sz="4" w:space="0" w:color="000000"/>
              <w:bottom w:val="single" w:sz="6" w:space="0" w:color="000000"/>
              <w:right w:val="single" w:sz="4" w:space="0" w:color="000000"/>
            </w:tcBorders>
          </w:tcPr>
          <w:p>
            <w:pPr>
              <w:pStyle w:val="TableParagraph"/>
              <w:spacing w:before="30"/>
              <w:ind w:right="41"/>
              <w:jc w:val="right"/>
              <w:rPr>
                <w:rFonts w:ascii="Century Gothic"/>
                <w:sz w:val="14"/>
              </w:rPr>
            </w:pPr>
            <w:r>
              <w:rPr>
                <w:rFonts w:ascii="Century Gothic"/>
                <w:w w:val="60"/>
                <w:sz w:val="14"/>
              </w:rPr>
              <w:t>160,238.00</w:t>
            </w:r>
          </w:p>
        </w:tc>
        <w:tc>
          <w:tcPr>
            <w:tcW w:w="1010" w:type="dxa"/>
            <w:tcBorders>
              <w:top w:val="single" w:sz="6" w:space="0" w:color="000000"/>
              <w:left w:val="single" w:sz="4" w:space="0" w:color="000000"/>
              <w:bottom w:val="single" w:sz="6" w:space="0" w:color="000000"/>
              <w:right w:val="single" w:sz="6" w:space="0" w:color="000000"/>
            </w:tcBorders>
          </w:tcPr>
          <w:p>
            <w:pPr>
              <w:pStyle w:val="TableParagraph"/>
              <w:spacing w:before="30"/>
              <w:ind w:right="35"/>
              <w:jc w:val="right"/>
              <w:rPr>
                <w:rFonts w:ascii="Century Gothic"/>
                <w:sz w:val="14"/>
              </w:rPr>
            </w:pPr>
            <w:r>
              <w:rPr>
                <w:rFonts w:ascii="Century Gothic"/>
                <w:w w:val="60"/>
                <w:sz w:val="14"/>
              </w:rPr>
              <w:t>312,163.00</w:t>
            </w:r>
          </w:p>
        </w:tc>
      </w:tr>
      <w:tr>
        <w:trPr>
          <w:trHeight w:val="243" w:hRule="atLeast"/>
        </w:trPr>
        <w:tc>
          <w:tcPr>
            <w:tcW w:w="947" w:type="dxa"/>
            <w:tcBorders>
              <w:top w:val="single" w:sz="6" w:space="0" w:color="000000"/>
              <w:left w:val="single" w:sz="4" w:space="0" w:color="000000"/>
              <w:bottom w:val="single" w:sz="6" w:space="0" w:color="000000"/>
              <w:right w:val="single" w:sz="4" w:space="0" w:color="000000"/>
            </w:tcBorders>
          </w:tcPr>
          <w:p>
            <w:pPr>
              <w:pStyle w:val="TableParagraph"/>
              <w:spacing w:before="42"/>
              <w:ind w:left="17"/>
              <w:rPr>
                <w:rFonts w:ascii="Century Gothic"/>
                <w:sz w:val="14"/>
              </w:rPr>
            </w:pPr>
            <w:r>
              <w:rPr>
                <w:rFonts w:ascii="Century Gothic"/>
                <w:w w:val="75"/>
                <w:sz w:val="14"/>
              </w:rPr>
              <w:t>Jala</w:t>
            </w:r>
          </w:p>
        </w:tc>
        <w:tc>
          <w:tcPr>
            <w:tcW w:w="852" w:type="dxa"/>
            <w:tcBorders>
              <w:top w:val="single" w:sz="6" w:space="0" w:color="000000"/>
              <w:left w:val="single" w:sz="4" w:space="0" w:color="000000"/>
              <w:bottom w:val="single" w:sz="6" w:space="0" w:color="000000"/>
              <w:right w:val="single" w:sz="4" w:space="0" w:color="000000"/>
            </w:tcBorders>
          </w:tcPr>
          <w:p>
            <w:pPr>
              <w:pStyle w:val="TableParagraph"/>
              <w:spacing w:before="30"/>
              <w:ind w:right="34"/>
              <w:jc w:val="right"/>
              <w:rPr>
                <w:rFonts w:ascii="Century Gothic"/>
                <w:sz w:val="14"/>
              </w:rPr>
            </w:pPr>
            <w:r>
              <w:rPr>
                <w:rFonts w:ascii="Century Gothic"/>
                <w:w w:val="60"/>
                <w:sz w:val="14"/>
              </w:rPr>
              <w:t>43,110,146.00</w:t>
            </w:r>
          </w:p>
        </w:tc>
        <w:tc>
          <w:tcPr>
            <w:tcW w:w="874" w:type="dxa"/>
            <w:tcBorders>
              <w:top w:val="single" w:sz="6" w:space="0" w:color="000000"/>
              <w:left w:val="single" w:sz="4" w:space="0" w:color="000000"/>
              <w:bottom w:val="single" w:sz="6" w:space="0" w:color="000000"/>
              <w:right w:val="single" w:sz="4" w:space="0" w:color="000000"/>
            </w:tcBorders>
          </w:tcPr>
          <w:p>
            <w:pPr>
              <w:pStyle w:val="TableParagraph"/>
              <w:spacing w:before="30"/>
              <w:ind w:right="34"/>
              <w:jc w:val="right"/>
              <w:rPr>
                <w:rFonts w:ascii="Century Gothic"/>
                <w:sz w:val="14"/>
              </w:rPr>
            </w:pPr>
            <w:r>
              <w:rPr>
                <w:rFonts w:ascii="Century Gothic"/>
                <w:w w:val="60"/>
                <w:sz w:val="14"/>
              </w:rPr>
              <w:t>13,076,928.00</w:t>
            </w:r>
          </w:p>
        </w:tc>
        <w:tc>
          <w:tcPr>
            <w:tcW w:w="904" w:type="dxa"/>
            <w:tcBorders>
              <w:top w:val="single" w:sz="6" w:space="0" w:color="000000"/>
              <w:left w:val="single" w:sz="4" w:space="0" w:color="000000"/>
              <w:bottom w:val="single" w:sz="6" w:space="0" w:color="000000"/>
              <w:right w:val="single" w:sz="4" w:space="0" w:color="000000"/>
            </w:tcBorders>
          </w:tcPr>
          <w:p>
            <w:pPr>
              <w:pStyle w:val="TableParagraph"/>
              <w:spacing w:before="30"/>
              <w:ind w:right="28"/>
              <w:jc w:val="right"/>
              <w:rPr>
                <w:rFonts w:ascii="Century Gothic"/>
                <w:sz w:val="14"/>
              </w:rPr>
            </w:pPr>
            <w:r>
              <w:rPr>
                <w:rFonts w:ascii="Century Gothic"/>
                <w:w w:val="60"/>
                <w:sz w:val="14"/>
              </w:rPr>
              <w:t>1,625,238.00</w:t>
            </w:r>
          </w:p>
        </w:tc>
        <w:tc>
          <w:tcPr>
            <w:tcW w:w="713" w:type="dxa"/>
            <w:tcBorders>
              <w:top w:val="single" w:sz="6" w:space="0" w:color="000000"/>
              <w:left w:val="single" w:sz="4" w:space="0" w:color="000000"/>
              <w:bottom w:val="single" w:sz="6" w:space="0" w:color="000000"/>
              <w:right w:val="single" w:sz="4" w:space="0" w:color="000000"/>
            </w:tcBorders>
          </w:tcPr>
          <w:p>
            <w:pPr>
              <w:pStyle w:val="TableParagraph"/>
              <w:spacing w:before="30"/>
              <w:ind w:right="29"/>
              <w:jc w:val="right"/>
              <w:rPr>
                <w:rFonts w:ascii="Century Gothic"/>
                <w:sz w:val="14"/>
              </w:rPr>
            </w:pPr>
            <w:r>
              <w:rPr>
                <w:rFonts w:ascii="Century Gothic"/>
                <w:w w:val="60"/>
                <w:sz w:val="14"/>
              </w:rPr>
              <w:t>768,641.00</w:t>
            </w:r>
          </w:p>
        </w:tc>
        <w:tc>
          <w:tcPr>
            <w:tcW w:w="794" w:type="dxa"/>
            <w:tcBorders>
              <w:top w:val="single" w:sz="6" w:space="0" w:color="000000"/>
              <w:left w:val="single" w:sz="4" w:space="0" w:color="000000"/>
              <w:bottom w:val="single" w:sz="6" w:space="0" w:color="000000"/>
              <w:right w:val="single" w:sz="4" w:space="0" w:color="000000"/>
            </w:tcBorders>
          </w:tcPr>
          <w:p>
            <w:pPr>
              <w:pStyle w:val="TableParagraph"/>
              <w:spacing w:before="30"/>
              <w:ind w:right="37"/>
              <w:jc w:val="right"/>
              <w:rPr>
                <w:rFonts w:ascii="Century Gothic"/>
                <w:sz w:val="14"/>
              </w:rPr>
            </w:pPr>
            <w:r>
              <w:rPr>
                <w:rFonts w:ascii="Century Gothic"/>
                <w:w w:val="60"/>
                <w:sz w:val="14"/>
              </w:rPr>
              <w:t>885,017.00</w:t>
            </w:r>
          </w:p>
        </w:tc>
        <w:tc>
          <w:tcPr>
            <w:tcW w:w="911"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71,719.00</w:t>
            </w:r>
          </w:p>
        </w:tc>
        <w:tc>
          <w:tcPr>
            <w:tcW w:w="896"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128,941.00</w:t>
            </w:r>
          </w:p>
        </w:tc>
        <w:tc>
          <w:tcPr>
            <w:tcW w:w="889" w:type="dxa"/>
            <w:tcBorders>
              <w:top w:val="single" w:sz="6" w:space="0" w:color="000000"/>
              <w:left w:val="single" w:sz="4" w:space="0" w:color="000000"/>
              <w:bottom w:val="single" w:sz="6" w:space="0" w:color="000000"/>
              <w:right w:val="single" w:sz="4" w:space="0" w:color="000000"/>
            </w:tcBorders>
          </w:tcPr>
          <w:p>
            <w:pPr>
              <w:pStyle w:val="TableParagraph"/>
              <w:spacing w:before="30"/>
              <w:ind w:right="51"/>
              <w:jc w:val="right"/>
              <w:rPr>
                <w:rFonts w:ascii="Century Gothic"/>
                <w:sz w:val="14"/>
              </w:rPr>
            </w:pPr>
            <w:r>
              <w:rPr>
                <w:rFonts w:ascii="Century Gothic"/>
                <w:w w:val="63"/>
                <w:sz w:val="14"/>
              </w:rPr>
              <w:t>-</w:t>
            </w:r>
          </w:p>
        </w:tc>
        <w:tc>
          <w:tcPr>
            <w:tcW w:w="882" w:type="dxa"/>
            <w:tcBorders>
              <w:top w:val="single" w:sz="6" w:space="0" w:color="000000"/>
              <w:left w:val="single" w:sz="4" w:space="0" w:color="000000"/>
              <w:bottom w:val="single" w:sz="6" w:space="0" w:color="000000"/>
              <w:right w:val="single" w:sz="4" w:space="0" w:color="000000"/>
            </w:tcBorders>
          </w:tcPr>
          <w:p>
            <w:pPr>
              <w:pStyle w:val="TableParagraph"/>
              <w:spacing w:before="30"/>
              <w:ind w:right="33"/>
              <w:jc w:val="right"/>
              <w:rPr>
                <w:rFonts w:ascii="Century Gothic"/>
                <w:sz w:val="14"/>
              </w:rPr>
            </w:pPr>
            <w:r>
              <w:rPr>
                <w:rFonts w:ascii="Century Gothic"/>
                <w:w w:val="60"/>
                <w:sz w:val="14"/>
              </w:rPr>
              <w:t>16,706.00</w:t>
            </w:r>
          </w:p>
        </w:tc>
        <w:tc>
          <w:tcPr>
            <w:tcW w:w="1010" w:type="dxa"/>
            <w:tcBorders>
              <w:top w:val="single" w:sz="6" w:space="0" w:color="000000"/>
              <w:left w:val="single" w:sz="4" w:space="0" w:color="000000"/>
              <w:bottom w:val="single" w:sz="6" w:space="0" w:color="000000"/>
              <w:right w:val="single" w:sz="6" w:space="0" w:color="000000"/>
            </w:tcBorders>
          </w:tcPr>
          <w:p>
            <w:pPr>
              <w:pStyle w:val="TableParagraph"/>
              <w:spacing w:before="30"/>
              <w:ind w:right="35"/>
              <w:jc w:val="right"/>
              <w:rPr>
                <w:rFonts w:ascii="Century Gothic"/>
                <w:sz w:val="14"/>
              </w:rPr>
            </w:pPr>
            <w:r>
              <w:rPr>
                <w:rFonts w:ascii="Century Gothic"/>
                <w:w w:val="60"/>
                <w:sz w:val="14"/>
              </w:rPr>
              <w:t>255,938.00</w:t>
            </w:r>
          </w:p>
        </w:tc>
      </w:tr>
      <w:tr>
        <w:trPr>
          <w:trHeight w:val="243" w:hRule="atLeast"/>
        </w:trPr>
        <w:tc>
          <w:tcPr>
            <w:tcW w:w="947" w:type="dxa"/>
            <w:tcBorders>
              <w:top w:val="single" w:sz="6" w:space="0" w:color="000000"/>
              <w:left w:val="single" w:sz="4" w:space="0" w:color="000000"/>
              <w:bottom w:val="single" w:sz="6" w:space="0" w:color="000000"/>
              <w:right w:val="single" w:sz="4" w:space="0" w:color="000000"/>
            </w:tcBorders>
          </w:tcPr>
          <w:p>
            <w:pPr>
              <w:pStyle w:val="TableParagraph"/>
              <w:spacing w:before="42"/>
              <w:ind w:left="17"/>
              <w:rPr>
                <w:rFonts w:ascii="Century Gothic"/>
                <w:sz w:val="14"/>
              </w:rPr>
            </w:pPr>
            <w:r>
              <w:rPr>
                <w:rFonts w:ascii="Century Gothic"/>
                <w:w w:val="75"/>
                <w:sz w:val="14"/>
              </w:rPr>
              <w:t>La Yesca</w:t>
            </w:r>
          </w:p>
        </w:tc>
        <w:tc>
          <w:tcPr>
            <w:tcW w:w="852" w:type="dxa"/>
            <w:tcBorders>
              <w:top w:val="single" w:sz="6" w:space="0" w:color="000000"/>
              <w:left w:val="single" w:sz="4" w:space="0" w:color="000000"/>
              <w:bottom w:val="single" w:sz="6" w:space="0" w:color="000000"/>
              <w:right w:val="single" w:sz="4" w:space="0" w:color="000000"/>
            </w:tcBorders>
          </w:tcPr>
          <w:p>
            <w:pPr>
              <w:pStyle w:val="TableParagraph"/>
              <w:spacing w:before="30"/>
              <w:ind w:right="34"/>
              <w:jc w:val="right"/>
              <w:rPr>
                <w:rFonts w:ascii="Century Gothic"/>
                <w:sz w:val="14"/>
              </w:rPr>
            </w:pPr>
            <w:r>
              <w:rPr>
                <w:rFonts w:ascii="Century Gothic"/>
                <w:w w:val="60"/>
                <w:sz w:val="14"/>
              </w:rPr>
              <w:t>29,371,511.00</w:t>
            </w:r>
          </w:p>
        </w:tc>
        <w:tc>
          <w:tcPr>
            <w:tcW w:w="874" w:type="dxa"/>
            <w:tcBorders>
              <w:top w:val="single" w:sz="6" w:space="0" w:color="000000"/>
              <w:left w:val="single" w:sz="4" w:space="0" w:color="000000"/>
              <w:bottom w:val="single" w:sz="6" w:space="0" w:color="000000"/>
              <w:right w:val="single" w:sz="4" w:space="0" w:color="000000"/>
            </w:tcBorders>
          </w:tcPr>
          <w:p>
            <w:pPr>
              <w:pStyle w:val="TableParagraph"/>
              <w:spacing w:before="30"/>
              <w:ind w:right="27"/>
              <w:jc w:val="right"/>
              <w:rPr>
                <w:rFonts w:ascii="Century Gothic"/>
                <w:sz w:val="14"/>
              </w:rPr>
            </w:pPr>
            <w:r>
              <w:rPr>
                <w:rFonts w:ascii="Century Gothic"/>
                <w:w w:val="60"/>
                <w:sz w:val="14"/>
              </w:rPr>
              <w:t>7,439,072.00</w:t>
            </w:r>
          </w:p>
        </w:tc>
        <w:tc>
          <w:tcPr>
            <w:tcW w:w="904" w:type="dxa"/>
            <w:tcBorders>
              <w:top w:val="single" w:sz="6" w:space="0" w:color="000000"/>
              <w:left w:val="single" w:sz="4" w:space="0" w:color="000000"/>
              <w:bottom w:val="single" w:sz="6" w:space="0" w:color="000000"/>
              <w:right w:val="single" w:sz="4" w:space="0" w:color="000000"/>
            </w:tcBorders>
          </w:tcPr>
          <w:p>
            <w:pPr>
              <w:pStyle w:val="TableParagraph"/>
              <w:spacing w:before="30"/>
              <w:ind w:right="28"/>
              <w:jc w:val="right"/>
              <w:rPr>
                <w:rFonts w:ascii="Century Gothic"/>
                <w:sz w:val="14"/>
              </w:rPr>
            </w:pPr>
            <w:r>
              <w:rPr>
                <w:rFonts w:ascii="Century Gothic"/>
                <w:w w:val="60"/>
                <w:sz w:val="14"/>
              </w:rPr>
              <w:t>2,416,662.00</w:t>
            </w:r>
          </w:p>
        </w:tc>
        <w:tc>
          <w:tcPr>
            <w:tcW w:w="713" w:type="dxa"/>
            <w:tcBorders>
              <w:top w:val="single" w:sz="6" w:space="0" w:color="000000"/>
              <w:left w:val="single" w:sz="4" w:space="0" w:color="000000"/>
              <w:bottom w:val="single" w:sz="6" w:space="0" w:color="000000"/>
              <w:right w:val="single" w:sz="4" w:space="0" w:color="000000"/>
            </w:tcBorders>
          </w:tcPr>
          <w:p>
            <w:pPr>
              <w:pStyle w:val="TableParagraph"/>
              <w:spacing w:before="30"/>
              <w:ind w:right="29"/>
              <w:jc w:val="right"/>
              <w:rPr>
                <w:rFonts w:ascii="Century Gothic"/>
                <w:sz w:val="14"/>
              </w:rPr>
            </w:pPr>
            <w:r>
              <w:rPr>
                <w:rFonts w:ascii="Century Gothic"/>
                <w:w w:val="60"/>
                <w:sz w:val="14"/>
              </w:rPr>
              <w:t>562,498.00</w:t>
            </w:r>
          </w:p>
        </w:tc>
        <w:tc>
          <w:tcPr>
            <w:tcW w:w="794" w:type="dxa"/>
            <w:tcBorders>
              <w:top w:val="single" w:sz="6" w:space="0" w:color="000000"/>
              <w:left w:val="single" w:sz="4" w:space="0" w:color="000000"/>
              <w:bottom w:val="single" w:sz="6" w:space="0" w:color="000000"/>
              <w:right w:val="single" w:sz="4" w:space="0" w:color="000000"/>
            </w:tcBorders>
          </w:tcPr>
          <w:p>
            <w:pPr>
              <w:pStyle w:val="TableParagraph"/>
              <w:spacing w:before="30"/>
              <w:ind w:right="37"/>
              <w:jc w:val="right"/>
              <w:rPr>
                <w:rFonts w:ascii="Century Gothic"/>
                <w:sz w:val="14"/>
              </w:rPr>
            </w:pPr>
            <w:r>
              <w:rPr>
                <w:rFonts w:ascii="Century Gothic"/>
                <w:w w:val="60"/>
                <w:sz w:val="14"/>
              </w:rPr>
              <w:t>669,399.00</w:t>
            </w:r>
          </w:p>
        </w:tc>
        <w:tc>
          <w:tcPr>
            <w:tcW w:w="911"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62,919.00</w:t>
            </w:r>
          </w:p>
        </w:tc>
        <w:tc>
          <w:tcPr>
            <w:tcW w:w="896"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4,274,289.00</w:t>
            </w:r>
          </w:p>
        </w:tc>
        <w:tc>
          <w:tcPr>
            <w:tcW w:w="889" w:type="dxa"/>
            <w:tcBorders>
              <w:top w:val="single" w:sz="6" w:space="0" w:color="000000"/>
              <w:left w:val="single" w:sz="4" w:space="0" w:color="000000"/>
              <w:bottom w:val="single" w:sz="6" w:space="0" w:color="000000"/>
              <w:right w:val="single" w:sz="4" w:space="0" w:color="000000"/>
            </w:tcBorders>
          </w:tcPr>
          <w:p>
            <w:pPr>
              <w:pStyle w:val="TableParagraph"/>
              <w:spacing w:before="30"/>
              <w:ind w:right="51"/>
              <w:jc w:val="right"/>
              <w:rPr>
                <w:rFonts w:ascii="Century Gothic"/>
                <w:sz w:val="14"/>
              </w:rPr>
            </w:pPr>
            <w:r>
              <w:rPr>
                <w:rFonts w:ascii="Century Gothic"/>
                <w:w w:val="63"/>
                <w:sz w:val="14"/>
              </w:rPr>
              <w:t>-</w:t>
            </w:r>
          </w:p>
        </w:tc>
        <w:tc>
          <w:tcPr>
            <w:tcW w:w="882" w:type="dxa"/>
            <w:tcBorders>
              <w:top w:val="single" w:sz="6" w:space="0" w:color="000000"/>
              <w:left w:val="single" w:sz="4" w:space="0" w:color="000000"/>
              <w:bottom w:val="single" w:sz="6" w:space="0" w:color="000000"/>
              <w:right w:val="single" w:sz="4" w:space="0" w:color="000000"/>
            </w:tcBorders>
          </w:tcPr>
          <w:p>
            <w:pPr>
              <w:pStyle w:val="TableParagraph"/>
              <w:spacing w:before="30"/>
              <w:ind w:right="33"/>
              <w:jc w:val="right"/>
              <w:rPr>
                <w:rFonts w:ascii="Century Gothic"/>
                <w:sz w:val="14"/>
              </w:rPr>
            </w:pPr>
            <w:r>
              <w:rPr>
                <w:rFonts w:ascii="Century Gothic"/>
                <w:w w:val="60"/>
                <w:sz w:val="14"/>
              </w:rPr>
              <w:t>5,140.00</w:t>
            </w:r>
          </w:p>
        </w:tc>
        <w:tc>
          <w:tcPr>
            <w:tcW w:w="1010" w:type="dxa"/>
            <w:tcBorders>
              <w:top w:val="single" w:sz="6" w:space="0" w:color="000000"/>
              <w:left w:val="single" w:sz="4" w:space="0" w:color="000000"/>
              <w:bottom w:val="single" w:sz="6" w:space="0" w:color="000000"/>
              <w:right w:val="single" w:sz="6" w:space="0" w:color="000000"/>
            </w:tcBorders>
          </w:tcPr>
          <w:p>
            <w:pPr>
              <w:pStyle w:val="TableParagraph"/>
              <w:spacing w:before="30"/>
              <w:ind w:right="35"/>
              <w:jc w:val="right"/>
              <w:rPr>
                <w:rFonts w:ascii="Century Gothic"/>
                <w:sz w:val="14"/>
              </w:rPr>
            </w:pPr>
            <w:r>
              <w:rPr>
                <w:rFonts w:ascii="Century Gothic"/>
                <w:w w:val="60"/>
                <w:sz w:val="14"/>
              </w:rPr>
              <w:t>224,535.00</w:t>
            </w:r>
          </w:p>
        </w:tc>
      </w:tr>
      <w:tr>
        <w:trPr>
          <w:trHeight w:val="243" w:hRule="atLeast"/>
        </w:trPr>
        <w:tc>
          <w:tcPr>
            <w:tcW w:w="947" w:type="dxa"/>
            <w:tcBorders>
              <w:top w:val="single" w:sz="6" w:space="0" w:color="000000"/>
              <w:left w:val="single" w:sz="4" w:space="0" w:color="000000"/>
              <w:bottom w:val="single" w:sz="6" w:space="0" w:color="000000"/>
              <w:right w:val="single" w:sz="4" w:space="0" w:color="000000"/>
            </w:tcBorders>
          </w:tcPr>
          <w:p>
            <w:pPr>
              <w:pStyle w:val="TableParagraph"/>
              <w:spacing w:before="42"/>
              <w:ind w:left="17"/>
              <w:rPr>
                <w:rFonts w:ascii="Century Gothic"/>
                <w:sz w:val="14"/>
              </w:rPr>
            </w:pPr>
            <w:r>
              <w:rPr>
                <w:rFonts w:ascii="Century Gothic"/>
                <w:w w:val="75"/>
                <w:sz w:val="14"/>
              </w:rPr>
              <w:t>Rosamorada</w:t>
            </w:r>
          </w:p>
        </w:tc>
        <w:tc>
          <w:tcPr>
            <w:tcW w:w="852" w:type="dxa"/>
            <w:tcBorders>
              <w:top w:val="single" w:sz="6" w:space="0" w:color="000000"/>
              <w:left w:val="single" w:sz="4" w:space="0" w:color="000000"/>
              <w:bottom w:val="single" w:sz="6" w:space="0" w:color="000000"/>
              <w:right w:val="single" w:sz="4" w:space="0" w:color="000000"/>
            </w:tcBorders>
          </w:tcPr>
          <w:p>
            <w:pPr>
              <w:pStyle w:val="TableParagraph"/>
              <w:spacing w:before="30"/>
              <w:ind w:right="34"/>
              <w:jc w:val="right"/>
              <w:rPr>
                <w:rFonts w:ascii="Century Gothic"/>
                <w:sz w:val="14"/>
              </w:rPr>
            </w:pPr>
            <w:r>
              <w:rPr>
                <w:rFonts w:ascii="Century Gothic"/>
                <w:w w:val="60"/>
                <w:sz w:val="14"/>
              </w:rPr>
              <w:t>44,247,818.00</w:t>
            </w:r>
          </w:p>
        </w:tc>
        <w:tc>
          <w:tcPr>
            <w:tcW w:w="874" w:type="dxa"/>
            <w:tcBorders>
              <w:top w:val="single" w:sz="6" w:space="0" w:color="000000"/>
              <w:left w:val="single" w:sz="4" w:space="0" w:color="000000"/>
              <w:bottom w:val="single" w:sz="6" w:space="0" w:color="000000"/>
              <w:right w:val="single" w:sz="4" w:space="0" w:color="000000"/>
            </w:tcBorders>
          </w:tcPr>
          <w:p>
            <w:pPr>
              <w:pStyle w:val="TableParagraph"/>
              <w:spacing w:before="30"/>
              <w:ind w:right="34"/>
              <w:jc w:val="right"/>
              <w:rPr>
                <w:rFonts w:ascii="Century Gothic"/>
                <w:sz w:val="14"/>
              </w:rPr>
            </w:pPr>
            <w:r>
              <w:rPr>
                <w:rFonts w:ascii="Century Gothic"/>
                <w:w w:val="60"/>
                <w:sz w:val="14"/>
              </w:rPr>
              <w:t>19,044,622.00</w:t>
            </w:r>
          </w:p>
        </w:tc>
        <w:tc>
          <w:tcPr>
            <w:tcW w:w="904" w:type="dxa"/>
            <w:tcBorders>
              <w:top w:val="single" w:sz="6" w:space="0" w:color="000000"/>
              <w:left w:val="single" w:sz="4" w:space="0" w:color="000000"/>
              <w:bottom w:val="single" w:sz="6" w:space="0" w:color="000000"/>
              <w:right w:val="single" w:sz="4" w:space="0" w:color="000000"/>
            </w:tcBorders>
          </w:tcPr>
          <w:p>
            <w:pPr>
              <w:pStyle w:val="TableParagraph"/>
              <w:spacing w:before="30"/>
              <w:ind w:right="28"/>
              <w:jc w:val="right"/>
              <w:rPr>
                <w:rFonts w:ascii="Century Gothic"/>
                <w:sz w:val="14"/>
              </w:rPr>
            </w:pPr>
            <w:r>
              <w:rPr>
                <w:rFonts w:ascii="Century Gothic"/>
                <w:w w:val="60"/>
                <w:sz w:val="14"/>
              </w:rPr>
              <w:t>1,612,872.00</w:t>
            </w:r>
          </w:p>
        </w:tc>
        <w:tc>
          <w:tcPr>
            <w:tcW w:w="713" w:type="dxa"/>
            <w:tcBorders>
              <w:top w:val="single" w:sz="6" w:space="0" w:color="000000"/>
              <w:left w:val="single" w:sz="4" w:space="0" w:color="000000"/>
              <w:bottom w:val="single" w:sz="6" w:space="0" w:color="000000"/>
              <w:right w:val="single" w:sz="4" w:space="0" w:color="000000"/>
            </w:tcBorders>
          </w:tcPr>
          <w:p>
            <w:pPr>
              <w:pStyle w:val="TableParagraph"/>
              <w:spacing w:before="30"/>
              <w:ind w:right="36"/>
              <w:jc w:val="right"/>
              <w:rPr>
                <w:rFonts w:ascii="Century Gothic"/>
                <w:sz w:val="14"/>
              </w:rPr>
            </w:pPr>
            <w:r>
              <w:rPr>
                <w:rFonts w:ascii="Century Gothic"/>
                <w:w w:val="60"/>
                <w:sz w:val="14"/>
              </w:rPr>
              <w:t>1,512,999.00</w:t>
            </w:r>
          </w:p>
        </w:tc>
        <w:tc>
          <w:tcPr>
            <w:tcW w:w="794" w:type="dxa"/>
            <w:tcBorders>
              <w:top w:val="single" w:sz="6" w:space="0" w:color="000000"/>
              <w:left w:val="single" w:sz="4" w:space="0" w:color="000000"/>
              <w:bottom w:val="single" w:sz="6" w:space="0" w:color="000000"/>
              <w:right w:val="single" w:sz="4" w:space="0" w:color="000000"/>
            </w:tcBorders>
          </w:tcPr>
          <w:p>
            <w:pPr>
              <w:pStyle w:val="TableParagraph"/>
              <w:spacing w:before="30"/>
              <w:ind w:right="30"/>
              <w:jc w:val="right"/>
              <w:rPr>
                <w:rFonts w:ascii="Century Gothic"/>
                <w:sz w:val="14"/>
              </w:rPr>
            </w:pPr>
            <w:r>
              <w:rPr>
                <w:rFonts w:ascii="Century Gothic"/>
                <w:w w:val="60"/>
                <w:sz w:val="14"/>
              </w:rPr>
              <w:t>1,733,920.00</w:t>
            </w:r>
          </w:p>
        </w:tc>
        <w:tc>
          <w:tcPr>
            <w:tcW w:w="911"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75,585.00</w:t>
            </w:r>
          </w:p>
        </w:tc>
        <w:tc>
          <w:tcPr>
            <w:tcW w:w="896"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3,858,378.00</w:t>
            </w:r>
          </w:p>
        </w:tc>
        <w:tc>
          <w:tcPr>
            <w:tcW w:w="889" w:type="dxa"/>
            <w:tcBorders>
              <w:top w:val="single" w:sz="6" w:space="0" w:color="000000"/>
              <w:left w:val="single" w:sz="4" w:space="0" w:color="000000"/>
              <w:bottom w:val="single" w:sz="6" w:space="0" w:color="000000"/>
              <w:right w:val="single" w:sz="4" w:space="0" w:color="000000"/>
            </w:tcBorders>
          </w:tcPr>
          <w:p>
            <w:pPr>
              <w:pStyle w:val="TableParagraph"/>
              <w:spacing w:before="30"/>
              <w:ind w:right="51"/>
              <w:jc w:val="right"/>
              <w:rPr>
                <w:rFonts w:ascii="Century Gothic"/>
                <w:sz w:val="14"/>
              </w:rPr>
            </w:pPr>
            <w:r>
              <w:rPr>
                <w:rFonts w:ascii="Century Gothic"/>
                <w:w w:val="63"/>
                <w:sz w:val="14"/>
              </w:rPr>
              <w:t>-</w:t>
            </w:r>
          </w:p>
        </w:tc>
        <w:tc>
          <w:tcPr>
            <w:tcW w:w="882" w:type="dxa"/>
            <w:tcBorders>
              <w:top w:val="single" w:sz="6" w:space="0" w:color="000000"/>
              <w:left w:val="single" w:sz="4" w:space="0" w:color="000000"/>
              <w:bottom w:val="single" w:sz="6" w:space="0" w:color="000000"/>
              <w:right w:val="single" w:sz="4" w:space="0" w:color="000000"/>
            </w:tcBorders>
          </w:tcPr>
          <w:p>
            <w:pPr>
              <w:pStyle w:val="TableParagraph"/>
              <w:spacing w:before="30"/>
              <w:ind w:right="40"/>
              <w:jc w:val="right"/>
              <w:rPr>
                <w:rFonts w:ascii="Century Gothic"/>
                <w:sz w:val="14"/>
              </w:rPr>
            </w:pPr>
            <w:r>
              <w:rPr>
                <w:rFonts w:ascii="Century Gothic"/>
                <w:w w:val="60"/>
                <w:sz w:val="14"/>
              </w:rPr>
              <w:t>756.00</w:t>
            </w:r>
          </w:p>
        </w:tc>
        <w:tc>
          <w:tcPr>
            <w:tcW w:w="1010" w:type="dxa"/>
            <w:tcBorders>
              <w:top w:val="single" w:sz="6" w:space="0" w:color="000000"/>
              <w:left w:val="single" w:sz="4" w:space="0" w:color="000000"/>
              <w:bottom w:val="single" w:sz="6" w:space="0" w:color="000000"/>
              <w:right w:val="single" w:sz="6" w:space="0" w:color="000000"/>
            </w:tcBorders>
          </w:tcPr>
          <w:p>
            <w:pPr>
              <w:pStyle w:val="TableParagraph"/>
              <w:spacing w:before="30"/>
              <w:ind w:right="35"/>
              <w:jc w:val="right"/>
              <w:rPr>
                <w:rFonts w:ascii="Century Gothic"/>
                <w:sz w:val="14"/>
              </w:rPr>
            </w:pPr>
            <w:r>
              <w:rPr>
                <w:rFonts w:ascii="Century Gothic"/>
                <w:w w:val="60"/>
                <w:sz w:val="14"/>
              </w:rPr>
              <w:t>269,735.00</w:t>
            </w:r>
          </w:p>
        </w:tc>
      </w:tr>
      <w:tr>
        <w:trPr>
          <w:trHeight w:val="243" w:hRule="atLeast"/>
        </w:trPr>
        <w:tc>
          <w:tcPr>
            <w:tcW w:w="947" w:type="dxa"/>
            <w:tcBorders>
              <w:top w:val="single" w:sz="6" w:space="0" w:color="000000"/>
              <w:left w:val="single" w:sz="4" w:space="0" w:color="000000"/>
              <w:bottom w:val="single" w:sz="6" w:space="0" w:color="000000"/>
              <w:right w:val="single" w:sz="4" w:space="0" w:color="000000"/>
            </w:tcBorders>
          </w:tcPr>
          <w:p>
            <w:pPr>
              <w:pStyle w:val="TableParagraph"/>
              <w:spacing w:before="42"/>
              <w:ind w:left="17"/>
              <w:rPr>
                <w:rFonts w:ascii="Century Gothic"/>
                <w:sz w:val="14"/>
              </w:rPr>
            </w:pPr>
            <w:r>
              <w:rPr>
                <w:rFonts w:ascii="Century Gothic"/>
                <w:w w:val="75"/>
                <w:sz w:val="14"/>
              </w:rPr>
              <w:t>Ruiz</w:t>
            </w:r>
          </w:p>
        </w:tc>
        <w:tc>
          <w:tcPr>
            <w:tcW w:w="852" w:type="dxa"/>
            <w:tcBorders>
              <w:top w:val="single" w:sz="6" w:space="0" w:color="000000"/>
              <w:left w:val="single" w:sz="4" w:space="0" w:color="000000"/>
              <w:bottom w:val="single" w:sz="6" w:space="0" w:color="000000"/>
              <w:right w:val="single" w:sz="4" w:space="0" w:color="000000"/>
            </w:tcBorders>
          </w:tcPr>
          <w:p>
            <w:pPr>
              <w:pStyle w:val="TableParagraph"/>
              <w:spacing w:before="30"/>
              <w:ind w:right="34"/>
              <w:jc w:val="right"/>
              <w:rPr>
                <w:rFonts w:ascii="Century Gothic"/>
                <w:sz w:val="14"/>
              </w:rPr>
            </w:pPr>
            <w:r>
              <w:rPr>
                <w:rFonts w:ascii="Century Gothic"/>
                <w:w w:val="60"/>
                <w:sz w:val="14"/>
              </w:rPr>
              <w:t>45,151,778.00</w:t>
            </w:r>
          </w:p>
        </w:tc>
        <w:tc>
          <w:tcPr>
            <w:tcW w:w="874" w:type="dxa"/>
            <w:tcBorders>
              <w:top w:val="single" w:sz="6" w:space="0" w:color="000000"/>
              <w:left w:val="single" w:sz="4" w:space="0" w:color="000000"/>
              <w:bottom w:val="single" w:sz="6" w:space="0" w:color="000000"/>
              <w:right w:val="single" w:sz="4" w:space="0" w:color="000000"/>
            </w:tcBorders>
          </w:tcPr>
          <w:p>
            <w:pPr>
              <w:pStyle w:val="TableParagraph"/>
              <w:spacing w:before="30"/>
              <w:ind w:right="34"/>
              <w:jc w:val="right"/>
              <w:rPr>
                <w:rFonts w:ascii="Century Gothic"/>
                <w:sz w:val="14"/>
              </w:rPr>
            </w:pPr>
            <w:r>
              <w:rPr>
                <w:rFonts w:ascii="Century Gothic"/>
                <w:w w:val="60"/>
                <w:sz w:val="14"/>
              </w:rPr>
              <w:t>15,359,830.00</w:t>
            </w:r>
          </w:p>
        </w:tc>
        <w:tc>
          <w:tcPr>
            <w:tcW w:w="904" w:type="dxa"/>
            <w:tcBorders>
              <w:top w:val="single" w:sz="6" w:space="0" w:color="000000"/>
              <w:left w:val="single" w:sz="4" w:space="0" w:color="000000"/>
              <w:bottom w:val="single" w:sz="6" w:space="0" w:color="000000"/>
              <w:right w:val="single" w:sz="4" w:space="0" w:color="000000"/>
            </w:tcBorders>
          </w:tcPr>
          <w:p>
            <w:pPr>
              <w:pStyle w:val="TableParagraph"/>
              <w:spacing w:before="30"/>
              <w:ind w:right="28"/>
              <w:jc w:val="right"/>
              <w:rPr>
                <w:rFonts w:ascii="Century Gothic"/>
                <w:sz w:val="14"/>
              </w:rPr>
            </w:pPr>
            <w:r>
              <w:rPr>
                <w:rFonts w:ascii="Century Gothic"/>
                <w:w w:val="60"/>
                <w:sz w:val="14"/>
              </w:rPr>
              <w:t>1,462,419.00</w:t>
            </w:r>
          </w:p>
        </w:tc>
        <w:tc>
          <w:tcPr>
            <w:tcW w:w="713" w:type="dxa"/>
            <w:tcBorders>
              <w:top w:val="single" w:sz="6" w:space="0" w:color="000000"/>
              <w:left w:val="single" w:sz="4" w:space="0" w:color="000000"/>
              <w:bottom w:val="single" w:sz="6" w:space="0" w:color="000000"/>
              <w:right w:val="single" w:sz="4" w:space="0" w:color="000000"/>
            </w:tcBorders>
          </w:tcPr>
          <w:p>
            <w:pPr>
              <w:pStyle w:val="TableParagraph"/>
              <w:spacing w:before="30"/>
              <w:ind w:right="29"/>
              <w:jc w:val="right"/>
              <w:rPr>
                <w:rFonts w:ascii="Century Gothic"/>
                <w:sz w:val="14"/>
              </w:rPr>
            </w:pPr>
            <w:r>
              <w:rPr>
                <w:rFonts w:ascii="Century Gothic"/>
                <w:w w:val="60"/>
                <w:sz w:val="14"/>
              </w:rPr>
              <w:t>988,365.00</w:t>
            </w:r>
          </w:p>
        </w:tc>
        <w:tc>
          <w:tcPr>
            <w:tcW w:w="794" w:type="dxa"/>
            <w:tcBorders>
              <w:top w:val="single" w:sz="6" w:space="0" w:color="000000"/>
              <w:left w:val="single" w:sz="4" w:space="0" w:color="000000"/>
              <w:bottom w:val="single" w:sz="6" w:space="0" w:color="000000"/>
              <w:right w:val="single" w:sz="4" w:space="0" w:color="000000"/>
            </w:tcBorders>
          </w:tcPr>
          <w:p>
            <w:pPr>
              <w:pStyle w:val="TableParagraph"/>
              <w:spacing w:before="30"/>
              <w:ind w:right="30"/>
              <w:jc w:val="right"/>
              <w:rPr>
                <w:rFonts w:ascii="Century Gothic"/>
                <w:sz w:val="14"/>
              </w:rPr>
            </w:pPr>
            <w:r>
              <w:rPr>
                <w:rFonts w:ascii="Century Gothic"/>
                <w:w w:val="60"/>
                <w:sz w:val="14"/>
              </w:rPr>
              <w:t>1,162,806.00</w:t>
            </w:r>
          </w:p>
        </w:tc>
        <w:tc>
          <w:tcPr>
            <w:tcW w:w="911"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57,822.00</w:t>
            </w:r>
          </w:p>
        </w:tc>
        <w:tc>
          <w:tcPr>
            <w:tcW w:w="896"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3,090,871.00</w:t>
            </w:r>
          </w:p>
        </w:tc>
        <w:tc>
          <w:tcPr>
            <w:tcW w:w="889" w:type="dxa"/>
            <w:tcBorders>
              <w:top w:val="single" w:sz="6" w:space="0" w:color="000000"/>
              <w:left w:val="single" w:sz="4" w:space="0" w:color="000000"/>
              <w:bottom w:val="single" w:sz="6" w:space="0" w:color="000000"/>
              <w:right w:val="single" w:sz="4" w:space="0" w:color="000000"/>
            </w:tcBorders>
          </w:tcPr>
          <w:p>
            <w:pPr>
              <w:pStyle w:val="TableParagraph"/>
              <w:spacing w:before="30"/>
              <w:ind w:right="51"/>
              <w:jc w:val="right"/>
              <w:rPr>
                <w:rFonts w:ascii="Century Gothic"/>
                <w:sz w:val="14"/>
              </w:rPr>
            </w:pPr>
            <w:r>
              <w:rPr>
                <w:rFonts w:ascii="Century Gothic"/>
                <w:w w:val="63"/>
                <w:sz w:val="14"/>
              </w:rPr>
              <w:t>-</w:t>
            </w:r>
          </w:p>
        </w:tc>
        <w:tc>
          <w:tcPr>
            <w:tcW w:w="882" w:type="dxa"/>
            <w:tcBorders>
              <w:top w:val="single" w:sz="6" w:space="0" w:color="000000"/>
              <w:left w:val="single" w:sz="4" w:space="0" w:color="000000"/>
              <w:bottom w:val="single" w:sz="6" w:space="0" w:color="000000"/>
              <w:right w:val="single" w:sz="4" w:space="0" w:color="000000"/>
            </w:tcBorders>
          </w:tcPr>
          <w:p>
            <w:pPr>
              <w:pStyle w:val="TableParagraph"/>
              <w:spacing w:before="30"/>
              <w:ind w:right="33"/>
              <w:jc w:val="right"/>
              <w:rPr>
                <w:rFonts w:ascii="Century Gothic"/>
                <w:sz w:val="14"/>
              </w:rPr>
            </w:pPr>
            <w:r>
              <w:rPr>
                <w:rFonts w:ascii="Century Gothic"/>
                <w:w w:val="60"/>
                <w:sz w:val="14"/>
              </w:rPr>
              <w:t>61,240.00</w:t>
            </w:r>
          </w:p>
        </w:tc>
        <w:tc>
          <w:tcPr>
            <w:tcW w:w="1010" w:type="dxa"/>
            <w:tcBorders>
              <w:top w:val="single" w:sz="6" w:space="0" w:color="000000"/>
              <w:left w:val="single" w:sz="4" w:space="0" w:color="000000"/>
              <w:bottom w:val="single" w:sz="6" w:space="0" w:color="000000"/>
              <w:right w:val="single" w:sz="6" w:space="0" w:color="000000"/>
            </w:tcBorders>
          </w:tcPr>
          <w:p>
            <w:pPr>
              <w:pStyle w:val="TableParagraph"/>
              <w:spacing w:before="30"/>
              <w:ind w:right="35"/>
              <w:jc w:val="right"/>
              <w:rPr>
                <w:rFonts w:ascii="Century Gothic"/>
                <w:sz w:val="14"/>
              </w:rPr>
            </w:pPr>
            <w:r>
              <w:rPr>
                <w:rFonts w:ascii="Century Gothic"/>
                <w:w w:val="60"/>
                <w:sz w:val="14"/>
              </w:rPr>
              <w:t>206,345.00</w:t>
            </w:r>
          </w:p>
        </w:tc>
      </w:tr>
      <w:tr>
        <w:trPr>
          <w:trHeight w:val="243" w:hRule="atLeast"/>
        </w:trPr>
        <w:tc>
          <w:tcPr>
            <w:tcW w:w="947" w:type="dxa"/>
            <w:tcBorders>
              <w:top w:val="single" w:sz="6" w:space="0" w:color="000000"/>
              <w:left w:val="single" w:sz="4" w:space="0" w:color="000000"/>
              <w:bottom w:val="single" w:sz="6" w:space="0" w:color="000000"/>
              <w:right w:val="single" w:sz="4" w:space="0" w:color="000000"/>
            </w:tcBorders>
          </w:tcPr>
          <w:p>
            <w:pPr>
              <w:pStyle w:val="TableParagraph"/>
              <w:spacing w:before="42"/>
              <w:ind w:left="17"/>
              <w:rPr>
                <w:rFonts w:ascii="Century Gothic"/>
                <w:sz w:val="14"/>
              </w:rPr>
            </w:pPr>
            <w:r>
              <w:rPr>
                <w:rFonts w:ascii="Century Gothic"/>
                <w:w w:val="75"/>
                <w:sz w:val="14"/>
              </w:rPr>
              <w:t>San Blas</w:t>
            </w:r>
          </w:p>
        </w:tc>
        <w:tc>
          <w:tcPr>
            <w:tcW w:w="852" w:type="dxa"/>
            <w:tcBorders>
              <w:top w:val="single" w:sz="6" w:space="0" w:color="000000"/>
              <w:left w:val="single" w:sz="4" w:space="0" w:color="000000"/>
              <w:bottom w:val="single" w:sz="6" w:space="0" w:color="000000"/>
              <w:right w:val="single" w:sz="4" w:space="0" w:color="000000"/>
            </w:tcBorders>
          </w:tcPr>
          <w:p>
            <w:pPr>
              <w:pStyle w:val="TableParagraph"/>
              <w:spacing w:before="42"/>
              <w:ind w:right="41"/>
              <w:jc w:val="right"/>
              <w:rPr>
                <w:rFonts w:ascii="Century Gothic"/>
                <w:sz w:val="14"/>
              </w:rPr>
            </w:pPr>
            <w:r>
              <w:rPr>
                <w:rFonts w:ascii="Century Gothic"/>
                <w:w w:val="60"/>
                <w:sz w:val="14"/>
              </w:rPr>
              <w:t>64,796,216.00</w:t>
            </w:r>
          </w:p>
        </w:tc>
        <w:tc>
          <w:tcPr>
            <w:tcW w:w="874" w:type="dxa"/>
            <w:tcBorders>
              <w:top w:val="single" w:sz="6" w:space="0" w:color="000000"/>
              <w:left w:val="single" w:sz="4" w:space="0" w:color="000000"/>
              <w:bottom w:val="single" w:sz="6" w:space="0" w:color="000000"/>
              <w:right w:val="single" w:sz="4" w:space="0" w:color="000000"/>
            </w:tcBorders>
          </w:tcPr>
          <w:p>
            <w:pPr>
              <w:pStyle w:val="TableParagraph"/>
              <w:spacing w:before="42"/>
              <w:ind w:right="41"/>
              <w:jc w:val="right"/>
              <w:rPr>
                <w:rFonts w:ascii="Century Gothic"/>
                <w:sz w:val="14"/>
              </w:rPr>
            </w:pPr>
            <w:r>
              <w:rPr>
                <w:rFonts w:ascii="Century Gothic"/>
                <w:w w:val="60"/>
                <w:sz w:val="14"/>
              </w:rPr>
              <w:t>22,033,254.00</w:t>
            </w:r>
          </w:p>
        </w:tc>
        <w:tc>
          <w:tcPr>
            <w:tcW w:w="904" w:type="dxa"/>
            <w:tcBorders>
              <w:top w:val="single" w:sz="6" w:space="0" w:color="000000"/>
              <w:left w:val="single" w:sz="4" w:space="0" w:color="000000"/>
              <w:bottom w:val="single" w:sz="6" w:space="0" w:color="000000"/>
              <w:right w:val="single" w:sz="4" w:space="0" w:color="000000"/>
            </w:tcBorders>
          </w:tcPr>
          <w:p>
            <w:pPr>
              <w:pStyle w:val="TableParagraph"/>
              <w:spacing w:before="42"/>
              <w:ind w:right="42"/>
              <w:jc w:val="right"/>
              <w:rPr>
                <w:rFonts w:ascii="Century Gothic"/>
                <w:sz w:val="14"/>
              </w:rPr>
            </w:pPr>
            <w:r>
              <w:rPr>
                <w:rFonts w:ascii="Century Gothic"/>
                <w:w w:val="60"/>
                <w:sz w:val="14"/>
              </w:rPr>
              <w:t>1,204,794.00</w:t>
            </w:r>
          </w:p>
        </w:tc>
        <w:tc>
          <w:tcPr>
            <w:tcW w:w="713" w:type="dxa"/>
            <w:tcBorders>
              <w:top w:val="single" w:sz="6" w:space="0" w:color="000000"/>
              <w:left w:val="single" w:sz="4" w:space="0" w:color="000000"/>
              <w:bottom w:val="single" w:sz="6" w:space="0" w:color="000000"/>
              <w:right w:val="single" w:sz="4" w:space="0" w:color="000000"/>
            </w:tcBorders>
          </w:tcPr>
          <w:p>
            <w:pPr>
              <w:pStyle w:val="TableParagraph"/>
              <w:spacing w:before="42"/>
              <w:ind w:right="43"/>
              <w:jc w:val="right"/>
              <w:rPr>
                <w:rFonts w:ascii="Century Gothic"/>
                <w:sz w:val="14"/>
              </w:rPr>
            </w:pPr>
            <w:r>
              <w:rPr>
                <w:rFonts w:ascii="Century Gothic"/>
                <w:w w:val="60"/>
                <w:sz w:val="14"/>
              </w:rPr>
              <w:t>1,794,489.00</w:t>
            </w:r>
          </w:p>
        </w:tc>
        <w:tc>
          <w:tcPr>
            <w:tcW w:w="794" w:type="dxa"/>
            <w:tcBorders>
              <w:top w:val="single" w:sz="6" w:space="0" w:color="000000"/>
              <w:left w:val="single" w:sz="4" w:space="0" w:color="000000"/>
              <w:bottom w:val="single" w:sz="6" w:space="0" w:color="000000"/>
              <w:right w:val="single" w:sz="4" w:space="0" w:color="000000"/>
            </w:tcBorders>
          </w:tcPr>
          <w:p>
            <w:pPr>
              <w:pStyle w:val="TableParagraph"/>
              <w:spacing w:before="42"/>
              <w:ind w:right="44"/>
              <w:jc w:val="right"/>
              <w:rPr>
                <w:rFonts w:ascii="Century Gothic"/>
                <w:sz w:val="14"/>
              </w:rPr>
            </w:pPr>
            <w:r>
              <w:rPr>
                <w:rFonts w:ascii="Century Gothic"/>
                <w:w w:val="60"/>
                <w:sz w:val="14"/>
              </w:rPr>
              <w:t>2,075,312.00</w:t>
            </w:r>
          </w:p>
        </w:tc>
        <w:tc>
          <w:tcPr>
            <w:tcW w:w="911" w:type="dxa"/>
            <w:tcBorders>
              <w:top w:val="single" w:sz="6" w:space="0" w:color="000000"/>
              <w:left w:val="single" w:sz="4" w:space="0" w:color="000000"/>
              <w:bottom w:val="single" w:sz="6" w:space="0" w:color="000000"/>
              <w:right w:val="single" w:sz="4" w:space="0" w:color="000000"/>
            </w:tcBorders>
          </w:tcPr>
          <w:p>
            <w:pPr>
              <w:pStyle w:val="TableParagraph"/>
              <w:spacing w:before="42"/>
              <w:ind w:right="45"/>
              <w:jc w:val="right"/>
              <w:rPr>
                <w:rFonts w:ascii="Century Gothic"/>
                <w:sz w:val="14"/>
              </w:rPr>
            </w:pPr>
            <w:r>
              <w:rPr>
                <w:rFonts w:ascii="Century Gothic"/>
                <w:w w:val="60"/>
                <w:sz w:val="14"/>
              </w:rPr>
              <w:t>86,948.00</w:t>
            </w:r>
          </w:p>
        </w:tc>
        <w:tc>
          <w:tcPr>
            <w:tcW w:w="896"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7,843,496.00</w:t>
            </w:r>
          </w:p>
        </w:tc>
        <w:tc>
          <w:tcPr>
            <w:tcW w:w="889" w:type="dxa"/>
            <w:tcBorders>
              <w:top w:val="single" w:sz="6" w:space="0" w:color="000000"/>
              <w:left w:val="single" w:sz="4" w:space="0" w:color="000000"/>
              <w:bottom w:val="single" w:sz="6" w:space="0" w:color="000000"/>
              <w:right w:val="single" w:sz="4" w:space="0" w:color="000000"/>
            </w:tcBorders>
          </w:tcPr>
          <w:p>
            <w:pPr>
              <w:pStyle w:val="TableParagraph"/>
              <w:spacing w:before="30"/>
              <w:ind w:right="39"/>
              <w:jc w:val="right"/>
              <w:rPr>
                <w:rFonts w:ascii="Century Gothic"/>
                <w:sz w:val="14"/>
              </w:rPr>
            </w:pPr>
            <w:r>
              <w:rPr>
                <w:rFonts w:ascii="Century Gothic"/>
                <w:w w:val="60"/>
                <w:sz w:val="14"/>
              </w:rPr>
              <w:t>1,967,798.00</w:t>
            </w:r>
          </w:p>
        </w:tc>
        <w:tc>
          <w:tcPr>
            <w:tcW w:w="882" w:type="dxa"/>
            <w:tcBorders>
              <w:top w:val="single" w:sz="6" w:space="0" w:color="000000"/>
              <w:left w:val="single" w:sz="4" w:space="0" w:color="000000"/>
              <w:bottom w:val="single" w:sz="6" w:space="0" w:color="000000"/>
              <w:right w:val="single" w:sz="4" w:space="0" w:color="000000"/>
            </w:tcBorders>
          </w:tcPr>
          <w:p>
            <w:pPr>
              <w:pStyle w:val="TableParagraph"/>
              <w:spacing w:before="42"/>
              <w:ind w:right="47"/>
              <w:jc w:val="right"/>
              <w:rPr>
                <w:rFonts w:ascii="Century Gothic"/>
                <w:sz w:val="14"/>
              </w:rPr>
            </w:pPr>
            <w:r>
              <w:rPr>
                <w:rFonts w:ascii="Century Gothic"/>
                <w:w w:val="60"/>
                <w:sz w:val="14"/>
              </w:rPr>
              <w:t>84,215.00</w:t>
            </w:r>
          </w:p>
        </w:tc>
        <w:tc>
          <w:tcPr>
            <w:tcW w:w="1010" w:type="dxa"/>
            <w:tcBorders>
              <w:top w:val="single" w:sz="6" w:space="0" w:color="000000"/>
              <w:left w:val="single" w:sz="4" w:space="0" w:color="000000"/>
              <w:bottom w:val="single" w:sz="6" w:space="0" w:color="000000"/>
              <w:right w:val="single" w:sz="6" w:space="0" w:color="000000"/>
            </w:tcBorders>
          </w:tcPr>
          <w:p>
            <w:pPr>
              <w:pStyle w:val="TableParagraph"/>
              <w:spacing w:before="42"/>
              <w:ind w:right="42"/>
              <w:jc w:val="right"/>
              <w:rPr>
                <w:rFonts w:ascii="Century Gothic"/>
                <w:sz w:val="14"/>
              </w:rPr>
            </w:pPr>
            <w:r>
              <w:rPr>
                <w:rFonts w:ascii="Century Gothic"/>
                <w:w w:val="60"/>
                <w:sz w:val="14"/>
              </w:rPr>
              <w:t>310,285.00</w:t>
            </w:r>
          </w:p>
        </w:tc>
      </w:tr>
      <w:tr>
        <w:trPr>
          <w:trHeight w:val="243" w:hRule="atLeast"/>
        </w:trPr>
        <w:tc>
          <w:tcPr>
            <w:tcW w:w="947" w:type="dxa"/>
            <w:tcBorders>
              <w:top w:val="single" w:sz="6" w:space="0" w:color="000000"/>
              <w:left w:val="single" w:sz="4" w:space="0" w:color="000000"/>
              <w:bottom w:val="single" w:sz="6" w:space="0" w:color="000000"/>
              <w:right w:val="single" w:sz="4" w:space="0" w:color="000000"/>
            </w:tcBorders>
          </w:tcPr>
          <w:p>
            <w:pPr>
              <w:pStyle w:val="TableParagraph"/>
              <w:spacing w:before="42"/>
              <w:ind w:left="17"/>
              <w:rPr>
                <w:rFonts w:ascii="Century Gothic"/>
                <w:sz w:val="14"/>
              </w:rPr>
            </w:pPr>
            <w:r>
              <w:rPr>
                <w:rFonts w:ascii="Century Gothic"/>
                <w:w w:val="65"/>
                <w:sz w:val="14"/>
              </w:rPr>
              <w:t>San Pedro Lagunillas</w:t>
            </w:r>
          </w:p>
        </w:tc>
        <w:tc>
          <w:tcPr>
            <w:tcW w:w="852" w:type="dxa"/>
            <w:tcBorders>
              <w:top w:val="single" w:sz="6" w:space="0" w:color="000000"/>
              <w:left w:val="single" w:sz="4" w:space="0" w:color="000000"/>
              <w:bottom w:val="single" w:sz="6" w:space="0" w:color="000000"/>
              <w:right w:val="single" w:sz="4" w:space="0" w:color="000000"/>
            </w:tcBorders>
          </w:tcPr>
          <w:p>
            <w:pPr>
              <w:pStyle w:val="TableParagraph"/>
              <w:spacing w:before="42"/>
              <w:ind w:right="41"/>
              <w:jc w:val="right"/>
              <w:rPr>
                <w:rFonts w:ascii="Century Gothic"/>
                <w:sz w:val="14"/>
              </w:rPr>
            </w:pPr>
            <w:r>
              <w:rPr>
                <w:rFonts w:ascii="Century Gothic"/>
                <w:w w:val="60"/>
                <w:sz w:val="14"/>
              </w:rPr>
              <w:t>33,250,909.00</w:t>
            </w:r>
          </w:p>
        </w:tc>
        <w:tc>
          <w:tcPr>
            <w:tcW w:w="874" w:type="dxa"/>
            <w:tcBorders>
              <w:top w:val="single" w:sz="6" w:space="0" w:color="000000"/>
              <w:left w:val="single" w:sz="4" w:space="0" w:color="000000"/>
              <w:bottom w:val="single" w:sz="6" w:space="0" w:color="000000"/>
              <w:right w:val="single" w:sz="4" w:space="0" w:color="000000"/>
            </w:tcBorders>
          </w:tcPr>
          <w:p>
            <w:pPr>
              <w:pStyle w:val="TableParagraph"/>
              <w:spacing w:before="42"/>
              <w:ind w:right="41"/>
              <w:jc w:val="right"/>
              <w:rPr>
                <w:rFonts w:ascii="Century Gothic"/>
                <w:sz w:val="14"/>
              </w:rPr>
            </w:pPr>
            <w:r>
              <w:rPr>
                <w:rFonts w:ascii="Century Gothic"/>
                <w:w w:val="60"/>
                <w:sz w:val="14"/>
              </w:rPr>
              <w:t>13,298,252.00</w:t>
            </w:r>
          </w:p>
        </w:tc>
        <w:tc>
          <w:tcPr>
            <w:tcW w:w="904" w:type="dxa"/>
            <w:tcBorders>
              <w:top w:val="single" w:sz="6" w:space="0" w:color="000000"/>
              <w:left w:val="single" w:sz="4" w:space="0" w:color="000000"/>
              <w:bottom w:val="single" w:sz="6" w:space="0" w:color="000000"/>
              <w:right w:val="single" w:sz="4" w:space="0" w:color="000000"/>
            </w:tcBorders>
          </w:tcPr>
          <w:p>
            <w:pPr>
              <w:pStyle w:val="TableParagraph"/>
              <w:spacing w:before="42"/>
              <w:ind w:right="42"/>
              <w:jc w:val="right"/>
              <w:rPr>
                <w:rFonts w:ascii="Century Gothic"/>
                <w:sz w:val="14"/>
              </w:rPr>
            </w:pPr>
            <w:r>
              <w:rPr>
                <w:rFonts w:ascii="Century Gothic"/>
                <w:w w:val="60"/>
                <w:sz w:val="14"/>
              </w:rPr>
              <w:t>1,959,120.00</w:t>
            </w:r>
          </w:p>
        </w:tc>
        <w:tc>
          <w:tcPr>
            <w:tcW w:w="713" w:type="dxa"/>
            <w:tcBorders>
              <w:top w:val="single" w:sz="6" w:space="0" w:color="000000"/>
              <w:left w:val="single" w:sz="4" w:space="0" w:color="000000"/>
              <w:bottom w:val="single" w:sz="6" w:space="0" w:color="000000"/>
              <w:right w:val="single" w:sz="4" w:space="0" w:color="000000"/>
            </w:tcBorders>
          </w:tcPr>
          <w:p>
            <w:pPr>
              <w:pStyle w:val="TableParagraph"/>
              <w:spacing w:before="42"/>
              <w:ind w:right="43"/>
              <w:jc w:val="right"/>
              <w:rPr>
                <w:rFonts w:ascii="Century Gothic"/>
                <w:sz w:val="14"/>
              </w:rPr>
            </w:pPr>
            <w:r>
              <w:rPr>
                <w:rFonts w:ascii="Century Gothic"/>
                <w:w w:val="60"/>
                <w:sz w:val="14"/>
              </w:rPr>
              <w:t>333,369.00</w:t>
            </w:r>
          </w:p>
        </w:tc>
        <w:tc>
          <w:tcPr>
            <w:tcW w:w="794" w:type="dxa"/>
            <w:tcBorders>
              <w:top w:val="single" w:sz="6" w:space="0" w:color="000000"/>
              <w:left w:val="single" w:sz="4" w:space="0" w:color="000000"/>
              <w:bottom w:val="single" w:sz="6" w:space="0" w:color="000000"/>
              <w:right w:val="single" w:sz="4" w:space="0" w:color="000000"/>
            </w:tcBorders>
          </w:tcPr>
          <w:p>
            <w:pPr>
              <w:pStyle w:val="TableParagraph"/>
              <w:spacing w:before="42"/>
              <w:ind w:right="44"/>
              <w:jc w:val="right"/>
              <w:rPr>
                <w:rFonts w:ascii="Century Gothic"/>
                <w:sz w:val="14"/>
              </w:rPr>
            </w:pPr>
            <w:r>
              <w:rPr>
                <w:rFonts w:ascii="Century Gothic"/>
                <w:w w:val="60"/>
                <w:sz w:val="14"/>
              </w:rPr>
              <w:t>383,596.00</w:t>
            </w:r>
          </w:p>
        </w:tc>
        <w:tc>
          <w:tcPr>
            <w:tcW w:w="911" w:type="dxa"/>
            <w:tcBorders>
              <w:top w:val="single" w:sz="6" w:space="0" w:color="000000"/>
              <w:left w:val="single" w:sz="4" w:space="0" w:color="000000"/>
              <w:bottom w:val="single" w:sz="6" w:space="0" w:color="000000"/>
              <w:right w:val="single" w:sz="4" w:space="0" w:color="000000"/>
            </w:tcBorders>
          </w:tcPr>
          <w:p>
            <w:pPr>
              <w:pStyle w:val="TableParagraph"/>
              <w:spacing w:before="42"/>
              <w:ind w:right="45"/>
              <w:jc w:val="right"/>
              <w:rPr>
                <w:rFonts w:ascii="Century Gothic"/>
                <w:sz w:val="14"/>
              </w:rPr>
            </w:pPr>
            <w:r>
              <w:rPr>
                <w:rFonts w:ascii="Century Gothic"/>
                <w:w w:val="60"/>
                <w:sz w:val="14"/>
              </w:rPr>
              <w:t>56,987.00</w:t>
            </w:r>
          </w:p>
        </w:tc>
        <w:tc>
          <w:tcPr>
            <w:tcW w:w="896"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3,499,604.00</w:t>
            </w:r>
          </w:p>
        </w:tc>
        <w:tc>
          <w:tcPr>
            <w:tcW w:w="889" w:type="dxa"/>
            <w:tcBorders>
              <w:top w:val="single" w:sz="6" w:space="0" w:color="000000"/>
              <w:left w:val="single" w:sz="4" w:space="0" w:color="000000"/>
              <w:bottom w:val="single" w:sz="6" w:space="0" w:color="000000"/>
              <w:right w:val="single" w:sz="4" w:space="0" w:color="000000"/>
            </w:tcBorders>
          </w:tcPr>
          <w:p>
            <w:pPr>
              <w:pStyle w:val="TableParagraph"/>
              <w:spacing w:before="30"/>
              <w:ind w:right="51"/>
              <w:jc w:val="right"/>
              <w:rPr>
                <w:rFonts w:ascii="Century Gothic"/>
                <w:sz w:val="14"/>
              </w:rPr>
            </w:pPr>
            <w:r>
              <w:rPr>
                <w:rFonts w:ascii="Century Gothic"/>
                <w:w w:val="63"/>
                <w:sz w:val="14"/>
              </w:rPr>
              <w:t>-</w:t>
            </w:r>
          </w:p>
        </w:tc>
        <w:tc>
          <w:tcPr>
            <w:tcW w:w="882" w:type="dxa"/>
            <w:tcBorders>
              <w:top w:val="single" w:sz="6" w:space="0" w:color="000000"/>
              <w:left w:val="single" w:sz="4" w:space="0" w:color="000000"/>
              <w:bottom w:val="single" w:sz="6" w:space="0" w:color="000000"/>
              <w:right w:val="single" w:sz="4" w:space="0" w:color="000000"/>
            </w:tcBorders>
          </w:tcPr>
          <w:p>
            <w:pPr>
              <w:pStyle w:val="TableParagraph"/>
              <w:spacing w:before="42"/>
              <w:ind w:right="47"/>
              <w:jc w:val="right"/>
              <w:rPr>
                <w:rFonts w:ascii="Century Gothic"/>
                <w:sz w:val="14"/>
              </w:rPr>
            </w:pPr>
            <w:r>
              <w:rPr>
                <w:rFonts w:ascii="Century Gothic"/>
                <w:w w:val="60"/>
                <w:sz w:val="14"/>
              </w:rPr>
              <w:t>55,986.00</w:t>
            </w:r>
          </w:p>
        </w:tc>
        <w:tc>
          <w:tcPr>
            <w:tcW w:w="1010" w:type="dxa"/>
            <w:tcBorders>
              <w:top w:val="single" w:sz="6" w:space="0" w:color="000000"/>
              <w:left w:val="single" w:sz="4" w:space="0" w:color="000000"/>
              <w:bottom w:val="single" w:sz="6" w:space="0" w:color="000000"/>
              <w:right w:val="single" w:sz="6" w:space="0" w:color="000000"/>
            </w:tcBorders>
          </w:tcPr>
          <w:p>
            <w:pPr>
              <w:pStyle w:val="TableParagraph"/>
              <w:spacing w:before="42"/>
              <w:ind w:right="42"/>
              <w:jc w:val="right"/>
              <w:rPr>
                <w:rFonts w:ascii="Century Gothic"/>
                <w:sz w:val="14"/>
              </w:rPr>
            </w:pPr>
            <w:r>
              <w:rPr>
                <w:rFonts w:ascii="Century Gothic"/>
                <w:w w:val="60"/>
                <w:sz w:val="14"/>
              </w:rPr>
              <w:t>203,364.00</w:t>
            </w:r>
          </w:p>
        </w:tc>
      </w:tr>
      <w:tr>
        <w:trPr>
          <w:trHeight w:val="243" w:hRule="atLeast"/>
        </w:trPr>
        <w:tc>
          <w:tcPr>
            <w:tcW w:w="947" w:type="dxa"/>
            <w:tcBorders>
              <w:top w:val="single" w:sz="6" w:space="0" w:color="000000"/>
              <w:left w:val="single" w:sz="4" w:space="0" w:color="000000"/>
              <w:bottom w:val="single" w:sz="6" w:space="0" w:color="000000"/>
              <w:right w:val="single" w:sz="4" w:space="0" w:color="000000"/>
            </w:tcBorders>
          </w:tcPr>
          <w:p>
            <w:pPr>
              <w:pStyle w:val="TableParagraph"/>
              <w:spacing w:before="42"/>
              <w:ind w:left="17"/>
              <w:rPr>
                <w:rFonts w:ascii="Century Gothic" w:hAnsi="Century Gothic"/>
                <w:sz w:val="14"/>
              </w:rPr>
            </w:pPr>
            <w:r>
              <w:rPr>
                <w:rFonts w:ascii="Century Gothic" w:hAnsi="Century Gothic"/>
                <w:w w:val="70"/>
                <w:sz w:val="14"/>
              </w:rPr>
              <w:t>Santa</w:t>
            </w:r>
            <w:r>
              <w:rPr>
                <w:rFonts w:ascii="Century Gothic" w:hAnsi="Century Gothic"/>
                <w:spacing w:val="-21"/>
                <w:w w:val="70"/>
                <w:sz w:val="14"/>
              </w:rPr>
              <w:t> </w:t>
            </w:r>
            <w:r>
              <w:rPr>
                <w:rFonts w:ascii="Century Gothic" w:hAnsi="Century Gothic"/>
                <w:w w:val="70"/>
                <w:sz w:val="14"/>
              </w:rPr>
              <w:t>María</w:t>
            </w:r>
            <w:r>
              <w:rPr>
                <w:rFonts w:ascii="Century Gothic" w:hAnsi="Century Gothic"/>
                <w:spacing w:val="-20"/>
                <w:w w:val="70"/>
                <w:sz w:val="14"/>
              </w:rPr>
              <w:t> </w:t>
            </w:r>
            <w:r>
              <w:rPr>
                <w:rFonts w:ascii="Century Gothic" w:hAnsi="Century Gothic"/>
                <w:w w:val="70"/>
                <w:sz w:val="14"/>
              </w:rPr>
              <w:t>del</w:t>
            </w:r>
            <w:r>
              <w:rPr>
                <w:rFonts w:ascii="Century Gothic" w:hAnsi="Century Gothic"/>
                <w:spacing w:val="-18"/>
                <w:w w:val="70"/>
                <w:sz w:val="14"/>
              </w:rPr>
              <w:t> </w:t>
            </w:r>
            <w:r>
              <w:rPr>
                <w:rFonts w:ascii="Century Gothic" w:hAnsi="Century Gothic"/>
                <w:w w:val="70"/>
                <w:sz w:val="14"/>
              </w:rPr>
              <w:t>Oro</w:t>
            </w:r>
          </w:p>
        </w:tc>
        <w:tc>
          <w:tcPr>
            <w:tcW w:w="852" w:type="dxa"/>
            <w:tcBorders>
              <w:top w:val="single" w:sz="6" w:space="0" w:color="000000"/>
              <w:left w:val="single" w:sz="4" w:space="0" w:color="000000"/>
              <w:bottom w:val="single" w:sz="6" w:space="0" w:color="000000"/>
              <w:right w:val="single" w:sz="4" w:space="0" w:color="000000"/>
            </w:tcBorders>
          </w:tcPr>
          <w:p>
            <w:pPr>
              <w:pStyle w:val="TableParagraph"/>
              <w:spacing w:before="42"/>
              <w:ind w:right="41"/>
              <w:jc w:val="right"/>
              <w:rPr>
                <w:rFonts w:ascii="Century Gothic"/>
                <w:sz w:val="14"/>
              </w:rPr>
            </w:pPr>
            <w:r>
              <w:rPr>
                <w:rFonts w:ascii="Century Gothic"/>
                <w:w w:val="60"/>
                <w:sz w:val="14"/>
              </w:rPr>
              <w:t>46,058,917.00</w:t>
            </w:r>
          </w:p>
        </w:tc>
        <w:tc>
          <w:tcPr>
            <w:tcW w:w="874" w:type="dxa"/>
            <w:tcBorders>
              <w:top w:val="single" w:sz="6" w:space="0" w:color="000000"/>
              <w:left w:val="single" w:sz="4" w:space="0" w:color="000000"/>
              <w:bottom w:val="single" w:sz="6" w:space="0" w:color="000000"/>
              <w:right w:val="single" w:sz="4" w:space="0" w:color="000000"/>
            </w:tcBorders>
          </w:tcPr>
          <w:p>
            <w:pPr>
              <w:pStyle w:val="TableParagraph"/>
              <w:spacing w:before="42"/>
              <w:ind w:right="41"/>
              <w:jc w:val="right"/>
              <w:rPr>
                <w:rFonts w:ascii="Century Gothic"/>
                <w:sz w:val="14"/>
              </w:rPr>
            </w:pPr>
            <w:r>
              <w:rPr>
                <w:rFonts w:ascii="Century Gothic"/>
                <w:w w:val="60"/>
                <w:sz w:val="14"/>
              </w:rPr>
              <w:t>13,247,031.00</w:t>
            </w:r>
          </w:p>
        </w:tc>
        <w:tc>
          <w:tcPr>
            <w:tcW w:w="904" w:type="dxa"/>
            <w:tcBorders>
              <w:top w:val="single" w:sz="6" w:space="0" w:color="000000"/>
              <w:left w:val="single" w:sz="4" w:space="0" w:color="000000"/>
              <w:bottom w:val="single" w:sz="6" w:space="0" w:color="000000"/>
              <w:right w:val="single" w:sz="4" w:space="0" w:color="000000"/>
            </w:tcBorders>
          </w:tcPr>
          <w:p>
            <w:pPr>
              <w:pStyle w:val="TableParagraph"/>
              <w:spacing w:before="42"/>
              <w:ind w:right="42"/>
              <w:jc w:val="right"/>
              <w:rPr>
                <w:rFonts w:ascii="Century Gothic"/>
                <w:sz w:val="14"/>
              </w:rPr>
            </w:pPr>
            <w:r>
              <w:rPr>
                <w:rFonts w:ascii="Century Gothic"/>
                <w:w w:val="60"/>
                <w:sz w:val="14"/>
              </w:rPr>
              <w:t>1,625,238.00</w:t>
            </w:r>
          </w:p>
        </w:tc>
        <w:tc>
          <w:tcPr>
            <w:tcW w:w="713" w:type="dxa"/>
            <w:tcBorders>
              <w:top w:val="single" w:sz="6" w:space="0" w:color="000000"/>
              <w:left w:val="single" w:sz="4" w:space="0" w:color="000000"/>
              <w:bottom w:val="single" w:sz="6" w:space="0" w:color="000000"/>
              <w:right w:val="single" w:sz="4" w:space="0" w:color="000000"/>
            </w:tcBorders>
          </w:tcPr>
          <w:p>
            <w:pPr>
              <w:pStyle w:val="TableParagraph"/>
              <w:spacing w:before="42"/>
              <w:ind w:right="43"/>
              <w:jc w:val="right"/>
              <w:rPr>
                <w:rFonts w:ascii="Century Gothic"/>
                <w:sz w:val="14"/>
              </w:rPr>
            </w:pPr>
            <w:r>
              <w:rPr>
                <w:rFonts w:ascii="Century Gothic"/>
                <w:w w:val="60"/>
                <w:sz w:val="14"/>
              </w:rPr>
              <w:t>1,035,727.00</w:t>
            </w:r>
          </w:p>
        </w:tc>
        <w:tc>
          <w:tcPr>
            <w:tcW w:w="794" w:type="dxa"/>
            <w:tcBorders>
              <w:top w:val="single" w:sz="6" w:space="0" w:color="000000"/>
              <w:left w:val="single" w:sz="4" w:space="0" w:color="000000"/>
              <w:bottom w:val="single" w:sz="6" w:space="0" w:color="000000"/>
              <w:right w:val="single" w:sz="4" w:space="0" w:color="000000"/>
            </w:tcBorders>
          </w:tcPr>
          <w:p>
            <w:pPr>
              <w:pStyle w:val="TableParagraph"/>
              <w:spacing w:before="42"/>
              <w:ind w:right="44"/>
              <w:jc w:val="right"/>
              <w:rPr>
                <w:rFonts w:ascii="Century Gothic"/>
                <w:sz w:val="14"/>
              </w:rPr>
            </w:pPr>
            <w:r>
              <w:rPr>
                <w:rFonts w:ascii="Century Gothic"/>
                <w:w w:val="60"/>
                <w:sz w:val="14"/>
              </w:rPr>
              <w:t>1,174,478.00</w:t>
            </w:r>
          </w:p>
        </w:tc>
        <w:tc>
          <w:tcPr>
            <w:tcW w:w="911" w:type="dxa"/>
            <w:tcBorders>
              <w:top w:val="single" w:sz="6" w:space="0" w:color="000000"/>
              <w:left w:val="single" w:sz="4" w:space="0" w:color="000000"/>
              <w:bottom w:val="single" w:sz="6" w:space="0" w:color="000000"/>
              <w:right w:val="single" w:sz="4" w:space="0" w:color="000000"/>
            </w:tcBorders>
          </w:tcPr>
          <w:p>
            <w:pPr>
              <w:pStyle w:val="TableParagraph"/>
              <w:spacing w:before="42"/>
              <w:ind w:right="45"/>
              <w:jc w:val="right"/>
              <w:rPr>
                <w:rFonts w:ascii="Century Gothic"/>
                <w:sz w:val="14"/>
              </w:rPr>
            </w:pPr>
            <w:r>
              <w:rPr>
                <w:rFonts w:ascii="Century Gothic"/>
                <w:w w:val="60"/>
                <w:sz w:val="14"/>
              </w:rPr>
              <w:t>85,215.00</w:t>
            </w:r>
          </w:p>
        </w:tc>
        <w:tc>
          <w:tcPr>
            <w:tcW w:w="896"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1,979,617.00</w:t>
            </w:r>
          </w:p>
        </w:tc>
        <w:tc>
          <w:tcPr>
            <w:tcW w:w="889" w:type="dxa"/>
            <w:tcBorders>
              <w:top w:val="single" w:sz="6" w:space="0" w:color="000000"/>
              <w:left w:val="single" w:sz="4" w:space="0" w:color="000000"/>
              <w:bottom w:val="single" w:sz="6" w:space="0" w:color="000000"/>
              <w:right w:val="single" w:sz="4" w:space="0" w:color="000000"/>
            </w:tcBorders>
          </w:tcPr>
          <w:p>
            <w:pPr>
              <w:pStyle w:val="TableParagraph"/>
              <w:spacing w:before="30"/>
              <w:ind w:right="51"/>
              <w:jc w:val="right"/>
              <w:rPr>
                <w:rFonts w:ascii="Century Gothic"/>
                <w:sz w:val="14"/>
              </w:rPr>
            </w:pPr>
            <w:r>
              <w:rPr>
                <w:rFonts w:ascii="Century Gothic"/>
                <w:w w:val="63"/>
                <w:sz w:val="14"/>
              </w:rPr>
              <w:t>-</w:t>
            </w:r>
          </w:p>
        </w:tc>
        <w:tc>
          <w:tcPr>
            <w:tcW w:w="882" w:type="dxa"/>
            <w:tcBorders>
              <w:top w:val="single" w:sz="6" w:space="0" w:color="000000"/>
              <w:left w:val="single" w:sz="4" w:space="0" w:color="000000"/>
              <w:bottom w:val="single" w:sz="6" w:space="0" w:color="000000"/>
              <w:right w:val="single" w:sz="4" w:space="0" w:color="000000"/>
            </w:tcBorders>
          </w:tcPr>
          <w:p>
            <w:pPr>
              <w:pStyle w:val="TableParagraph"/>
              <w:spacing w:before="42"/>
              <w:ind w:right="47"/>
              <w:jc w:val="right"/>
              <w:rPr>
                <w:rFonts w:ascii="Century Gothic"/>
                <w:sz w:val="14"/>
              </w:rPr>
            </w:pPr>
            <w:r>
              <w:rPr>
                <w:rFonts w:ascii="Century Gothic"/>
                <w:w w:val="60"/>
                <w:sz w:val="14"/>
              </w:rPr>
              <w:t>62,693.00</w:t>
            </w:r>
          </w:p>
        </w:tc>
        <w:tc>
          <w:tcPr>
            <w:tcW w:w="1010" w:type="dxa"/>
            <w:tcBorders>
              <w:top w:val="single" w:sz="6" w:space="0" w:color="000000"/>
              <w:left w:val="single" w:sz="4" w:space="0" w:color="000000"/>
              <w:bottom w:val="single" w:sz="6" w:space="0" w:color="000000"/>
              <w:right w:val="single" w:sz="6" w:space="0" w:color="000000"/>
            </w:tcBorders>
          </w:tcPr>
          <w:p>
            <w:pPr>
              <w:pStyle w:val="TableParagraph"/>
              <w:spacing w:before="42"/>
              <w:ind w:right="42"/>
              <w:jc w:val="right"/>
              <w:rPr>
                <w:rFonts w:ascii="Century Gothic"/>
                <w:sz w:val="14"/>
              </w:rPr>
            </w:pPr>
            <w:r>
              <w:rPr>
                <w:rFonts w:ascii="Century Gothic"/>
                <w:w w:val="60"/>
                <w:sz w:val="14"/>
              </w:rPr>
              <w:t>304,101.00</w:t>
            </w:r>
          </w:p>
        </w:tc>
      </w:tr>
      <w:tr>
        <w:trPr>
          <w:trHeight w:val="243" w:hRule="atLeast"/>
        </w:trPr>
        <w:tc>
          <w:tcPr>
            <w:tcW w:w="947" w:type="dxa"/>
            <w:tcBorders>
              <w:top w:val="single" w:sz="6" w:space="0" w:color="000000"/>
              <w:left w:val="single" w:sz="4" w:space="0" w:color="000000"/>
              <w:bottom w:val="single" w:sz="6" w:space="0" w:color="000000"/>
              <w:right w:val="single" w:sz="4" w:space="0" w:color="000000"/>
            </w:tcBorders>
          </w:tcPr>
          <w:p>
            <w:pPr>
              <w:pStyle w:val="TableParagraph"/>
              <w:spacing w:before="42"/>
              <w:ind w:left="17"/>
              <w:rPr>
                <w:rFonts w:ascii="Century Gothic"/>
                <w:sz w:val="14"/>
              </w:rPr>
            </w:pPr>
            <w:r>
              <w:rPr>
                <w:rFonts w:ascii="Century Gothic"/>
                <w:w w:val="70"/>
                <w:sz w:val="14"/>
              </w:rPr>
              <w:t>Santiago Ixcuintla</w:t>
            </w:r>
          </w:p>
        </w:tc>
        <w:tc>
          <w:tcPr>
            <w:tcW w:w="852" w:type="dxa"/>
            <w:tcBorders>
              <w:top w:val="single" w:sz="6" w:space="0" w:color="000000"/>
              <w:left w:val="single" w:sz="4" w:space="0" w:color="000000"/>
              <w:bottom w:val="single" w:sz="6" w:space="0" w:color="000000"/>
              <w:right w:val="single" w:sz="4" w:space="0" w:color="000000"/>
            </w:tcBorders>
          </w:tcPr>
          <w:p>
            <w:pPr>
              <w:pStyle w:val="TableParagraph"/>
              <w:spacing w:before="42"/>
              <w:ind w:right="41"/>
              <w:jc w:val="right"/>
              <w:rPr>
                <w:rFonts w:ascii="Century Gothic"/>
                <w:sz w:val="14"/>
              </w:rPr>
            </w:pPr>
            <w:r>
              <w:rPr>
                <w:rFonts w:ascii="Century Gothic"/>
                <w:w w:val="60"/>
                <w:sz w:val="14"/>
              </w:rPr>
              <w:t>114,924,463.00</w:t>
            </w:r>
          </w:p>
        </w:tc>
        <w:tc>
          <w:tcPr>
            <w:tcW w:w="874" w:type="dxa"/>
            <w:tcBorders>
              <w:top w:val="single" w:sz="6" w:space="0" w:color="000000"/>
              <w:left w:val="single" w:sz="4" w:space="0" w:color="000000"/>
              <w:bottom w:val="single" w:sz="6" w:space="0" w:color="000000"/>
              <w:right w:val="single" w:sz="4" w:space="0" w:color="000000"/>
            </w:tcBorders>
          </w:tcPr>
          <w:p>
            <w:pPr>
              <w:pStyle w:val="TableParagraph"/>
              <w:spacing w:before="42"/>
              <w:ind w:right="41"/>
              <w:jc w:val="right"/>
              <w:rPr>
                <w:rFonts w:ascii="Century Gothic"/>
                <w:sz w:val="14"/>
              </w:rPr>
            </w:pPr>
            <w:r>
              <w:rPr>
                <w:rFonts w:ascii="Century Gothic"/>
                <w:w w:val="60"/>
                <w:sz w:val="14"/>
              </w:rPr>
              <w:t>60,509,503.00</w:t>
            </w:r>
          </w:p>
        </w:tc>
        <w:tc>
          <w:tcPr>
            <w:tcW w:w="904" w:type="dxa"/>
            <w:tcBorders>
              <w:top w:val="single" w:sz="6" w:space="0" w:color="000000"/>
              <w:left w:val="single" w:sz="4" w:space="0" w:color="000000"/>
              <w:bottom w:val="single" w:sz="6" w:space="0" w:color="000000"/>
              <w:right w:val="single" w:sz="4" w:space="0" w:color="000000"/>
            </w:tcBorders>
          </w:tcPr>
          <w:p>
            <w:pPr>
              <w:pStyle w:val="TableParagraph"/>
              <w:spacing w:before="42"/>
              <w:ind w:right="42"/>
              <w:jc w:val="right"/>
              <w:rPr>
                <w:rFonts w:ascii="Century Gothic"/>
                <w:sz w:val="14"/>
              </w:rPr>
            </w:pPr>
            <w:r>
              <w:rPr>
                <w:rFonts w:ascii="Century Gothic"/>
                <w:w w:val="60"/>
                <w:sz w:val="14"/>
              </w:rPr>
              <w:t>928,620.00</w:t>
            </w:r>
          </w:p>
        </w:tc>
        <w:tc>
          <w:tcPr>
            <w:tcW w:w="713" w:type="dxa"/>
            <w:tcBorders>
              <w:top w:val="single" w:sz="6" w:space="0" w:color="000000"/>
              <w:left w:val="single" w:sz="4" w:space="0" w:color="000000"/>
              <w:bottom w:val="single" w:sz="6" w:space="0" w:color="000000"/>
              <w:right w:val="single" w:sz="4" w:space="0" w:color="000000"/>
            </w:tcBorders>
          </w:tcPr>
          <w:p>
            <w:pPr>
              <w:pStyle w:val="TableParagraph"/>
              <w:spacing w:before="42"/>
              <w:ind w:right="43"/>
              <w:jc w:val="right"/>
              <w:rPr>
                <w:rFonts w:ascii="Century Gothic"/>
                <w:sz w:val="14"/>
              </w:rPr>
            </w:pPr>
            <w:r>
              <w:rPr>
                <w:rFonts w:ascii="Century Gothic"/>
                <w:w w:val="60"/>
                <w:sz w:val="14"/>
              </w:rPr>
              <w:t>4,365,991.00</w:t>
            </w:r>
          </w:p>
        </w:tc>
        <w:tc>
          <w:tcPr>
            <w:tcW w:w="794" w:type="dxa"/>
            <w:tcBorders>
              <w:top w:val="single" w:sz="6" w:space="0" w:color="000000"/>
              <w:left w:val="single" w:sz="4" w:space="0" w:color="000000"/>
              <w:bottom w:val="single" w:sz="6" w:space="0" w:color="000000"/>
              <w:right w:val="single" w:sz="4" w:space="0" w:color="000000"/>
            </w:tcBorders>
          </w:tcPr>
          <w:p>
            <w:pPr>
              <w:pStyle w:val="TableParagraph"/>
              <w:spacing w:before="42"/>
              <w:ind w:right="44"/>
              <w:jc w:val="right"/>
              <w:rPr>
                <w:rFonts w:ascii="Century Gothic"/>
                <w:sz w:val="14"/>
              </w:rPr>
            </w:pPr>
            <w:r>
              <w:rPr>
                <w:rFonts w:ascii="Century Gothic"/>
                <w:w w:val="60"/>
                <w:sz w:val="14"/>
              </w:rPr>
              <w:t>4,652,632.00</w:t>
            </w:r>
          </w:p>
        </w:tc>
        <w:tc>
          <w:tcPr>
            <w:tcW w:w="911" w:type="dxa"/>
            <w:tcBorders>
              <w:top w:val="single" w:sz="6" w:space="0" w:color="000000"/>
              <w:left w:val="single" w:sz="4" w:space="0" w:color="000000"/>
              <w:bottom w:val="single" w:sz="6" w:space="0" w:color="000000"/>
              <w:right w:val="single" w:sz="4" w:space="0" w:color="000000"/>
            </w:tcBorders>
          </w:tcPr>
          <w:p>
            <w:pPr>
              <w:pStyle w:val="TableParagraph"/>
              <w:spacing w:before="42"/>
              <w:ind w:right="45"/>
              <w:jc w:val="right"/>
              <w:rPr>
                <w:rFonts w:ascii="Century Gothic"/>
                <w:sz w:val="14"/>
              </w:rPr>
            </w:pPr>
            <w:r>
              <w:rPr>
                <w:rFonts w:ascii="Century Gothic"/>
                <w:w w:val="60"/>
                <w:sz w:val="14"/>
              </w:rPr>
              <w:t>153,244.00</w:t>
            </w:r>
          </w:p>
        </w:tc>
        <w:tc>
          <w:tcPr>
            <w:tcW w:w="896" w:type="dxa"/>
            <w:tcBorders>
              <w:top w:val="single" w:sz="6" w:space="0" w:color="000000"/>
              <w:left w:val="single" w:sz="4" w:space="0" w:color="000000"/>
              <w:bottom w:val="single" w:sz="6" w:space="0" w:color="000000"/>
              <w:right w:val="single" w:sz="4" w:space="0" w:color="000000"/>
            </w:tcBorders>
          </w:tcPr>
          <w:p>
            <w:pPr>
              <w:pStyle w:val="TableParagraph"/>
              <w:spacing w:before="30"/>
              <w:ind w:right="39"/>
              <w:jc w:val="right"/>
              <w:rPr>
                <w:rFonts w:ascii="Century Gothic"/>
                <w:sz w:val="14"/>
              </w:rPr>
            </w:pPr>
            <w:r>
              <w:rPr>
                <w:rFonts w:ascii="Century Gothic"/>
                <w:w w:val="60"/>
                <w:sz w:val="14"/>
              </w:rPr>
              <w:t>13,338,945.00</w:t>
            </w:r>
          </w:p>
        </w:tc>
        <w:tc>
          <w:tcPr>
            <w:tcW w:w="889" w:type="dxa"/>
            <w:tcBorders>
              <w:top w:val="single" w:sz="6" w:space="0" w:color="000000"/>
              <w:left w:val="single" w:sz="4" w:space="0" w:color="000000"/>
              <w:bottom w:val="single" w:sz="6" w:space="0" w:color="000000"/>
              <w:right w:val="single" w:sz="4" w:space="0" w:color="000000"/>
            </w:tcBorders>
          </w:tcPr>
          <w:p>
            <w:pPr>
              <w:pStyle w:val="TableParagraph"/>
              <w:spacing w:before="30"/>
              <w:ind w:right="32"/>
              <w:jc w:val="right"/>
              <w:rPr>
                <w:rFonts w:ascii="Century Gothic"/>
                <w:sz w:val="14"/>
              </w:rPr>
            </w:pPr>
            <w:r>
              <w:rPr>
                <w:rFonts w:ascii="Century Gothic"/>
                <w:w w:val="60"/>
                <w:sz w:val="14"/>
              </w:rPr>
              <w:t>40,626.00</w:t>
            </w:r>
          </w:p>
        </w:tc>
        <w:tc>
          <w:tcPr>
            <w:tcW w:w="882" w:type="dxa"/>
            <w:tcBorders>
              <w:top w:val="single" w:sz="6" w:space="0" w:color="000000"/>
              <w:left w:val="single" w:sz="4" w:space="0" w:color="000000"/>
              <w:bottom w:val="single" w:sz="6" w:space="0" w:color="000000"/>
              <w:right w:val="single" w:sz="4" w:space="0" w:color="000000"/>
            </w:tcBorders>
          </w:tcPr>
          <w:p>
            <w:pPr>
              <w:pStyle w:val="TableParagraph"/>
              <w:spacing w:before="42"/>
              <w:ind w:right="47"/>
              <w:jc w:val="right"/>
              <w:rPr>
                <w:rFonts w:ascii="Century Gothic"/>
                <w:sz w:val="14"/>
              </w:rPr>
            </w:pPr>
            <w:r>
              <w:rPr>
                <w:rFonts w:ascii="Century Gothic"/>
                <w:w w:val="60"/>
                <w:sz w:val="14"/>
              </w:rPr>
              <w:t>97,909.00</w:t>
            </w:r>
          </w:p>
        </w:tc>
        <w:tc>
          <w:tcPr>
            <w:tcW w:w="1010" w:type="dxa"/>
            <w:tcBorders>
              <w:top w:val="single" w:sz="6" w:space="0" w:color="000000"/>
              <w:left w:val="single" w:sz="4" w:space="0" w:color="000000"/>
              <w:bottom w:val="single" w:sz="6" w:space="0" w:color="000000"/>
              <w:right w:val="single" w:sz="6" w:space="0" w:color="000000"/>
            </w:tcBorders>
          </w:tcPr>
          <w:p>
            <w:pPr>
              <w:pStyle w:val="TableParagraph"/>
              <w:spacing w:before="42"/>
              <w:ind w:right="42"/>
              <w:jc w:val="right"/>
              <w:rPr>
                <w:rFonts w:ascii="Century Gothic"/>
                <w:sz w:val="14"/>
              </w:rPr>
            </w:pPr>
            <w:r>
              <w:rPr>
                <w:rFonts w:ascii="Century Gothic"/>
                <w:w w:val="60"/>
                <w:sz w:val="14"/>
              </w:rPr>
              <w:t>546,872.00</w:t>
            </w:r>
          </w:p>
        </w:tc>
      </w:tr>
      <w:tr>
        <w:trPr>
          <w:trHeight w:val="243" w:hRule="atLeast"/>
        </w:trPr>
        <w:tc>
          <w:tcPr>
            <w:tcW w:w="947" w:type="dxa"/>
            <w:tcBorders>
              <w:top w:val="single" w:sz="6" w:space="0" w:color="000000"/>
              <w:left w:val="single" w:sz="4" w:space="0" w:color="000000"/>
              <w:bottom w:val="single" w:sz="6" w:space="0" w:color="000000"/>
              <w:right w:val="single" w:sz="4" w:space="0" w:color="000000"/>
            </w:tcBorders>
          </w:tcPr>
          <w:p>
            <w:pPr>
              <w:pStyle w:val="TableParagraph"/>
              <w:spacing w:before="42"/>
              <w:ind w:left="17"/>
              <w:rPr>
                <w:rFonts w:ascii="Century Gothic"/>
                <w:sz w:val="14"/>
              </w:rPr>
            </w:pPr>
            <w:r>
              <w:rPr>
                <w:rFonts w:ascii="Century Gothic"/>
                <w:w w:val="75"/>
                <w:sz w:val="14"/>
              </w:rPr>
              <w:t>Tecuala</w:t>
            </w:r>
          </w:p>
        </w:tc>
        <w:tc>
          <w:tcPr>
            <w:tcW w:w="852" w:type="dxa"/>
            <w:tcBorders>
              <w:top w:val="single" w:sz="6" w:space="0" w:color="000000"/>
              <w:left w:val="single" w:sz="4" w:space="0" w:color="000000"/>
              <w:bottom w:val="single" w:sz="6" w:space="0" w:color="000000"/>
              <w:right w:val="single" w:sz="4" w:space="0" w:color="000000"/>
            </w:tcBorders>
          </w:tcPr>
          <w:p>
            <w:pPr>
              <w:pStyle w:val="TableParagraph"/>
              <w:spacing w:before="42"/>
              <w:ind w:right="41"/>
              <w:jc w:val="right"/>
              <w:rPr>
                <w:rFonts w:ascii="Century Gothic"/>
                <w:sz w:val="14"/>
              </w:rPr>
            </w:pPr>
            <w:r>
              <w:rPr>
                <w:rFonts w:ascii="Century Gothic"/>
                <w:w w:val="60"/>
                <w:sz w:val="14"/>
              </w:rPr>
              <w:t>52,335,850.00</w:t>
            </w:r>
          </w:p>
        </w:tc>
        <w:tc>
          <w:tcPr>
            <w:tcW w:w="874" w:type="dxa"/>
            <w:tcBorders>
              <w:top w:val="single" w:sz="6" w:space="0" w:color="000000"/>
              <w:left w:val="single" w:sz="4" w:space="0" w:color="000000"/>
              <w:bottom w:val="single" w:sz="6" w:space="0" w:color="000000"/>
              <w:right w:val="single" w:sz="4" w:space="0" w:color="000000"/>
            </w:tcBorders>
          </w:tcPr>
          <w:p>
            <w:pPr>
              <w:pStyle w:val="TableParagraph"/>
              <w:spacing w:before="42"/>
              <w:ind w:right="41"/>
              <w:jc w:val="right"/>
              <w:rPr>
                <w:rFonts w:ascii="Century Gothic"/>
                <w:sz w:val="14"/>
              </w:rPr>
            </w:pPr>
            <w:r>
              <w:rPr>
                <w:rFonts w:ascii="Century Gothic"/>
                <w:w w:val="60"/>
                <w:sz w:val="14"/>
              </w:rPr>
              <w:t>17,300,664.00</w:t>
            </w:r>
          </w:p>
        </w:tc>
        <w:tc>
          <w:tcPr>
            <w:tcW w:w="904" w:type="dxa"/>
            <w:tcBorders>
              <w:top w:val="single" w:sz="6" w:space="0" w:color="000000"/>
              <w:left w:val="single" w:sz="4" w:space="0" w:color="000000"/>
              <w:bottom w:val="single" w:sz="6" w:space="0" w:color="000000"/>
              <w:right w:val="single" w:sz="4" w:space="0" w:color="000000"/>
            </w:tcBorders>
          </w:tcPr>
          <w:p>
            <w:pPr>
              <w:pStyle w:val="TableParagraph"/>
              <w:spacing w:before="42"/>
              <w:ind w:right="42"/>
              <w:jc w:val="right"/>
              <w:rPr>
                <w:rFonts w:ascii="Century Gothic"/>
                <w:sz w:val="14"/>
              </w:rPr>
            </w:pPr>
            <w:r>
              <w:rPr>
                <w:rFonts w:ascii="Century Gothic"/>
                <w:w w:val="60"/>
                <w:sz w:val="14"/>
              </w:rPr>
              <w:t>1,419,138.00</w:t>
            </w:r>
          </w:p>
        </w:tc>
        <w:tc>
          <w:tcPr>
            <w:tcW w:w="713" w:type="dxa"/>
            <w:tcBorders>
              <w:top w:val="single" w:sz="6" w:space="0" w:color="000000"/>
              <w:left w:val="single" w:sz="4" w:space="0" w:color="000000"/>
              <w:bottom w:val="single" w:sz="6" w:space="0" w:color="000000"/>
              <w:right w:val="single" w:sz="4" w:space="0" w:color="000000"/>
            </w:tcBorders>
          </w:tcPr>
          <w:p>
            <w:pPr>
              <w:pStyle w:val="TableParagraph"/>
              <w:spacing w:before="42"/>
              <w:ind w:right="43"/>
              <w:jc w:val="right"/>
              <w:rPr>
                <w:rFonts w:ascii="Century Gothic"/>
                <w:sz w:val="14"/>
              </w:rPr>
            </w:pPr>
            <w:r>
              <w:rPr>
                <w:rFonts w:ascii="Century Gothic"/>
                <w:w w:val="60"/>
                <w:sz w:val="14"/>
              </w:rPr>
              <w:t>1,866,999.00</w:t>
            </w:r>
          </w:p>
        </w:tc>
        <w:tc>
          <w:tcPr>
            <w:tcW w:w="794" w:type="dxa"/>
            <w:tcBorders>
              <w:top w:val="single" w:sz="6" w:space="0" w:color="000000"/>
              <w:left w:val="single" w:sz="4" w:space="0" w:color="000000"/>
              <w:bottom w:val="single" w:sz="6" w:space="0" w:color="000000"/>
              <w:right w:val="single" w:sz="4" w:space="0" w:color="000000"/>
            </w:tcBorders>
          </w:tcPr>
          <w:p>
            <w:pPr>
              <w:pStyle w:val="TableParagraph"/>
              <w:spacing w:before="42"/>
              <w:ind w:right="44"/>
              <w:jc w:val="right"/>
              <w:rPr>
                <w:rFonts w:ascii="Century Gothic"/>
                <w:sz w:val="14"/>
              </w:rPr>
            </w:pPr>
            <w:r>
              <w:rPr>
                <w:rFonts w:ascii="Century Gothic"/>
                <w:w w:val="60"/>
                <w:sz w:val="14"/>
              </w:rPr>
              <w:t>2,011,348.00</w:t>
            </w:r>
          </w:p>
        </w:tc>
        <w:tc>
          <w:tcPr>
            <w:tcW w:w="911" w:type="dxa"/>
            <w:tcBorders>
              <w:top w:val="single" w:sz="6" w:space="0" w:color="000000"/>
              <w:left w:val="single" w:sz="4" w:space="0" w:color="000000"/>
              <w:bottom w:val="single" w:sz="6" w:space="0" w:color="000000"/>
              <w:right w:val="single" w:sz="4" w:space="0" w:color="000000"/>
            </w:tcBorders>
          </w:tcPr>
          <w:p>
            <w:pPr>
              <w:pStyle w:val="TableParagraph"/>
              <w:spacing w:before="42"/>
              <w:ind w:right="45"/>
              <w:jc w:val="right"/>
              <w:rPr>
                <w:rFonts w:ascii="Century Gothic"/>
                <w:sz w:val="14"/>
              </w:rPr>
            </w:pPr>
            <w:r>
              <w:rPr>
                <w:rFonts w:ascii="Century Gothic"/>
                <w:w w:val="60"/>
                <w:sz w:val="14"/>
              </w:rPr>
              <w:t>83,105.00</w:t>
            </w:r>
          </w:p>
        </w:tc>
        <w:tc>
          <w:tcPr>
            <w:tcW w:w="896"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1,550,318.00</w:t>
            </w:r>
          </w:p>
        </w:tc>
        <w:tc>
          <w:tcPr>
            <w:tcW w:w="889" w:type="dxa"/>
            <w:tcBorders>
              <w:top w:val="single" w:sz="6" w:space="0" w:color="000000"/>
              <w:left w:val="single" w:sz="4" w:space="0" w:color="000000"/>
              <w:bottom w:val="single" w:sz="6" w:space="0" w:color="000000"/>
              <w:right w:val="single" w:sz="4" w:space="0" w:color="000000"/>
            </w:tcBorders>
          </w:tcPr>
          <w:p>
            <w:pPr>
              <w:pStyle w:val="TableParagraph"/>
              <w:spacing w:before="30"/>
              <w:ind w:right="32"/>
              <w:jc w:val="right"/>
              <w:rPr>
                <w:rFonts w:ascii="Century Gothic"/>
                <w:sz w:val="14"/>
              </w:rPr>
            </w:pPr>
            <w:r>
              <w:rPr>
                <w:rFonts w:ascii="Century Gothic"/>
                <w:w w:val="60"/>
                <w:sz w:val="14"/>
              </w:rPr>
              <w:t>11,058.00</w:t>
            </w:r>
          </w:p>
        </w:tc>
        <w:tc>
          <w:tcPr>
            <w:tcW w:w="882" w:type="dxa"/>
            <w:tcBorders>
              <w:top w:val="single" w:sz="6" w:space="0" w:color="000000"/>
              <w:left w:val="single" w:sz="4" w:space="0" w:color="000000"/>
              <w:bottom w:val="single" w:sz="6" w:space="0" w:color="000000"/>
              <w:right w:val="single" w:sz="4" w:space="0" w:color="000000"/>
            </w:tcBorders>
          </w:tcPr>
          <w:p>
            <w:pPr>
              <w:pStyle w:val="TableParagraph"/>
              <w:spacing w:before="42"/>
              <w:ind w:right="47"/>
              <w:jc w:val="right"/>
              <w:rPr>
                <w:rFonts w:ascii="Century Gothic"/>
                <w:sz w:val="14"/>
              </w:rPr>
            </w:pPr>
            <w:r>
              <w:rPr>
                <w:rFonts w:ascii="Century Gothic"/>
                <w:w w:val="60"/>
                <w:sz w:val="14"/>
              </w:rPr>
              <w:t>100,809.00</w:t>
            </w:r>
          </w:p>
        </w:tc>
        <w:tc>
          <w:tcPr>
            <w:tcW w:w="1010" w:type="dxa"/>
            <w:tcBorders>
              <w:top w:val="single" w:sz="6" w:space="0" w:color="000000"/>
              <w:left w:val="single" w:sz="4" w:space="0" w:color="000000"/>
              <w:bottom w:val="single" w:sz="6" w:space="0" w:color="000000"/>
              <w:right w:val="single" w:sz="6" w:space="0" w:color="000000"/>
            </w:tcBorders>
          </w:tcPr>
          <w:p>
            <w:pPr>
              <w:pStyle w:val="TableParagraph"/>
              <w:spacing w:before="42"/>
              <w:ind w:right="42"/>
              <w:jc w:val="right"/>
              <w:rPr>
                <w:rFonts w:ascii="Century Gothic"/>
                <w:sz w:val="14"/>
              </w:rPr>
            </w:pPr>
            <w:r>
              <w:rPr>
                <w:rFonts w:ascii="Century Gothic"/>
                <w:w w:val="60"/>
                <w:sz w:val="14"/>
              </w:rPr>
              <w:t>296,570.00</w:t>
            </w:r>
          </w:p>
        </w:tc>
      </w:tr>
      <w:tr>
        <w:trPr>
          <w:trHeight w:val="243" w:hRule="atLeast"/>
        </w:trPr>
        <w:tc>
          <w:tcPr>
            <w:tcW w:w="947" w:type="dxa"/>
            <w:tcBorders>
              <w:top w:val="single" w:sz="6" w:space="0" w:color="000000"/>
              <w:left w:val="single" w:sz="4" w:space="0" w:color="000000"/>
              <w:bottom w:val="single" w:sz="6" w:space="0" w:color="000000"/>
              <w:right w:val="single" w:sz="4" w:space="0" w:color="000000"/>
            </w:tcBorders>
          </w:tcPr>
          <w:p>
            <w:pPr>
              <w:pStyle w:val="TableParagraph"/>
              <w:spacing w:before="42"/>
              <w:ind w:left="17"/>
              <w:rPr>
                <w:rFonts w:ascii="Century Gothic"/>
                <w:sz w:val="14"/>
              </w:rPr>
            </w:pPr>
            <w:r>
              <w:rPr>
                <w:rFonts w:ascii="Century Gothic"/>
                <w:w w:val="75"/>
                <w:sz w:val="14"/>
              </w:rPr>
              <w:t>Tepic</w:t>
            </w:r>
          </w:p>
        </w:tc>
        <w:tc>
          <w:tcPr>
            <w:tcW w:w="852" w:type="dxa"/>
            <w:tcBorders>
              <w:top w:val="single" w:sz="6" w:space="0" w:color="000000"/>
              <w:left w:val="single" w:sz="4" w:space="0" w:color="000000"/>
              <w:bottom w:val="single" w:sz="6" w:space="0" w:color="000000"/>
              <w:right w:val="single" w:sz="4" w:space="0" w:color="000000"/>
            </w:tcBorders>
          </w:tcPr>
          <w:p>
            <w:pPr>
              <w:pStyle w:val="TableParagraph"/>
              <w:spacing w:before="42"/>
              <w:ind w:right="41"/>
              <w:jc w:val="right"/>
              <w:rPr>
                <w:rFonts w:ascii="Century Gothic"/>
                <w:sz w:val="14"/>
              </w:rPr>
            </w:pPr>
            <w:r>
              <w:rPr>
                <w:rFonts w:ascii="Century Gothic"/>
                <w:w w:val="60"/>
                <w:sz w:val="14"/>
              </w:rPr>
              <w:t>491,378,605.00</w:t>
            </w:r>
          </w:p>
        </w:tc>
        <w:tc>
          <w:tcPr>
            <w:tcW w:w="874" w:type="dxa"/>
            <w:tcBorders>
              <w:top w:val="single" w:sz="6" w:space="0" w:color="000000"/>
              <w:left w:val="single" w:sz="4" w:space="0" w:color="000000"/>
              <w:bottom w:val="single" w:sz="6" w:space="0" w:color="000000"/>
              <w:right w:val="single" w:sz="4" w:space="0" w:color="000000"/>
            </w:tcBorders>
          </w:tcPr>
          <w:p>
            <w:pPr>
              <w:pStyle w:val="TableParagraph"/>
              <w:spacing w:before="42"/>
              <w:ind w:right="41"/>
              <w:jc w:val="right"/>
              <w:rPr>
                <w:rFonts w:ascii="Century Gothic"/>
                <w:sz w:val="14"/>
              </w:rPr>
            </w:pPr>
            <w:r>
              <w:rPr>
                <w:rFonts w:ascii="Century Gothic"/>
                <w:w w:val="60"/>
                <w:sz w:val="14"/>
              </w:rPr>
              <w:t>196,079,346.00</w:t>
            </w:r>
          </w:p>
        </w:tc>
        <w:tc>
          <w:tcPr>
            <w:tcW w:w="904" w:type="dxa"/>
            <w:tcBorders>
              <w:top w:val="single" w:sz="6" w:space="0" w:color="000000"/>
              <w:left w:val="single" w:sz="4" w:space="0" w:color="000000"/>
              <w:bottom w:val="single" w:sz="6" w:space="0" w:color="000000"/>
              <w:right w:val="single" w:sz="4" w:space="0" w:color="000000"/>
            </w:tcBorders>
          </w:tcPr>
          <w:p>
            <w:pPr>
              <w:pStyle w:val="TableParagraph"/>
              <w:spacing w:before="42"/>
              <w:ind w:right="42"/>
              <w:jc w:val="right"/>
              <w:rPr>
                <w:rFonts w:ascii="Century Gothic"/>
                <w:sz w:val="14"/>
              </w:rPr>
            </w:pPr>
            <w:r>
              <w:rPr>
                <w:rFonts w:ascii="Century Gothic"/>
                <w:w w:val="60"/>
                <w:sz w:val="14"/>
              </w:rPr>
              <w:t>654,507.00</w:t>
            </w:r>
          </w:p>
        </w:tc>
        <w:tc>
          <w:tcPr>
            <w:tcW w:w="713" w:type="dxa"/>
            <w:tcBorders>
              <w:top w:val="single" w:sz="6" w:space="0" w:color="000000"/>
              <w:left w:val="single" w:sz="4" w:space="0" w:color="000000"/>
              <w:bottom w:val="single" w:sz="6" w:space="0" w:color="000000"/>
              <w:right w:val="single" w:sz="4" w:space="0" w:color="000000"/>
            </w:tcBorders>
          </w:tcPr>
          <w:p>
            <w:pPr>
              <w:pStyle w:val="TableParagraph"/>
              <w:spacing w:before="42"/>
              <w:ind w:right="43"/>
              <w:jc w:val="right"/>
              <w:rPr>
                <w:rFonts w:ascii="Century Gothic"/>
                <w:sz w:val="14"/>
              </w:rPr>
            </w:pPr>
            <w:r>
              <w:rPr>
                <w:rFonts w:ascii="Century Gothic"/>
                <w:w w:val="60"/>
                <w:sz w:val="14"/>
              </w:rPr>
              <w:t>39,017,743.00</w:t>
            </w:r>
          </w:p>
        </w:tc>
        <w:tc>
          <w:tcPr>
            <w:tcW w:w="794" w:type="dxa"/>
            <w:tcBorders>
              <w:top w:val="single" w:sz="6" w:space="0" w:color="000000"/>
              <w:left w:val="single" w:sz="4" w:space="0" w:color="000000"/>
              <w:bottom w:val="single" w:sz="6" w:space="0" w:color="000000"/>
              <w:right w:val="single" w:sz="4" w:space="0" w:color="000000"/>
            </w:tcBorders>
          </w:tcPr>
          <w:p>
            <w:pPr>
              <w:pStyle w:val="TableParagraph"/>
              <w:spacing w:before="42"/>
              <w:ind w:right="44"/>
              <w:jc w:val="right"/>
              <w:rPr>
                <w:rFonts w:ascii="Century Gothic"/>
                <w:sz w:val="14"/>
              </w:rPr>
            </w:pPr>
            <w:r>
              <w:rPr>
                <w:rFonts w:ascii="Century Gothic"/>
                <w:w w:val="60"/>
                <w:sz w:val="14"/>
              </w:rPr>
              <w:t>18,841,832.00</w:t>
            </w:r>
          </w:p>
        </w:tc>
        <w:tc>
          <w:tcPr>
            <w:tcW w:w="911" w:type="dxa"/>
            <w:tcBorders>
              <w:top w:val="single" w:sz="6" w:space="0" w:color="000000"/>
              <w:left w:val="single" w:sz="4" w:space="0" w:color="000000"/>
              <w:bottom w:val="single" w:sz="6" w:space="0" w:color="000000"/>
              <w:right w:val="single" w:sz="4" w:space="0" w:color="000000"/>
            </w:tcBorders>
          </w:tcPr>
          <w:p>
            <w:pPr>
              <w:pStyle w:val="TableParagraph"/>
              <w:spacing w:before="42"/>
              <w:ind w:right="45"/>
              <w:jc w:val="right"/>
              <w:rPr>
                <w:rFonts w:ascii="Century Gothic"/>
                <w:sz w:val="14"/>
              </w:rPr>
            </w:pPr>
            <w:r>
              <w:rPr>
                <w:rFonts w:ascii="Century Gothic"/>
                <w:w w:val="60"/>
                <w:sz w:val="14"/>
              </w:rPr>
              <w:t>505,899.00</w:t>
            </w:r>
          </w:p>
        </w:tc>
        <w:tc>
          <w:tcPr>
            <w:tcW w:w="896" w:type="dxa"/>
            <w:tcBorders>
              <w:top w:val="single" w:sz="6" w:space="0" w:color="000000"/>
              <w:left w:val="single" w:sz="4" w:space="0" w:color="000000"/>
              <w:bottom w:val="single" w:sz="6" w:space="0" w:color="000000"/>
              <w:right w:val="single" w:sz="4" w:space="0" w:color="000000"/>
            </w:tcBorders>
          </w:tcPr>
          <w:p>
            <w:pPr>
              <w:pStyle w:val="TableParagraph"/>
              <w:spacing w:before="30"/>
              <w:ind w:right="39"/>
              <w:jc w:val="right"/>
              <w:rPr>
                <w:rFonts w:ascii="Century Gothic"/>
                <w:sz w:val="14"/>
              </w:rPr>
            </w:pPr>
            <w:r>
              <w:rPr>
                <w:rFonts w:ascii="Century Gothic"/>
                <w:w w:val="60"/>
                <w:sz w:val="14"/>
              </w:rPr>
              <w:t>43,005,957.00</w:t>
            </w:r>
          </w:p>
        </w:tc>
        <w:tc>
          <w:tcPr>
            <w:tcW w:w="889" w:type="dxa"/>
            <w:tcBorders>
              <w:top w:val="single" w:sz="6" w:space="0" w:color="000000"/>
              <w:left w:val="single" w:sz="4" w:space="0" w:color="000000"/>
              <w:bottom w:val="single" w:sz="6" w:space="0" w:color="000000"/>
              <w:right w:val="single" w:sz="4" w:space="0" w:color="000000"/>
            </w:tcBorders>
          </w:tcPr>
          <w:p>
            <w:pPr>
              <w:pStyle w:val="TableParagraph"/>
              <w:spacing w:before="30"/>
              <w:ind w:right="51"/>
              <w:jc w:val="right"/>
              <w:rPr>
                <w:rFonts w:ascii="Century Gothic"/>
                <w:sz w:val="14"/>
              </w:rPr>
            </w:pPr>
            <w:r>
              <w:rPr>
                <w:rFonts w:ascii="Century Gothic"/>
                <w:w w:val="63"/>
                <w:sz w:val="14"/>
              </w:rPr>
              <w:t>-</w:t>
            </w:r>
          </w:p>
        </w:tc>
        <w:tc>
          <w:tcPr>
            <w:tcW w:w="882" w:type="dxa"/>
            <w:tcBorders>
              <w:top w:val="single" w:sz="6" w:space="0" w:color="000000"/>
              <w:left w:val="single" w:sz="4" w:space="0" w:color="000000"/>
              <w:bottom w:val="single" w:sz="6" w:space="0" w:color="000000"/>
              <w:right w:val="single" w:sz="4" w:space="0" w:color="000000"/>
            </w:tcBorders>
          </w:tcPr>
          <w:p>
            <w:pPr>
              <w:pStyle w:val="TableParagraph"/>
              <w:spacing w:before="42"/>
              <w:ind w:right="47"/>
              <w:jc w:val="right"/>
              <w:rPr>
                <w:rFonts w:ascii="Century Gothic"/>
                <w:sz w:val="14"/>
              </w:rPr>
            </w:pPr>
            <w:r>
              <w:rPr>
                <w:rFonts w:ascii="Century Gothic"/>
                <w:w w:val="60"/>
                <w:sz w:val="14"/>
              </w:rPr>
              <w:t>2,524,042.00</w:t>
            </w:r>
          </w:p>
        </w:tc>
        <w:tc>
          <w:tcPr>
            <w:tcW w:w="1010" w:type="dxa"/>
            <w:tcBorders>
              <w:top w:val="single" w:sz="6" w:space="0" w:color="000000"/>
              <w:left w:val="single" w:sz="4" w:space="0" w:color="000000"/>
              <w:bottom w:val="single" w:sz="6" w:space="0" w:color="000000"/>
              <w:right w:val="single" w:sz="6" w:space="0" w:color="000000"/>
            </w:tcBorders>
          </w:tcPr>
          <w:p>
            <w:pPr>
              <w:pStyle w:val="TableParagraph"/>
              <w:spacing w:before="42"/>
              <w:ind w:right="42"/>
              <w:jc w:val="right"/>
              <w:rPr>
                <w:rFonts w:ascii="Century Gothic"/>
                <w:sz w:val="14"/>
              </w:rPr>
            </w:pPr>
            <w:r>
              <w:rPr>
                <w:rFonts w:ascii="Century Gothic"/>
                <w:w w:val="60"/>
                <w:sz w:val="14"/>
              </w:rPr>
              <w:t>1,805,364.00</w:t>
            </w:r>
          </w:p>
        </w:tc>
      </w:tr>
      <w:tr>
        <w:trPr>
          <w:trHeight w:val="243" w:hRule="atLeast"/>
        </w:trPr>
        <w:tc>
          <w:tcPr>
            <w:tcW w:w="947" w:type="dxa"/>
            <w:tcBorders>
              <w:top w:val="single" w:sz="6" w:space="0" w:color="000000"/>
              <w:left w:val="single" w:sz="4" w:space="0" w:color="000000"/>
              <w:bottom w:val="single" w:sz="6" w:space="0" w:color="000000"/>
              <w:right w:val="single" w:sz="4" w:space="0" w:color="000000"/>
            </w:tcBorders>
          </w:tcPr>
          <w:p>
            <w:pPr>
              <w:pStyle w:val="TableParagraph"/>
              <w:spacing w:before="42"/>
              <w:ind w:left="17"/>
              <w:rPr>
                <w:rFonts w:ascii="Century Gothic"/>
                <w:sz w:val="14"/>
              </w:rPr>
            </w:pPr>
            <w:r>
              <w:rPr>
                <w:rFonts w:ascii="Century Gothic"/>
                <w:w w:val="75"/>
                <w:sz w:val="14"/>
              </w:rPr>
              <w:t>Tuxpan</w:t>
            </w:r>
          </w:p>
        </w:tc>
        <w:tc>
          <w:tcPr>
            <w:tcW w:w="852" w:type="dxa"/>
            <w:tcBorders>
              <w:top w:val="single" w:sz="6" w:space="0" w:color="000000"/>
              <w:left w:val="single" w:sz="4" w:space="0" w:color="000000"/>
              <w:bottom w:val="single" w:sz="6" w:space="0" w:color="000000"/>
              <w:right w:val="single" w:sz="4" w:space="0" w:color="000000"/>
            </w:tcBorders>
          </w:tcPr>
          <w:p>
            <w:pPr>
              <w:pStyle w:val="TableParagraph"/>
              <w:spacing w:before="42"/>
              <w:ind w:right="41"/>
              <w:jc w:val="right"/>
              <w:rPr>
                <w:rFonts w:ascii="Century Gothic"/>
                <w:sz w:val="14"/>
              </w:rPr>
            </w:pPr>
            <w:r>
              <w:rPr>
                <w:rFonts w:ascii="Century Gothic"/>
                <w:w w:val="60"/>
                <w:sz w:val="14"/>
              </w:rPr>
              <w:t>54,037,015.00</w:t>
            </w:r>
          </w:p>
        </w:tc>
        <w:tc>
          <w:tcPr>
            <w:tcW w:w="874" w:type="dxa"/>
            <w:tcBorders>
              <w:top w:val="single" w:sz="6" w:space="0" w:color="000000"/>
              <w:left w:val="single" w:sz="4" w:space="0" w:color="000000"/>
              <w:bottom w:val="single" w:sz="6" w:space="0" w:color="000000"/>
              <w:right w:val="single" w:sz="4" w:space="0" w:color="000000"/>
            </w:tcBorders>
          </w:tcPr>
          <w:p>
            <w:pPr>
              <w:pStyle w:val="TableParagraph"/>
              <w:spacing w:before="42"/>
              <w:ind w:right="41"/>
              <w:jc w:val="right"/>
              <w:rPr>
                <w:rFonts w:ascii="Century Gothic"/>
                <w:sz w:val="14"/>
              </w:rPr>
            </w:pPr>
            <w:r>
              <w:rPr>
                <w:rFonts w:ascii="Century Gothic"/>
                <w:w w:val="60"/>
                <w:sz w:val="14"/>
              </w:rPr>
              <w:t>21,520,367.00</w:t>
            </w:r>
          </w:p>
        </w:tc>
        <w:tc>
          <w:tcPr>
            <w:tcW w:w="904" w:type="dxa"/>
            <w:tcBorders>
              <w:top w:val="single" w:sz="6" w:space="0" w:color="000000"/>
              <w:left w:val="single" w:sz="4" w:space="0" w:color="000000"/>
              <w:bottom w:val="single" w:sz="6" w:space="0" w:color="000000"/>
              <w:right w:val="single" w:sz="4" w:space="0" w:color="000000"/>
            </w:tcBorders>
          </w:tcPr>
          <w:p>
            <w:pPr>
              <w:pStyle w:val="TableParagraph"/>
              <w:spacing w:before="42"/>
              <w:ind w:right="42"/>
              <w:jc w:val="right"/>
              <w:rPr>
                <w:rFonts w:ascii="Century Gothic"/>
                <w:sz w:val="14"/>
              </w:rPr>
            </w:pPr>
            <w:r>
              <w:rPr>
                <w:rFonts w:ascii="Century Gothic"/>
                <w:w w:val="60"/>
                <w:sz w:val="14"/>
              </w:rPr>
              <w:t>1,355,247.00</w:t>
            </w:r>
          </w:p>
        </w:tc>
        <w:tc>
          <w:tcPr>
            <w:tcW w:w="713" w:type="dxa"/>
            <w:tcBorders>
              <w:top w:val="single" w:sz="6" w:space="0" w:color="000000"/>
              <w:left w:val="single" w:sz="4" w:space="0" w:color="000000"/>
              <w:bottom w:val="single" w:sz="6" w:space="0" w:color="000000"/>
              <w:right w:val="single" w:sz="4" w:space="0" w:color="000000"/>
            </w:tcBorders>
          </w:tcPr>
          <w:p>
            <w:pPr>
              <w:pStyle w:val="TableParagraph"/>
              <w:spacing w:before="42"/>
              <w:ind w:right="43"/>
              <w:jc w:val="right"/>
              <w:rPr>
                <w:rFonts w:ascii="Century Gothic"/>
                <w:sz w:val="14"/>
              </w:rPr>
            </w:pPr>
            <w:r>
              <w:rPr>
                <w:rFonts w:ascii="Century Gothic"/>
                <w:w w:val="60"/>
                <w:sz w:val="14"/>
              </w:rPr>
              <w:t>1,337,829.00</w:t>
            </w:r>
          </w:p>
        </w:tc>
        <w:tc>
          <w:tcPr>
            <w:tcW w:w="794" w:type="dxa"/>
            <w:tcBorders>
              <w:top w:val="single" w:sz="6" w:space="0" w:color="000000"/>
              <w:left w:val="single" w:sz="4" w:space="0" w:color="000000"/>
              <w:bottom w:val="single" w:sz="6" w:space="0" w:color="000000"/>
              <w:right w:val="single" w:sz="4" w:space="0" w:color="000000"/>
            </w:tcBorders>
          </w:tcPr>
          <w:p>
            <w:pPr>
              <w:pStyle w:val="TableParagraph"/>
              <w:spacing w:before="42"/>
              <w:ind w:right="44"/>
              <w:jc w:val="right"/>
              <w:rPr>
                <w:rFonts w:ascii="Century Gothic"/>
                <w:sz w:val="14"/>
              </w:rPr>
            </w:pPr>
            <w:r>
              <w:rPr>
                <w:rFonts w:ascii="Century Gothic"/>
                <w:w w:val="60"/>
                <w:sz w:val="14"/>
              </w:rPr>
              <w:t>1,545,254.00</w:t>
            </w:r>
          </w:p>
        </w:tc>
        <w:tc>
          <w:tcPr>
            <w:tcW w:w="911" w:type="dxa"/>
            <w:tcBorders>
              <w:top w:val="single" w:sz="6" w:space="0" w:color="000000"/>
              <w:left w:val="single" w:sz="4" w:space="0" w:color="000000"/>
              <w:bottom w:val="single" w:sz="6" w:space="0" w:color="000000"/>
              <w:right w:val="single" w:sz="4" w:space="0" w:color="000000"/>
            </w:tcBorders>
          </w:tcPr>
          <w:p>
            <w:pPr>
              <w:pStyle w:val="TableParagraph"/>
              <w:spacing w:before="42"/>
              <w:ind w:right="45"/>
              <w:jc w:val="right"/>
              <w:rPr>
                <w:rFonts w:ascii="Century Gothic"/>
                <w:sz w:val="14"/>
              </w:rPr>
            </w:pPr>
            <w:r>
              <w:rPr>
                <w:rFonts w:ascii="Century Gothic"/>
                <w:w w:val="60"/>
                <w:sz w:val="14"/>
              </w:rPr>
              <w:t>77,929.00</w:t>
            </w:r>
          </w:p>
        </w:tc>
        <w:tc>
          <w:tcPr>
            <w:tcW w:w="896" w:type="dxa"/>
            <w:tcBorders>
              <w:top w:val="single" w:sz="6" w:space="0" w:color="000000"/>
              <w:left w:val="single" w:sz="4" w:space="0" w:color="000000"/>
              <w:bottom w:val="single" w:sz="6" w:space="0" w:color="000000"/>
              <w:right w:val="single" w:sz="4" w:space="0" w:color="000000"/>
            </w:tcBorders>
          </w:tcPr>
          <w:p>
            <w:pPr>
              <w:pStyle w:val="TableParagraph"/>
              <w:spacing w:before="30"/>
              <w:ind w:right="31"/>
              <w:jc w:val="right"/>
              <w:rPr>
                <w:rFonts w:ascii="Century Gothic"/>
                <w:sz w:val="14"/>
              </w:rPr>
            </w:pPr>
            <w:r>
              <w:rPr>
                <w:rFonts w:ascii="Century Gothic"/>
                <w:w w:val="60"/>
                <w:sz w:val="14"/>
              </w:rPr>
              <w:t>5,788,911.00</w:t>
            </w:r>
          </w:p>
        </w:tc>
        <w:tc>
          <w:tcPr>
            <w:tcW w:w="889" w:type="dxa"/>
            <w:tcBorders>
              <w:top w:val="single" w:sz="6" w:space="0" w:color="000000"/>
              <w:left w:val="single" w:sz="4" w:space="0" w:color="000000"/>
              <w:bottom w:val="single" w:sz="6" w:space="0" w:color="000000"/>
              <w:right w:val="single" w:sz="4" w:space="0" w:color="000000"/>
            </w:tcBorders>
          </w:tcPr>
          <w:p>
            <w:pPr>
              <w:pStyle w:val="TableParagraph"/>
              <w:spacing w:before="30"/>
              <w:ind w:right="51"/>
              <w:jc w:val="right"/>
              <w:rPr>
                <w:rFonts w:ascii="Century Gothic"/>
                <w:sz w:val="14"/>
              </w:rPr>
            </w:pPr>
            <w:r>
              <w:rPr>
                <w:rFonts w:ascii="Century Gothic"/>
                <w:w w:val="63"/>
                <w:sz w:val="14"/>
              </w:rPr>
              <w:t>-</w:t>
            </w:r>
          </w:p>
        </w:tc>
        <w:tc>
          <w:tcPr>
            <w:tcW w:w="882" w:type="dxa"/>
            <w:tcBorders>
              <w:top w:val="single" w:sz="6" w:space="0" w:color="000000"/>
              <w:left w:val="single" w:sz="4" w:space="0" w:color="000000"/>
              <w:bottom w:val="single" w:sz="6" w:space="0" w:color="000000"/>
              <w:right w:val="single" w:sz="4" w:space="0" w:color="000000"/>
            </w:tcBorders>
          </w:tcPr>
          <w:p>
            <w:pPr>
              <w:pStyle w:val="TableParagraph"/>
              <w:spacing w:before="42"/>
              <w:ind w:right="47"/>
              <w:jc w:val="right"/>
              <w:rPr>
                <w:rFonts w:ascii="Century Gothic"/>
                <w:sz w:val="14"/>
              </w:rPr>
            </w:pPr>
            <w:r>
              <w:rPr>
                <w:rFonts w:ascii="Century Gothic"/>
                <w:w w:val="60"/>
                <w:sz w:val="14"/>
              </w:rPr>
              <w:t>5,899.00</w:t>
            </w:r>
          </w:p>
        </w:tc>
        <w:tc>
          <w:tcPr>
            <w:tcW w:w="1010" w:type="dxa"/>
            <w:tcBorders>
              <w:top w:val="single" w:sz="6" w:space="0" w:color="000000"/>
              <w:left w:val="single" w:sz="4" w:space="0" w:color="000000"/>
              <w:bottom w:val="single" w:sz="6" w:space="0" w:color="000000"/>
              <w:right w:val="single" w:sz="6" w:space="0" w:color="000000"/>
            </w:tcBorders>
          </w:tcPr>
          <w:p>
            <w:pPr>
              <w:pStyle w:val="TableParagraph"/>
              <w:spacing w:before="42"/>
              <w:ind w:right="42"/>
              <w:jc w:val="right"/>
              <w:rPr>
                <w:rFonts w:ascii="Century Gothic"/>
                <w:sz w:val="14"/>
              </w:rPr>
            </w:pPr>
            <w:r>
              <w:rPr>
                <w:rFonts w:ascii="Century Gothic"/>
                <w:w w:val="60"/>
                <w:sz w:val="14"/>
              </w:rPr>
              <w:t>278,101.00</w:t>
            </w:r>
          </w:p>
        </w:tc>
      </w:tr>
      <w:tr>
        <w:trPr>
          <w:trHeight w:val="242" w:hRule="atLeast"/>
        </w:trPr>
        <w:tc>
          <w:tcPr>
            <w:tcW w:w="947" w:type="dxa"/>
            <w:tcBorders>
              <w:top w:val="single" w:sz="6" w:space="0" w:color="000000"/>
              <w:left w:val="single" w:sz="4" w:space="0" w:color="000000"/>
              <w:right w:val="single" w:sz="4" w:space="0" w:color="000000"/>
            </w:tcBorders>
          </w:tcPr>
          <w:p>
            <w:pPr>
              <w:pStyle w:val="TableParagraph"/>
              <w:spacing w:before="42"/>
              <w:ind w:left="17"/>
              <w:rPr>
                <w:rFonts w:ascii="Century Gothic"/>
                <w:sz w:val="14"/>
              </w:rPr>
            </w:pPr>
            <w:r>
              <w:rPr>
                <w:rFonts w:ascii="Century Gothic"/>
                <w:w w:val="75"/>
                <w:sz w:val="14"/>
              </w:rPr>
              <w:t>Xalisco</w:t>
            </w:r>
          </w:p>
        </w:tc>
        <w:tc>
          <w:tcPr>
            <w:tcW w:w="852" w:type="dxa"/>
            <w:tcBorders>
              <w:top w:val="single" w:sz="6" w:space="0" w:color="000000"/>
              <w:left w:val="single" w:sz="4" w:space="0" w:color="000000"/>
              <w:right w:val="single" w:sz="4" w:space="0" w:color="000000"/>
            </w:tcBorders>
          </w:tcPr>
          <w:p>
            <w:pPr>
              <w:pStyle w:val="TableParagraph"/>
              <w:spacing w:before="42"/>
              <w:ind w:right="41"/>
              <w:jc w:val="right"/>
              <w:rPr>
                <w:rFonts w:ascii="Century Gothic"/>
                <w:sz w:val="14"/>
              </w:rPr>
            </w:pPr>
            <w:r>
              <w:rPr>
                <w:rFonts w:ascii="Century Gothic"/>
                <w:w w:val="60"/>
                <w:sz w:val="14"/>
              </w:rPr>
              <w:t>53,039,715.00</w:t>
            </w:r>
          </w:p>
        </w:tc>
        <w:tc>
          <w:tcPr>
            <w:tcW w:w="874" w:type="dxa"/>
            <w:tcBorders>
              <w:top w:val="single" w:sz="6" w:space="0" w:color="000000"/>
              <w:left w:val="single" w:sz="4" w:space="0" w:color="000000"/>
              <w:right w:val="single" w:sz="4" w:space="0" w:color="000000"/>
            </w:tcBorders>
          </w:tcPr>
          <w:p>
            <w:pPr>
              <w:pStyle w:val="TableParagraph"/>
              <w:spacing w:before="42"/>
              <w:ind w:right="41"/>
              <w:jc w:val="right"/>
              <w:rPr>
                <w:rFonts w:ascii="Century Gothic"/>
                <w:sz w:val="14"/>
              </w:rPr>
            </w:pPr>
            <w:r>
              <w:rPr>
                <w:rFonts w:ascii="Century Gothic"/>
                <w:w w:val="60"/>
                <w:sz w:val="14"/>
              </w:rPr>
              <w:t>17,436,940.00</w:t>
            </w:r>
          </w:p>
        </w:tc>
        <w:tc>
          <w:tcPr>
            <w:tcW w:w="904" w:type="dxa"/>
            <w:tcBorders>
              <w:top w:val="single" w:sz="6" w:space="0" w:color="000000"/>
              <w:left w:val="single" w:sz="4" w:space="0" w:color="000000"/>
              <w:right w:val="single" w:sz="4" w:space="0" w:color="000000"/>
            </w:tcBorders>
          </w:tcPr>
          <w:p>
            <w:pPr>
              <w:pStyle w:val="TableParagraph"/>
              <w:spacing w:before="42"/>
              <w:ind w:right="42"/>
              <w:jc w:val="right"/>
              <w:rPr>
                <w:rFonts w:ascii="Century Gothic"/>
                <w:sz w:val="14"/>
              </w:rPr>
            </w:pPr>
            <w:r>
              <w:rPr>
                <w:rFonts w:ascii="Century Gothic"/>
                <w:w w:val="60"/>
                <w:sz w:val="14"/>
              </w:rPr>
              <w:t>1,526,310.00</w:t>
            </w:r>
          </w:p>
        </w:tc>
        <w:tc>
          <w:tcPr>
            <w:tcW w:w="713" w:type="dxa"/>
            <w:tcBorders>
              <w:top w:val="single" w:sz="6" w:space="0" w:color="000000"/>
              <w:left w:val="single" w:sz="4" w:space="0" w:color="000000"/>
              <w:right w:val="single" w:sz="4" w:space="0" w:color="000000"/>
            </w:tcBorders>
          </w:tcPr>
          <w:p>
            <w:pPr>
              <w:pStyle w:val="TableParagraph"/>
              <w:spacing w:before="42"/>
              <w:ind w:right="43"/>
              <w:jc w:val="right"/>
              <w:rPr>
                <w:rFonts w:ascii="Century Gothic"/>
                <w:sz w:val="14"/>
              </w:rPr>
            </w:pPr>
            <w:r>
              <w:rPr>
                <w:rFonts w:ascii="Century Gothic"/>
                <w:w w:val="60"/>
                <w:sz w:val="14"/>
              </w:rPr>
              <w:t>2,496,605.00</w:t>
            </w:r>
          </w:p>
        </w:tc>
        <w:tc>
          <w:tcPr>
            <w:tcW w:w="794" w:type="dxa"/>
            <w:tcBorders>
              <w:top w:val="single" w:sz="6" w:space="0" w:color="000000"/>
              <w:left w:val="single" w:sz="4" w:space="0" w:color="000000"/>
              <w:right w:val="single" w:sz="4" w:space="0" w:color="000000"/>
            </w:tcBorders>
          </w:tcPr>
          <w:p>
            <w:pPr>
              <w:pStyle w:val="TableParagraph"/>
              <w:spacing w:before="42"/>
              <w:ind w:right="44"/>
              <w:jc w:val="right"/>
              <w:rPr>
                <w:rFonts w:ascii="Century Gothic"/>
                <w:sz w:val="14"/>
              </w:rPr>
            </w:pPr>
            <w:r>
              <w:rPr>
                <w:rFonts w:ascii="Century Gothic"/>
                <w:w w:val="60"/>
                <w:sz w:val="14"/>
              </w:rPr>
              <w:t>2,461,845.00</w:t>
            </w:r>
          </w:p>
        </w:tc>
        <w:tc>
          <w:tcPr>
            <w:tcW w:w="911" w:type="dxa"/>
            <w:tcBorders>
              <w:top w:val="single" w:sz="6" w:space="0" w:color="000000"/>
              <w:left w:val="single" w:sz="4" w:space="0" w:color="000000"/>
              <w:right w:val="single" w:sz="4" w:space="0" w:color="000000"/>
            </w:tcBorders>
          </w:tcPr>
          <w:p>
            <w:pPr>
              <w:pStyle w:val="TableParagraph"/>
              <w:spacing w:before="42"/>
              <w:ind w:right="45"/>
              <w:jc w:val="right"/>
              <w:rPr>
                <w:rFonts w:ascii="Century Gothic"/>
                <w:sz w:val="14"/>
              </w:rPr>
            </w:pPr>
            <w:r>
              <w:rPr>
                <w:rFonts w:ascii="Century Gothic"/>
                <w:w w:val="60"/>
                <w:sz w:val="14"/>
              </w:rPr>
              <w:t>104,205.00</w:t>
            </w:r>
          </w:p>
        </w:tc>
        <w:tc>
          <w:tcPr>
            <w:tcW w:w="896" w:type="dxa"/>
            <w:tcBorders>
              <w:top w:val="single" w:sz="6" w:space="0" w:color="000000"/>
              <w:left w:val="single" w:sz="4" w:space="0" w:color="000000"/>
              <w:right w:val="single" w:sz="4" w:space="0" w:color="000000"/>
            </w:tcBorders>
          </w:tcPr>
          <w:p>
            <w:pPr>
              <w:pStyle w:val="TableParagraph"/>
              <w:spacing w:before="30"/>
              <w:ind w:right="39"/>
              <w:jc w:val="right"/>
              <w:rPr>
                <w:rFonts w:ascii="Century Gothic"/>
                <w:sz w:val="14"/>
              </w:rPr>
            </w:pPr>
            <w:r>
              <w:rPr>
                <w:rFonts w:ascii="Century Gothic"/>
                <w:w w:val="60"/>
                <w:sz w:val="14"/>
              </w:rPr>
              <w:t>12,018,135.00</w:t>
            </w:r>
          </w:p>
        </w:tc>
        <w:tc>
          <w:tcPr>
            <w:tcW w:w="889" w:type="dxa"/>
            <w:tcBorders>
              <w:top w:val="single" w:sz="6" w:space="0" w:color="000000"/>
              <w:left w:val="single" w:sz="4" w:space="0" w:color="000000"/>
              <w:right w:val="single" w:sz="4" w:space="0" w:color="000000"/>
            </w:tcBorders>
          </w:tcPr>
          <w:p>
            <w:pPr>
              <w:pStyle w:val="TableParagraph"/>
              <w:spacing w:before="30"/>
              <w:ind w:right="51"/>
              <w:jc w:val="right"/>
              <w:rPr>
                <w:rFonts w:ascii="Century Gothic"/>
                <w:sz w:val="14"/>
              </w:rPr>
            </w:pPr>
            <w:r>
              <w:rPr>
                <w:rFonts w:ascii="Century Gothic"/>
                <w:w w:val="63"/>
                <w:sz w:val="14"/>
              </w:rPr>
              <w:t>-</w:t>
            </w:r>
          </w:p>
        </w:tc>
        <w:tc>
          <w:tcPr>
            <w:tcW w:w="882" w:type="dxa"/>
            <w:tcBorders>
              <w:top w:val="single" w:sz="6" w:space="0" w:color="000000"/>
              <w:left w:val="single" w:sz="4" w:space="0" w:color="000000"/>
              <w:right w:val="single" w:sz="4" w:space="0" w:color="000000"/>
            </w:tcBorders>
          </w:tcPr>
          <w:p>
            <w:pPr>
              <w:pStyle w:val="TableParagraph"/>
              <w:spacing w:before="42"/>
              <w:ind w:right="47"/>
              <w:jc w:val="right"/>
              <w:rPr>
                <w:rFonts w:ascii="Century Gothic"/>
                <w:sz w:val="14"/>
              </w:rPr>
            </w:pPr>
            <w:r>
              <w:rPr>
                <w:rFonts w:ascii="Century Gothic"/>
                <w:w w:val="60"/>
                <w:sz w:val="14"/>
              </w:rPr>
              <w:t>157,335.00</w:t>
            </w:r>
          </w:p>
        </w:tc>
        <w:tc>
          <w:tcPr>
            <w:tcW w:w="1010" w:type="dxa"/>
            <w:tcBorders>
              <w:top w:val="single" w:sz="6" w:space="0" w:color="000000"/>
              <w:left w:val="single" w:sz="4" w:space="0" w:color="000000"/>
              <w:right w:val="single" w:sz="6" w:space="0" w:color="000000"/>
            </w:tcBorders>
          </w:tcPr>
          <w:p>
            <w:pPr>
              <w:pStyle w:val="TableParagraph"/>
              <w:spacing w:before="42"/>
              <w:ind w:right="42"/>
              <w:jc w:val="right"/>
              <w:rPr>
                <w:rFonts w:ascii="Century Gothic"/>
                <w:sz w:val="14"/>
              </w:rPr>
            </w:pPr>
            <w:r>
              <w:rPr>
                <w:rFonts w:ascii="Century Gothic"/>
                <w:w w:val="60"/>
                <w:sz w:val="14"/>
              </w:rPr>
              <w:t>371,865.00</w:t>
            </w:r>
          </w:p>
        </w:tc>
      </w:tr>
      <w:tr>
        <w:trPr>
          <w:trHeight w:val="228" w:hRule="atLeast"/>
        </w:trPr>
        <w:tc>
          <w:tcPr>
            <w:tcW w:w="947" w:type="dxa"/>
            <w:tcBorders>
              <w:left w:val="single" w:sz="4" w:space="0" w:color="000000"/>
              <w:right w:val="single" w:sz="6" w:space="0" w:color="000000"/>
            </w:tcBorders>
          </w:tcPr>
          <w:p>
            <w:pPr>
              <w:pStyle w:val="TableParagraph"/>
              <w:spacing w:before="28"/>
              <w:ind w:left="295"/>
              <w:rPr>
                <w:rFonts w:ascii="Century Gothic"/>
                <w:b/>
                <w:sz w:val="14"/>
              </w:rPr>
            </w:pPr>
            <w:r>
              <w:rPr>
                <w:rFonts w:ascii="Century Gothic"/>
                <w:b/>
                <w:w w:val="75"/>
                <w:sz w:val="14"/>
              </w:rPr>
              <w:t>TOTALES</w:t>
            </w:r>
          </w:p>
        </w:tc>
        <w:tc>
          <w:tcPr>
            <w:tcW w:w="852" w:type="dxa"/>
            <w:tcBorders>
              <w:left w:val="single" w:sz="6" w:space="0" w:color="000000"/>
              <w:right w:val="single" w:sz="6" w:space="0" w:color="000000"/>
            </w:tcBorders>
          </w:tcPr>
          <w:p>
            <w:pPr>
              <w:pStyle w:val="TableParagraph"/>
              <w:spacing w:before="28"/>
              <w:ind w:right="23"/>
              <w:jc w:val="right"/>
              <w:rPr>
                <w:rFonts w:ascii="Century Gothic"/>
                <w:b/>
                <w:sz w:val="14"/>
              </w:rPr>
            </w:pPr>
            <w:r>
              <w:rPr>
                <w:rFonts w:ascii="Century Gothic"/>
                <w:b/>
                <w:w w:val="60"/>
                <w:sz w:val="14"/>
              </w:rPr>
              <w:t>1,477,957,500.00</w:t>
            </w:r>
          </w:p>
        </w:tc>
        <w:tc>
          <w:tcPr>
            <w:tcW w:w="874" w:type="dxa"/>
            <w:tcBorders>
              <w:left w:val="single" w:sz="6" w:space="0" w:color="000000"/>
              <w:right w:val="single" w:sz="6" w:space="0" w:color="000000"/>
            </w:tcBorders>
          </w:tcPr>
          <w:p>
            <w:pPr>
              <w:pStyle w:val="TableParagraph"/>
              <w:spacing w:before="28"/>
              <w:ind w:right="24"/>
              <w:jc w:val="right"/>
              <w:rPr>
                <w:rFonts w:ascii="Century Gothic"/>
                <w:b/>
                <w:sz w:val="14"/>
              </w:rPr>
            </w:pPr>
            <w:r>
              <w:rPr>
                <w:rFonts w:ascii="Century Gothic"/>
                <w:b/>
                <w:w w:val="60"/>
                <w:sz w:val="14"/>
              </w:rPr>
              <w:t>544,200,000.00</w:t>
            </w:r>
          </w:p>
        </w:tc>
        <w:tc>
          <w:tcPr>
            <w:tcW w:w="904" w:type="dxa"/>
            <w:tcBorders>
              <w:left w:val="single" w:sz="6" w:space="0" w:color="000000"/>
              <w:right w:val="single" w:sz="6" w:space="0" w:color="000000"/>
            </w:tcBorders>
          </w:tcPr>
          <w:p>
            <w:pPr>
              <w:pStyle w:val="TableParagraph"/>
              <w:spacing w:before="28"/>
              <w:ind w:right="25"/>
              <w:jc w:val="right"/>
              <w:rPr>
                <w:rFonts w:ascii="Century Gothic"/>
                <w:b/>
                <w:sz w:val="14"/>
              </w:rPr>
            </w:pPr>
            <w:r>
              <w:rPr>
                <w:rFonts w:ascii="Century Gothic"/>
                <w:b/>
                <w:w w:val="60"/>
                <w:sz w:val="14"/>
              </w:rPr>
              <w:t>32,175,000.00</w:t>
            </w:r>
          </w:p>
        </w:tc>
        <w:tc>
          <w:tcPr>
            <w:tcW w:w="713" w:type="dxa"/>
            <w:tcBorders>
              <w:left w:val="single" w:sz="6" w:space="0" w:color="000000"/>
              <w:right w:val="single" w:sz="6" w:space="0" w:color="000000"/>
            </w:tcBorders>
          </w:tcPr>
          <w:p>
            <w:pPr>
              <w:pStyle w:val="TableParagraph"/>
              <w:spacing w:before="28"/>
              <w:ind w:right="26"/>
              <w:jc w:val="right"/>
              <w:rPr>
                <w:rFonts w:ascii="Century Gothic"/>
                <w:b/>
                <w:sz w:val="14"/>
              </w:rPr>
            </w:pPr>
            <w:r>
              <w:rPr>
                <w:rFonts w:ascii="Century Gothic"/>
                <w:b/>
                <w:w w:val="60"/>
                <w:sz w:val="14"/>
              </w:rPr>
              <w:t>79,312,500.00</w:t>
            </w:r>
          </w:p>
        </w:tc>
        <w:tc>
          <w:tcPr>
            <w:tcW w:w="794" w:type="dxa"/>
            <w:tcBorders>
              <w:left w:val="single" w:sz="6" w:space="0" w:color="000000"/>
              <w:right w:val="single" w:sz="6" w:space="0" w:color="000000"/>
            </w:tcBorders>
          </w:tcPr>
          <w:p>
            <w:pPr>
              <w:pStyle w:val="TableParagraph"/>
              <w:spacing w:before="28"/>
              <w:ind w:right="27"/>
              <w:jc w:val="right"/>
              <w:rPr>
                <w:rFonts w:ascii="Century Gothic"/>
                <w:b/>
                <w:sz w:val="14"/>
              </w:rPr>
            </w:pPr>
            <w:r>
              <w:rPr>
                <w:rFonts w:ascii="Century Gothic"/>
                <w:b/>
                <w:w w:val="60"/>
                <w:sz w:val="14"/>
              </w:rPr>
              <w:t>53,370,000.00</w:t>
            </w:r>
          </w:p>
        </w:tc>
        <w:tc>
          <w:tcPr>
            <w:tcW w:w="911" w:type="dxa"/>
            <w:tcBorders>
              <w:left w:val="single" w:sz="6" w:space="0" w:color="000000"/>
              <w:right w:val="single" w:sz="6" w:space="0" w:color="000000"/>
            </w:tcBorders>
          </w:tcPr>
          <w:p>
            <w:pPr>
              <w:pStyle w:val="TableParagraph"/>
              <w:spacing w:before="28"/>
              <w:ind w:right="35"/>
              <w:jc w:val="right"/>
              <w:rPr>
                <w:rFonts w:ascii="Century Gothic"/>
                <w:b/>
                <w:sz w:val="14"/>
              </w:rPr>
            </w:pPr>
            <w:r>
              <w:rPr>
                <w:rFonts w:ascii="Century Gothic"/>
                <w:b/>
                <w:w w:val="60"/>
                <w:sz w:val="14"/>
              </w:rPr>
              <w:t>2,295,000.00</w:t>
            </w:r>
          </w:p>
        </w:tc>
        <w:tc>
          <w:tcPr>
            <w:tcW w:w="896" w:type="dxa"/>
            <w:tcBorders>
              <w:left w:val="single" w:sz="6" w:space="0" w:color="000000"/>
              <w:right w:val="single" w:sz="6" w:space="0" w:color="000000"/>
            </w:tcBorders>
          </w:tcPr>
          <w:p>
            <w:pPr>
              <w:pStyle w:val="TableParagraph"/>
              <w:spacing w:before="28"/>
              <w:ind w:right="29"/>
              <w:jc w:val="right"/>
              <w:rPr>
                <w:rFonts w:ascii="Century Gothic"/>
                <w:b/>
                <w:sz w:val="14"/>
              </w:rPr>
            </w:pPr>
            <w:r>
              <w:rPr>
                <w:rFonts w:ascii="Century Gothic"/>
                <w:b/>
                <w:w w:val="60"/>
                <w:sz w:val="14"/>
              </w:rPr>
              <w:t>145,236,000.00</w:t>
            </w:r>
          </w:p>
        </w:tc>
        <w:tc>
          <w:tcPr>
            <w:tcW w:w="889" w:type="dxa"/>
            <w:tcBorders>
              <w:left w:val="single" w:sz="6" w:space="0" w:color="000000"/>
              <w:right w:val="single" w:sz="6" w:space="0" w:color="000000"/>
            </w:tcBorders>
          </w:tcPr>
          <w:p>
            <w:pPr>
              <w:pStyle w:val="TableParagraph"/>
              <w:spacing w:before="28"/>
              <w:ind w:right="36"/>
              <w:jc w:val="right"/>
              <w:rPr>
                <w:rFonts w:ascii="Century Gothic"/>
                <w:b/>
                <w:sz w:val="14"/>
              </w:rPr>
            </w:pPr>
            <w:r>
              <w:rPr>
                <w:rFonts w:ascii="Century Gothic"/>
                <w:b/>
                <w:w w:val="60"/>
                <w:sz w:val="14"/>
              </w:rPr>
              <w:t>9,637,640.00</w:t>
            </w:r>
          </w:p>
        </w:tc>
        <w:tc>
          <w:tcPr>
            <w:tcW w:w="882" w:type="dxa"/>
            <w:tcBorders>
              <w:left w:val="single" w:sz="6" w:space="0" w:color="000000"/>
              <w:right w:val="single" w:sz="6" w:space="0" w:color="000000"/>
            </w:tcBorders>
          </w:tcPr>
          <w:p>
            <w:pPr>
              <w:pStyle w:val="TableParagraph"/>
              <w:spacing w:before="28"/>
              <w:ind w:right="30"/>
              <w:jc w:val="right"/>
              <w:rPr>
                <w:rFonts w:ascii="Century Gothic"/>
                <w:b/>
                <w:sz w:val="14"/>
              </w:rPr>
            </w:pPr>
            <w:r>
              <w:rPr>
                <w:rFonts w:ascii="Century Gothic"/>
                <w:b/>
                <w:w w:val="60"/>
                <w:sz w:val="14"/>
              </w:rPr>
              <w:t>4,051,521.00</w:t>
            </w:r>
          </w:p>
        </w:tc>
        <w:tc>
          <w:tcPr>
            <w:tcW w:w="1010" w:type="dxa"/>
            <w:tcBorders>
              <w:left w:val="single" w:sz="6" w:space="0" w:color="000000"/>
              <w:right w:val="single" w:sz="6" w:space="0" w:color="000000"/>
            </w:tcBorders>
          </w:tcPr>
          <w:p>
            <w:pPr>
              <w:pStyle w:val="TableParagraph"/>
              <w:spacing w:before="28"/>
              <w:ind w:right="27"/>
              <w:jc w:val="right"/>
              <w:rPr>
                <w:rFonts w:ascii="Century Gothic"/>
                <w:b/>
                <w:sz w:val="14"/>
              </w:rPr>
            </w:pPr>
            <w:r>
              <w:rPr>
                <w:rFonts w:ascii="Century Gothic"/>
                <w:b/>
                <w:w w:val="60"/>
                <w:sz w:val="14"/>
              </w:rPr>
              <w:t>8,190,000.00</w:t>
            </w:r>
          </w:p>
        </w:tc>
      </w:tr>
    </w:tbl>
    <w:p>
      <w:pPr>
        <w:spacing w:after="0"/>
        <w:jc w:val="right"/>
        <w:rPr>
          <w:rFonts w:ascii="Century Gothic"/>
          <w:sz w:val="14"/>
        </w:rPr>
        <w:sectPr>
          <w:pgSz w:w="12250" w:h="15850"/>
          <w:pgMar w:header="730" w:footer="0" w:top="1000" w:bottom="280" w:left="860" w:right="840"/>
        </w:sectPr>
      </w:pPr>
    </w:p>
    <w:p>
      <w:pPr>
        <w:pStyle w:val="BodyText"/>
        <w:spacing w:before="3"/>
        <w:rPr>
          <w:rFonts w:ascii="Calibri"/>
          <w:b/>
          <w:sz w:val="28"/>
        </w:rPr>
      </w:pPr>
    </w:p>
    <w:p>
      <w:pPr>
        <w:spacing w:before="65"/>
        <w:ind w:left="0" w:right="558" w:firstLine="0"/>
        <w:jc w:val="right"/>
        <w:rPr>
          <w:rFonts w:ascii="Calibri"/>
          <w:b/>
          <w:sz w:val="18"/>
        </w:rPr>
      </w:pPr>
      <w:r>
        <w:rPr/>
        <w:drawing>
          <wp:anchor distT="0" distB="0" distL="0" distR="0" allowOverlap="1" layoutInCell="1" locked="0" behindDoc="1" simplePos="0" relativeHeight="267960551">
            <wp:simplePos x="0" y="0"/>
            <wp:positionH relativeFrom="page">
              <wp:posOffset>1336374</wp:posOffset>
            </wp:positionH>
            <wp:positionV relativeFrom="paragraph">
              <wp:posOffset>1322950</wp:posOffset>
            </wp:positionV>
            <wp:extent cx="5026051" cy="5148262"/>
            <wp:effectExtent l="0" t="0" r="0" b="0"/>
            <wp:wrapNone/>
            <wp:docPr id="185" name="image2.png" descr=""/>
            <wp:cNvGraphicFramePr>
              <a:graphicFrameLocks noChangeAspect="1"/>
            </wp:cNvGraphicFramePr>
            <a:graphic>
              <a:graphicData uri="http://schemas.openxmlformats.org/drawingml/2006/picture">
                <pic:pic>
                  <pic:nvPicPr>
                    <pic:cNvPr id="186" name="image2.png"/>
                    <pic:cNvPicPr/>
                  </pic:nvPicPr>
                  <pic:blipFill>
                    <a:blip r:embed="rId6" cstate="print"/>
                    <a:stretch>
                      <a:fillRect/>
                    </a:stretch>
                  </pic:blipFill>
                  <pic:spPr>
                    <a:xfrm>
                      <a:off x="0" y="0"/>
                      <a:ext cx="5026051" cy="5148262"/>
                    </a:xfrm>
                    <a:prstGeom prst="rect">
                      <a:avLst/>
                    </a:prstGeom>
                  </pic:spPr>
                </pic:pic>
              </a:graphicData>
            </a:graphic>
          </wp:anchor>
        </w:drawing>
      </w:r>
      <w:r>
        <w:rPr>
          <w:rFonts w:ascii="Calibri"/>
          <w:b/>
          <w:sz w:val="18"/>
        </w:rPr>
        <w:t>Formato SAF/SSI/013</w:t>
      </w:r>
    </w:p>
    <w:p>
      <w:pPr>
        <w:pStyle w:val="BodyText"/>
        <w:spacing w:before="9" w:after="1"/>
        <w:rPr>
          <w:rFonts w:ascii="Calibri"/>
          <w:b/>
          <w:sz w:val="19"/>
        </w:rPr>
      </w:pPr>
    </w:p>
    <w:tbl>
      <w:tblPr>
        <w:tblW w:w="0" w:type="auto"/>
        <w:jc w:val="left"/>
        <w:tblInd w:w="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033"/>
        <w:gridCol w:w="3622"/>
        <w:gridCol w:w="1829"/>
      </w:tblGrid>
      <w:tr>
        <w:trPr>
          <w:trHeight w:val="223" w:hRule="atLeast"/>
        </w:trPr>
        <w:tc>
          <w:tcPr>
            <w:tcW w:w="9484" w:type="dxa"/>
            <w:gridSpan w:val="3"/>
            <w:tcBorders>
              <w:left w:val="single" w:sz="6" w:space="0" w:color="000000"/>
            </w:tcBorders>
          </w:tcPr>
          <w:p>
            <w:pPr>
              <w:pStyle w:val="TableParagraph"/>
              <w:spacing w:line="166" w:lineRule="exact" w:before="37"/>
              <w:ind w:left="2226"/>
              <w:rPr>
                <w:rFonts w:ascii="Century Gothic" w:hAnsi="Century Gothic"/>
                <w:b/>
                <w:sz w:val="14"/>
              </w:rPr>
            </w:pPr>
            <w:r>
              <w:rPr>
                <w:rFonts w:ascii="Century Gothic" w:hAnsi="Century Gothic"/>
                <w:b/>
                <w:w w:val="105"/>
                <w:sz w:val="14"/>
              </w:rPr>
              <w:t>ESTIMACIÓN Y DESGLOSE DE LOS FONDOS QUE CONFORMAN EL RAMO 33</w:t>
            </w:r>
          </w:p>
        </w:tc>
      </w:tr>
      <w:tr>
        <w:trPr>
          <w:trHeight w:val="223" w:hRule="atLeast"/>
        </w:trPr>
        <w:tc>
          <w:tcPr>
            <w:tcW w:w="4033" w:type="dxa"/>
            <w:tcBorders>
              <w:left w:val="single" w:sz="6" w:space="0" w:color="000000"/>
            </w:tcBorders>
          </w:tcPr>
          <w:p>
            <w:pPr>
              <w:pStyle w:val="TableParagraph"/>
              <w:spacing w:before="25"/>
              <w:ind w:left="1770" w:right="1756"/>
              <w:jc w:val="center"/>
              <w:rPr>
                <w:rFonts w:ascii="Century Gothic"/>
                <w:b/>
                <w:sz w:val="14"/>
              </w:rPr>
            </w:pPr>
            <w:r>
              <w:rPr>
                <w:rFonts w:ascii="Century Gothic"/>
                <w:b/>
                <w:w w:val="105"/>
                <w:sz w:val="14"/>
              </w:rPr>
              <w:t>Fondo</w:t>
            </w:r>
          </w:p>
        </w:tc>
        <w:tc>
          <w:tcPr>
            <w:tcW w:w="3622" w:type="dxa"/>
          </w:tcPr>
          <w:p>
            <w:pPr>
              <w:pStyle w:val="TableParagraph"/>
              <w:spacing w:before="25"/>
              <w:ind w:left="781"/>
              <w:rPr>
                <w:rFonts w:ascii="Century Gothic"/>
                <w:b/>
                <w:sz w:val="14"/>
              </w:rPr>
            </w:pPr>
            <w:r>
              <w:rPr>
                <w:rFonts w:ascii="Century Gothic"/>
                <w:b/>
                <w:w w:val="105"/>
                <w:sz w:val="14"/>
              </w:rPr>
              <w:t>Programa o Destino Estimado</w:t>
            </w:r>
          </w:p>
        </w:tc>
        <w:tc>
          <w:tcPr>
            <w:tcW w:w="1829" w:type="dxa"/>
          </w:tcPr>
          <w:p>
            <w:pPr>
              <w:pStyle w:val="TableParagraph"/>
              <w:spacing w:before="25"/>
              <w:ind w:left="12"/>
              <w:jc w:val="center"/>
              <w:rPr>
                <w:rFonts w:ascii="Century Gothic" w:hAnsi="Century Gothic"/>
                <w:b/>
                <w:sz w:val="14"/>
              </w:rPr>
            </w:pPr>
            <w:r>
              <w:rPr>
                <w:rFonts w:ascii="Century Gothic" w:hAnsi="Century Gothic"/>
                <w:b/>
                <w:w w:val="105"/>
                <w:sz w:val="14"/>
              </w:rPr>
              <w:t>Asignación presupuestal</w:t>
            </w:r>
          </w:p>
        </w:tc>
      </w:tr>
      <w:tr>
        <w:trPr>
          <w:trHeight w:val="442" w:hRule="atLeast"/>
        </w:trPr>
        <w:tc>
          <w:tcPr>
            <w:tcW w:w="4033" w:type="dxa"/>
            <w:tcBorders>
              <w:left w:val="single" w:sz="6" w:space="0" w:color="000000"/>
              <w:bottom w:val="single" w:sz="6" w:space="0" w:color="000000"/>
              <w:right w:val="single" w:sz="6" w:space="0" w:color="000000"/>
            </w:tcBorders>
          </w:tcPr>
          <w:p>
            <w:pPr>
              <w:pStyle w:val="TableParagraph"/>
              <w:spacing w:before="13"/>
              <w:ind w:left="28"/>
              <w:rPr>
                <w:rFonts w:ascii="Century Gothic" w:hAnsi="Century Gothic"/>
                <w:sz w:val="14"/>
              </w:rPr>
            </w:pPr>
            <w:r>
              <w:rPr>
                <w:rFonts w:ascii="Century Gothic" w:hAnsi="Century Gothic"/>
                <w:w w:val="105"/>
                <w:sz w:val="14"/>
              </w:rPr>
              <w:t>Fondo de Aportaciones para la Nómina Educativa y el</w:t>
            </w:r>
          </w:p>
          <w:p>
            <w:pPr>
              <w:pStyle w:val="TableParagraph"/>
              <w:spacing w:before="58"/>
              <w:ind w:left="28"/>
              <w:rPr>
                <w:rFonts w:ascii="Century Gothic"/>
                <w:sz w:val="14"/>
              </w:rPr>
            </w:pPr>
            <w:r>
              <w:rPr>
                <w:rFonts w:ascii="Century Gothic"/>
                <w:w w:val="105"/>
                <w:sz w:val="14"/>
              </w:rPr>
              <w:t>Gasto Operativo (</w:t>
            </w:r>
            <w:r>
              <w:rPr>
                <w:rFonts w:ascii="Century Gothic"/>
                <w:b/>
                <w:w w:val="105"/>
                <w:sz w:val="14"/>
              </w:rPr>
              <w:t>FONE</w:t>
            </w:r>
            <w:r>
              <w:rPr>
                <w:rFonts w:ascii="Century Gothic"/>
                <w:w w:val="105"/>
                <w:sz w:val="14"/>
              </w:rPr>
              <w:t>)</w:t>
            </w:r>
          </w:p>
        </w:tc>
        <w:tc>
          <w:tcPr>
            <w:tcW w:w="3622" w:type="dxa"/>
            <w:vMerge w:val="restart"/>
            <w:tcBorders>
              <w:left w:val="single" w:sz="6" w:space="0" w:color="000000"/>
              <w:bottom w:val="single" w:sz="6" w:space="0" w:color="000000"/>
              <w:right w:val="single" w:sz="6" w:space="0" w:color="000000"/>
            </w:tcBorders>
          </w:tcPr>
          <w:p>
            <w:pPr>
              <w:pStyle w:val="TableParagraph"/>
              <w:rPr>
                <w:rFonts w:ascii="Calibri"/>
                <w:b/>
                <w:sz w:val="16"/>
              </w:rPr>
            </w:pPr>
          </w:p>
          <w:p>
            <w:pPr>
              <w:pStyle w:val="TableParagraph"/>
              <w:spacing w:before="8"/>
              <w:rPr>
                <w:rFonts w:ascii="Calibri"/>
                <w:b/>
                <w:sz w:val="23"/>
              </w:rPr>
            </w:pPr>
          </w:p>
          <w:p>
            <w:pPr>
              <w:pStyle w:val="TableParagraph"/>
              <w:ind w:left="197"/>
              <w:rPr>
                <w:rFonts w:ascii="Century Gothic" w:hAnsi="Century Gothic"/>
                <w:sz w:val="14"/>
              </w:rPr>
            </w:pPr>
            <w:r>
              <w:rPr>
                <w:rFonts w:ascii="Century Gothic" w:hAnsi="Century Gothic"/>
                <w:w w:val="105"/>
                <w:sz w:val="14"/>
              </w:rPr>
              <w:t>Programa de Servicios de Educación Pública</w:t>
            </w:r>
          </w:p>
        </w:tc>
        <w:tc>
          <w:tcPr>
            <w:tcW w:w="1829" w:type="dxa"/>
            <w:tcBorders>
              <w:left w:val="single" w:sz="6" w:space="0" w:color="000000"/>
              <w:bottom w:val="single" w:sz="6" w:space="0" w:color="000000"/>
            </w:tcBorders>
          </w:tcPr>
          <w:p>
            <w:pPr>
              <w:pStyle w:val="TableParagraph"/>
              <w:spacing w:before="122"/>
              <w:ind w:left="303" w:right="298"/>
              <w:jc w:val="center"/>
              <w:rPr>
                <w:rFonts w:ascii="Century Gothic"/>
                <w:sz w:val="14"/>
              </w:rPr>
            </w:pPr>
            <w:r>
              <w:rPr>
                <w:rFonts w:ascii="Century Gothic"/>
                <w:w w:val="105"/>
                <w:sz w:val="14"/>
              </w:rPr>
              <w:t>5,100,941,816.00</w:t>
            </w:r>
          </w:p>
        </w:tc>
      </w:tr>
      <w:tr>
        <w:trPr>
          <w:trHeight w:val="226" w:hRule="atLeast"/>
        </w:trPr>
        <w:tc>
          <w:tcPr>
            <w:tcW w:w="4033" w:type="dxa"/>
            <w:tcBorders>
              <w:top w:val="single" w:sz="6" w:space="0" w:color="000000"/>
              <w:left w:val="single" w:sz="6" w:space="0" w:color="000000"/>
              <w:bottom w:val="single" w:sz="6" w:space="0" w:color="000000"/>
              <w:right w:val="single" w:sz="6" w:space="0" w:color="000000"/>
            </w:tcBorders>
          </w:tcPr>
          <w:p>
            <w:pPr>
              <w:pStyle w:val="TableParagraph"/>
              <w:spacing w:before="14"/>
              <w:ind w:left="28"/>
              <w:rPr>
                <w:rFonts w:ascii="Century Gothic"/>
                <w:sz w:val="14"/>
              </w:rPr>
            </w:pPr>
            <w:r>
              <w:rPr>
                <w:rFonts w:ascii="Century Gothic"/>
                <w:color w:val="333333"/>
                <w:w w:val="105"/>
                <w:sz w:val="14"/>
              </w:rPr>
              <w:t>Servicios Personales</w:t>
            </w:r>
          </w:p>
        </w:tc>
        <w:tc>
          <w:tcPr>
            <w:tcW w:w="3622" w:type="dxa"/>
            <w:vMerge/>
            <w:tcBorders>
              <w:top w:val="nil"/>
              <w:left w:val="single" w:sz="6" w:space="0" w:color="000000"/>
              <w:bottom w:val="single" w:sz="6" w:space="0" w:color="000000"/>
              <w:right w:val="single" w:sz="6" w:space="0" w:color="000000"/>
            </w:tcBorders>
          </w:tcPr>
          <w:p>
            <w:pPr>
              <w:rPr>
                <w:sz w:val="2"/>
                <w:szCs w:val="2"/>
              </w:rPr>
            </w:pPr>
          </w:p>
        </w:tc>
        <w:tc>
          <w:tcPr>
            <w:tcW w:w="1829" w:type="dxa"/>
            <w:tcBorders>
              <w:top w:val="single" w:sz="6" w:space="0" w:color="000000"/>
              <w:left w:val="single" w:sz="6" w:space="0" w:color="000000"/>
              <w:bottom w:val="single" w:sz="6" w:space="0" w:color="000000"/>
            </w:tcBorders>
          </w:tcPr>
          <w:p>
            <w:pPr>
              <w:pStyle w:val="TableParagraph"/>
              <w:spacing w:before="14"/>
              <w:ind w:left="315" w:right="286"/>
              <w:jc w:val="center"/>
              <w:rPr>
                <w:rFonts w:ascii="Century Gothic"/>
                <w:sz w:val="14"/>
              </w:rPr>
            </w:pPr>
            <w:r>
              <w:rPr>
                <w:rFonts w:ascii="Century Gothic"/>
                <w:w w:val="105"/>
                <w:sz w:val="14"/>
              </w:rPr>
              <w:t>4,746,824,059.00</w:t>
            </w:r>
          </w:p>
        </w:tc>
      </w:tr>
      <w:tr>
        <w:trPr>
          <w:trHeight w:val="226" w:hRule="atLeast"/>
        </w:trPr>
        <w:tc>
          <w:tcPr>
            <w:tcW w:w="4033" w:type="dxa"/>
            <w:tcBorders>
              <w:top w:val="single" w:sz="6" w:space="0" w:color="000000"/>
              <w:left w:val="single" w:sz="6" w:space="0" w:color="000000"/>
              <w:bottom w:val="single" w:sz="6" w:space="0" w:color="000000"/>
              <w:right w:val="single" w:sz="6" w:space="0" w:color="000000"/>
            </w:tcBorders>
          </w:tcPr>
          <w:p>
            <w:pPr>
              <w:pStyle w:val="TableParagraph"/>
              <w:spacing w:before="15"/>
              <w:ind w:left="28"/>
              <w:rPr>
                <w:rFonts w:ascii="Century Gothic"/>
                <w:sz w:val="14"/>
              </w:rPr>
            </w:pPr>
            <w:r>
              <w:rPr>
                <w:rFonts w:ascii="Century Gothic"/>
                <w:color w:val="333333"/>
                <w:w w:val="105"/>
                <w:sz w:val="14"/>
              </w:rPr>
              <w:t>Otros de Gasto Corriente</w:t>
            </w:r>
          </w:p>
        </w:tc>
        <w:tc>
          <w:tcPr>
            <w:tcW w:w="3622" w:type="dxa"/>
            <w:vMerge/>
            <w:tcBorders>
              <w:top w:val="nil"/>
              <w:left w:val="single" w:sz="6" w:space="0" w:color="000000"/>
              <w:bottom w:val="single" w:sz="6" w:space="0" w:color="000000"/>
              <w:right w:val="single" w:sz="6" w:space="0" w:color="000000"/>
            </w:tcBorders>
          </w:tcPr>
          <w:p>
            <w:pPr>
              <w:rPr>
                <w:sz w:val="2"/>
                <w:szCs w:val="2"/>
              </w:rPr>
            </w:pPr>
          </w:p>
        </w:tc>
        <w:tc>
          <w:tcPr>
            <w:tcW w:w="1829" w:type="dxa"/>
            <w:tcBorders>
              <w:top w:val="single" w:sz="6" w:space="0" w:color="000000"/>
              <w:left w:val="single" w:sz="6" w:space="0" w:color="000000"/>
              <w:bottom w:val="single" w:sz="6" w:space="0" w:color="000000"/>
            </w:tcBorders>
          </w:tcPr>
          <w:p>
            <w:pPr>
              <w:pStyle w:val="TableParagraph"/>
              <w:spacing w:before="15"/>
              <w:ind w:left="315" w:right="286"/>
              <w:jc w:val="center"/>
              <w:rPr>
                <w:rFonts w:ascii="Century Gothic"/>
                <w:sz w:val="14"/>
              </w:rPr>
            </w:pPr>
            <w:r>
              <w:rPr>
                <w:rFonts w:ascii="Century Gothic"/>
                <w:w w:val="105"/>
                <w:sz w:val="14"/>
              </w:rPr>
              <w:t>219,186,430.00</w:t>
            </w:r>
          </w:p>
        </w:tc>
      </w:tr>
      <w:tr>
        <w:trPr>
          <w:trHeight w:val="226" w:hRule="atLeast"/>
        </w:trPr>
        <w:tc>
          <w:tcPr>
            <w:tcW w:w="4033" w:type="dxa"/>
            <w:tcBorders>
              <w:top w:val="single" w:sz="6" w:space="0" w:color="000000"/>
              <w:left w:val="single" w:sz="6" w:space="0" w:color="000000"/>
              <w:bottom w:val="single" w:sz="6" w:space="0" w:color="000000"/>
              <w:right w:val="single" w:sz="6" w:space="0" w:color="000000"/>
            </w:tcBorders>
          </w:tcPr>
          <w:p>
            <w:pPr>
              <w:pStyle w:val="TableParagraph"/>
              <w:spacing w:before="14"/>
              <w:ind w:left="28"/>
              <w:rPr>
                <w:rFonts w:ascii="Century Gothic" w:hAnsi="Century Gothic"/>
                <w:sz w:val="14"/>
              </w:rPr>
            </w:pPr>
            <w:r>
              <w:rPr>
                <w:rFonts w:ascii="Century Gothic" w:hAnsi="Century Gothic"/>
                <w:color w:val="333333"/>
                <w:w w:val="105"/>
                <w:sz w:val="14"/>
              </w:rPr>
              <w:t>Gastos de Operación</w:t>
            </w:r>
          </w:p>
        </w:tc>
        <w:tc>
          <w:tcPr>
            <w:tcW w:w="3622" w:type="dxa"/>
            <w:vMerge/>
            <w:tcBorders>
              <w:top w:val="nil"/>
              <w:left w:val="single" w:sz="6" w:space="0" w:color="000000"/>
              <w:bottom w:val="single" w:sz="6" w:space="0" w:color="000000"/>
              <w:right w:val="single" w:sz="6" w:space="0" w:color="000000"/>
            </w:tcBorders>
          </w:tcPr>
          <w:p>
            <w:pPr>
              <w:rPr>
                <w:sz w:val="2"/>
                <w:szCs w:val="2"/>
              </w:rPr>
            </w:pPr>
          </w:p>
        </w:tc>
        <w:tc>
          <w:tcPr>
            <w:tcW w:w="1829" w:type="dxa"/>
            <w:tcBorders>
              <w:top w:val="single" w:sz="6" w:space="0" w:color="000000"/>
              <w:left w:val="single" w:sz="6" w:space="0" w:color="000000"/>
              <w:bottom w:val="single" w:sz="6" w:space="0" w:color="000000"/>
            </w:tcBorders>
          </w:tcPr>
          <w:p>
            <w:pPr>
              <w:pStyle w:val="TableParagraph"/>
              <w:spacing w:before="14"/>
              <w:ind w:left="315" w:right="286"/>
              <w:jc w:val="center"/>
              <w:rPr>
                <w:rFonts w:ascii="Century Gothic"/>
                <w:sz w:val="14"/>
              </w:rPr>
            </w:pPr>
            <w:r>
              <w:rPr>
                <w:rFonts w:ascii="Century Gothic"/>
                <w:w w:val="105"/>
                <w:sz w:val="14"/>
              </w:rPr>
              <w:t>134,931,327.00</w:t>
            </w:r>
          </w:p>
        </w:tc>
      </w:tr>
      <w:tr>
        <w:trPr>
          <w:trHeight w:val="443" w:hRule="atLeast"/>
        </w:trPr>
        <w:tc>
          <w:tcPr>
            <w:tcW w:w="4033" w:type="dxa"/>
            <w:tcBorders>
              <w:top w:val="single" w:sz="6" w:space="0" w:color="000000"/>
              <w:left w:val="single" w:sz="6" w:space="0" w:color="000000"/>
              <w:bottom w:val="single" w:sz="6" w:space="0" w:color="000000"/>
              <w:right w:val="single" w:sz="6" w:space="0" w:color="000000"/>
            </w:tcBorders>
          </w:tcPr>
          <w:p>
            <w:pPr>
              <w:pStyle w:val="TableParagraph"/>
              <w:spacing w:before="15"/>
              <w:ind w:left="28"/>
              <w:rPr>
                <w:rFonts w:ascii="Century Gothic"/>
                <w:sz w:val="14"/>
              </w:rPr>
            </w:pPr>
            <w:r>
              <w:rPr>
                <w:rFonts w:ascii="Century Gothic"/>
                <w:w w:val="105"/>
                <w:sz w:val="14"/>
              </w:rPr>
              <w:t>Fondo de Aportaciones para los Servicios de Salud</w:t>
            </w:r>
          </w:p>
          <w:p>
            <w:pPr>
              <w:pStyle w:val="TableParagraph"/>
              <w:spacing w:before="57"/>
              <w:ind w:left="28"/>
              <w:rPr>
                <w:rFonts w:ascii="Century Gothic"/>
                <w:sz w:val="14"/>
              </w:rPr>
            </w:pPr>
            <w:r>
              <w:rPr>
                <w:rFonts w:ascii="Century Gothic"/>
                <w:w w:val="105"/>
                <w:sz w:val="14"/>
              </w:rPr>
              <w:t>(</w:t>
            </w:r>
            <w:r>
              <w:rPr>
                <w:rFonts w:ascii="Century Gothic"/>
                <w:b/>
                <w:w w:val="105"/>
                <w:sz w:val="14"/>
              </w:rPr>
              <w:t>FASSA</w:t>
            </w:r>
            <w:r>
              <w:rPr>
                <w:rFonts w:ascii="Century Gothic"/>
                <w:w w:val="105"/>
                <w:sz w:val="14"/>
              </w:rPr>
              <w:t>)</w:t>
            </w:r>
          </w:p>
        </w:tc>
        <w:tc>
          <w:tcPr>
            <w:tcW w:w="3622" w:type="dxa"/>
            <w:tcBorders>
              <w:top w:val="single" w:sz="6" w:space="0" w:color="000000"/>
              <w:left w:val="single" w:sz="6" w:space="0" w:color="000000"/>
              <w:bottom w:val="single" w:sz="6" w:space="0" w:color="000000"/>
              <w:right w:val="single" w:sz="6" w:space="0" w:color="000000"/>
            </w:tcBorders>
          </w:tcPr>
          <w:p>
            <w:pPr>
              <w:pStyle w:val="TableParagraph"/>
              <w:spacing w:before="123"/>
              <w:ind w:left="28"/>
              <w:rPr>
                <w:rFonts w:ascii="Century Gothic" w:hAnsi="Century Gothic"/>
                <w:sz w:val="14"/>
              </w:rPr>
            </w:pPr>
            <w:r>
              <w:rPr>
                <w:rFonts w:ascii="Century Gothic" w:hAnsi="Century Gothic"/>
                <w:w w:val="105"/>
                <w:sz w:val="14"/>
              </w:rPr>
              <w:t>Programa de Servicios de Salud Pública</w:t>
            </w:r>
          </w:p>
        </w:tc>
        <w:tc>
          <w:tcPr>
            <w:tcW w:w="1829" w:type="dxa"/>
            <w:tcBorders>
              <w:top w:val="single" w:sz="6" w:space="0" w:color="000000"/>
              <w:left w:val="single" w:sz="6" w:space="0" w:color="000000"/>
              <w:bottom w:val="single" w:sz="6" w:space="0" w:color="000000"/>
            </w:tcBorders>
          </w:tcPr>
          <w:p>
            <w:pPr>
              <w:pStyle w:val="TableParagraph"/>
              <w:spacing w:before="123"/>
              <w:ind w:left="303" w:right="298"/>
              <w:jc w:val="center"/>
              <w:rPr>
                <w:rFonts w:ascii="Century Gothic"/>
                <w:sz w:val="14"/>
              </w:rPr>
            </w:pPr>
            <w:r>
              <w:rPr>
                <w:rFonts w:ascii="Century Gothic"/>
                <w:w w:val="105"/>
                <w:sz w:val="14"/>
              </w:rPr>
              <w:t>1,665,662,911.00</w:t>
            </w:r>
          </w:p>
        </w:tc>
      </w:tr>
      <w:tr>
        <w:trPr>
          <w:trHeight w:val="444" w:hRule="atLeast"/>
        </w:trPr>
        <w:tc>
          <w:tcPr>
            <w:tcW w:w="4033" w:type="dxa"/>
            <w:tcBorders>
              <w:top w:val="single" w:sz="6" w:space="0" w:color="000000"/>
              <w:left w:val="single" w:sz="6" w:space="0" w:color="000000"/>
              <w:bottom w:val="single" w:sz="6" w:space="0" w:color="000000"/>
              <w:right w:val="single" w:sz="6" w:space="0" w:color="000000"/>
            </w:tcBorders>
          </w:tcPr>
          <w:p>
            <w:pPr>
              <w:pStyle w:val="TableParagraph"/>
              <w:spacing w:before="15"/>
              <w:ind w:left="28"/>
              <w:rPr>
                <w:rFonts w:ascii="Century Gothic"/>
                <w:sz w:val="14"/>
              </w:rPr>
            </w:pPr>
            <w:r>
              <w:rPr>
                <w:rFonts w:ascii="Century Gothic"/>
                <w:w w:val="105"/>
                <w:sz w:val="14"/>
              </w:rPr>
              <w:t>Fondo de Aportaciones para la Infraestructura Social</w:t>
            </w:r>
          </w:p>
          <w:p>
            <w:pPr>
              <w:pStyle w:val="TableParagraph"/>
              <w:spacing w:before="57"/>
              <w:ind w:left="28"/>
              <w:rPr>
                <w:rFonts w:ascii="Century Gothic"/>
                <w:sz w:val="14"/>
              </w:rPr>
            </w:pPr>
            <w:r>
              <w:rPr>
                <w:rFonts w:ascii="Century Gothic"/>
                <w:w w:val="105"/>
                <w:sz w:val="14"/>
              </w:rPr>
              <w:t>(</w:t>
            </w:r>
            <w:r>
              <w:rPr>
                <w:rFonts w:ascii="Century Gothic"/>
                <w:b/>
                <w:w w:val="105"/>
                <w:sz w:val="14"/>
              </w:rPr>
              <w:t>FAIS</w:t>
            </w:r>
            <w:r>
              <w:rPr>
                <w:rFonts w:ascii="Century Gothic"/>
                <w:w w:val="105"/>
                <w:sz w:val="14"/>
              </w:rPr>
              <w:t>)</w:t>
            </w:r>
          </w:p>
        </w:tc>
        <w:tc>
          <w:tcPr>
            <w:tcW w:w="3622" w:type="dxa"/>
            <w:vMerge w:val="restart"/>
            <w:tcBorders>
              <w:top w:val="single" w:sz="6" w:space="0" w:color="000000"/>
              <w:left w:val="single" w:sz="6" w:space="0" w:color="000000"/>
              <w:bottom w:val="single" w:sz="6" w:space="0" w:color="000000"/>
              <w:right w:val="single" w:sz="6" w:space="0" w:color="000000"/>
            </w:tcBorders>
          </w:tcPr>
          <w:p>
            <w:pPr>
              <w:pStyle w:val="TableParagraph"/>
              <w:rPr>
                <w:rFonts w:ascii="Calibri"/>
                <w:b/>
                <w:sz w:val="16"/>
              </w:rPr>
            </w:pPr>
          </w:p>
          <w:p>
            <w:pPr>
              <w:pStyle w:val="TableParagraph"/>
              <w:spacing w:before="10"/>
              <w:rPr>
                <w:rFonts w:ascii="Calibri"/>
                <w:b/>
                <w:sz w:val="20"/>
              </w:rPr>
            </w:pPr>
          </w:p>
          <w:p>
            <w:pPr>
              <w:pStyle w:val="TableParagraph"/>
              <w:ind w:left="354"/>
              <w:rPr>
                <w:rFonts w:ascii="Century Gothic"/>
                <w:sz w:val="14"/>
              </w:rPr>
            </w:pPr>
            <w:r>
              <w:rPr>
                <w:rFonts w:ascii="Century Gothic"/>
                <w:w w:val="105"/>
                <w:sz w:val="14"/>
              </w:rPr>
              <w:t>Programa de Desarrollo Social y Humano</w:t>
            </w:r>
          </w:p>
        </w:tc>
        <w:tc>
          <w:tcPr>
            <w:tcW w:w="1829" w:type="dxa"/>
            <w:tcBorders>
              <w:top w:val="single" w:sz="6" w:space="0" w:color="000000"/>
              <w:left w:val="single" w:sz="6" w:space="0" w:color="000000"/>
              <w:bottom w:val="single" w:sz="6" w:space="0" w:color="000000"/>
            </w:tcBorders>
          </w:tcPr>
          <w:p>
            <w:pPr>
              <w:pStyle w:val="TableParagraph"/>
              <w:spacing w:before="123"/>
              <w:ind w:left="303" w:right="298"/>
              <w:jc w:val="center"/>
              <w:rPr>
                <w:rFonts w:ascii="Century Gothic"/>
                <w:sz w:val="14"/>
              </w:rPr>
            </w:pPr>
            <w:r>
              <w:rPr>
                <w:rFonts w:ascii="Century Gothic"/>
                <w:w w:val="105"/>
                <w:sz w:val="14"/>
              </w:rPr>
              <w:t>732,537,398.00</w:t>
            </w:r>
          </w:p>
        </w:tc>
      </w:tr>
      <w:tr>
        <w:trPr>
          <w:trHeight w:val="226" w:hRule="atLeast"/>
        </w:trPr>
        <w:tc>
          <w:tcPr>
            <w:tcW w:w="4033" w:type="dxa"/>
            <w:tcBorders>
              <w:top w:val="single" w:sz="6" w:space="0" w:color="000000"/>
              <w:left w:val="single" w:sz="6" w:space="0" w:color="000000"/>
              <w:bottom w:val="single" w:sz="6" w:space="0" w:color="000000"/>
              <w:right w:val="single" w:sz="6" w:space="0" w:color="000000"/>
            </w:tcBorders>
          </w:tcPr>
          <w:p>
            <w:pPr>
              <w:pStyle w:val="TableParagraph"/>
              <w:spacing w:before="14"/>
              <w:ind w:left="137"/>
              <w:rPr>
                <w:rFonts w:ascii="Century Gothic"/>
                <w:sz w:val="14"/>
              </w:rPr>
            </w:pPr>
            <w:r>
              <w:rPr>
                <w:rFonts w:ascii="Century Gothic"/>
                <w:w w:val="105"/>
                <w:sz w:val="14"/>
              </w:rPr>
              <w:t>FAIS Estatal (FISE)</w:t>
            </w:r>
          </w:p>
        </w:tc>
        <w:tc>
          <w:tcPr>
            <w:tcW w:w="3622" w:type="dxa"/>
            <w:vMerge/>
            <w:tcBorders>
              <w:top w:val="nil"/>
              <w:left w:val="single" w:sz="6" w:space="0" w:color="000000"/>
              <w:bottom w:val="single" w:sz="6" w:space="0" w:color="000000"/>
              <w:right w:val="single" w:sz="6" w:space="0" w:color="000000"/>
            </w:tcBorders>
          </w:tcPr>
          <w:p>
            <w:pPr>
              <w:rPr>
                <w:sz w:val="2"/>
                <w:szCs w:val="2"/>
              </w:rPr>
            </w:pPr>
          </w:p>
        </w:tc>
        <w:tc>
          <w:tcPr>
            <w:tcW w:w="1829" w:type="dxa"/>
            <w:tcBorders>
              <w:top w:val="single" w:sz="6" w:space="0" w:color="000000"/>
              <w:left w:val="single" w:sz="6" w:space="0" w:color="000000"/>
              <w:bottom w:val="single" w:sz="6" w:space="0" w:color="000000"/>
            </w:tcBorders>
          </w:tcPr>
          <w:p>
            <w:pPr>
              <w:pStyle w:val="TableParagraph"/>
              <w:spacing w:before="14"/>
              <w:ind w:left="315" w:right="286"/>
              <w:jc w:val="center"/>
              <w:rPr>
                <w:rFonts w:ascii="Century Gothic"/>
                <w:sz w:val="14"/>
              </w:rPr>
            </w:pPr>
            <w:r>
              <w:rPr>
                <w:rFonts w:ascii="Century Gothic"/>
                <w:w w:val="105"/>
                <w:sz w:val="14"/>
              </w:rPr>
              <w:t>643,743,232.00</w:t>
            </w:r>
          </w:p>
        </w:tc>
      </w:tr>
      <w:tr>
        <w:trPr>
          <w:trHeight w:val="395" w:hRule="atLeast"/>
        </w:trPr>
        <w:tc>
          <w:tcPr>
            <w:tcW w:w="4033" w:type="dxa"/>
            <w:tcBorders>
              <w:top w:val="single" w:sz="6" w:space="0" w:color="000000"/>
              <w:left w:val="single" w:sz="6" w:space="0" w:color="000000"/>
              <w:bottom w:val="single" w:sz="6" w:space="0" w:color="000000"/>
              <w:right w:val="single" w:sz="6" w:space="0" w:color="000000"/>
            </w:tcBorders>
          </w:tcPr>
          <w:p>
            <w:pPr>
              <w:pStyle w:val="TableParagraph"/>
              <w:spacing w:before="99"/>
              <w:ind w:left="137"/>
              <w:rPr>
                <w:rFonts w:ascii="Century Gothic"/>
                <w:sz w:val="14"/>
              </w:rPr>
            </w:pPr>
            <w:r>
              <w:rPr>
                <w:rFonts w:ascii="Century Gothic"/>
                <w:w w:val="105"/>
                <w:sz w:val="14"/>
              </w:rPr>
              <w:t>FAIS Municipal (FISM)</w:t>
            </w:r>
          </w:p>
        </w:tc>
        <w:tc>
          <w:tcPr>
            <w:tcW w:w="3622" w:type="dxa"/>
            <w:vMerge/>
            <w:tcBorders>
              <w:top w:val="nil"/>
              <w:left w:val="single" w:sz="6" w:space="0" w:color="000000"/>
              <w:bottom w:val="single" w:sz="6" w:space="0" w:color="000000"/>
              <w:right w:val="single" w:sz="6" w:space="0" w:color="000000"/>
            </w:tcBorders>
          </w:tcPr>
          <w:p>
            <w:pPr>
              <w:rPr>
                <w:sz w:val="2"/>
                <w:szCs w:val="2"/>
              </w:rPr>
            </w:pPr>
          </w:p>
        </w:tc>
        <w:tc>
          <w:tcPr>
            <w:tcW w:w="1829" w:type="dxa"/>
            <w:tcBorders>
              <w:top w:val="single" w:sz="6" w:space="0" w:color="000000"/>
              <w:left w:val="single" w:sz="6" w:space="0" w:color="000000"/>
              <w:bottom w:val="single" w:sz="6" w:space="0" w:color="000000"/>
            </w:tcBorders>
          </w:tcPr>
          <w:p>
            <w:pPr>
              <w:pStyle w:val="TableParagraph"/>
              <w:spacing w:before="99"/>
              <w:ind w:left="315" w:right="297"/>
              <w:jc w:val="center"/>
              <w:rPr>
                <w:rFonts w:ascii="Century Gothic"/>
                <w:sz w:val="14"/>
              </w:rPr>
            </w:pPr>
            <w:r>
              <w:rPr>
                <w:rFonts w:ascii="Century Gothic"/>
                <w:w w:val="105"/>
                <w:sz w:val="14"/>
              </w:rPr>
              <w:t>88,794,166.00</w:t>
            </w:r>
          </w:p>
        </w:tc>
      </w:tr>
      <w:tr>
        <w:trPr>
          <w:trHeight w:val="2460" w:hRule="atLeast"/>
        </w:trPr>
        <w:tc>
          <w:tcPr>
            <w:tcW w:w="4033"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8"/>
              </w:rPr>
            </w:pPr>
          </w:p>
          <w:p>
            <w:pPr>
              <w:pStyle w:val="TableParagraph"/>
              <w:rPr>
                <w:rFonts w:ascii="Calibri"/>
                <w:b/>
                <w:sz w:val="18"/>
              </w:rPr>
            </w:pPr>
          </w:p>
          <w:p>
            <w:pPr>
              <w:pStyle w:val="TableParagraph"/>
              <w:rPr>
                <w:rFonts w:ascii="Calibri"/>
                <w:b/>
                <w:sz w:val="18"/>
              </w:rPr>
            </w:pPr>
          </w:p>
          <w:p>
            <w:pPr>
              <w:pStyle w:val="TableParagraph"/>
              <w:spacing w:before="5"/>
              <w:rPr>
                <w:rFonts w:ascii="Calibri"/>
                <w:b/>
                <w:sz w:val="20"/>
              </w:rPr>
            </w:pPr>
          </w:p>
          <w:p>
            <w:pPr>
              <w:pStyle w:val="TableParagraph"/>
              <w:spacing w:line="321" w:lineRule="auto"/>
              <w:ind w:left="28" w:right="19"/>
              <w:jc w:val="both"/>
              <w:rPr>
                <w:rFonts w:ascii="Century Gothic"/>
                <w:sz w:val="14"/>
              </w:rPr>
            </w:pPr>
            <w:r>
              <w:rPr>
                <w:rFonts w:ascii="Century Gothic"/>
                <w:w w:val="105"/>
                <w:sz w:val="14"/>
              </w:rPr>
              <w:t>Fondo de Aportaciones para el Fortalecimiento de los Municipios y de las Demarcaciones Territoriales del Distrito Federal (</w:t>
            </w:r>
            <w:r>
              <w:rPr>
                <w:rFonts w:ascii="Century Gothic"/>
                <w:b/>
                <w:w w:val="105"/>
                <w:sz w:val="14"/>
              </w:rPr>
              <w:t>FORTAMUN</w:t>
            </w:r>
            <w:r>
              <w:rPr>
                <w:rFonts w:ascii="Century Gothic"/>
                <w:w w:val="105"/>
                <w:sz w:val="14"/>
              </w:rPr>
              <w:t>)</w:t>
            </w:r>
          </w:p>
        </w:tc>
        <w:tc>
          <w:tcPr>
            <w:tcW w:w="3622"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6"/>
              </w:rPr>
            </w:pPr>
          </w:p>
          <w:p>
            <w:pPr>
              <w:pStyle w:val="TableParagraph"/>
              <w:spacing w:before="10"/>
              <w:rPr>
                <w:rFonts w:ascii="Calibri"/>
                <w:b/>
                <w:sz w:val="20"/>
              </w:rPr>
            </w:pPr>
          </w:p>
          <w:p>
            <w:pPr>
              <w:pStyle w:val="TableParagraph"/>
              <w:spacing w:line="321" w:lineRule="auto"/>
              <w:ind w:left="37" w:right="26"/>
              <w:jc w:val="center"/>
              <w:rPr>
                <w:rFonts w:ascii="Century Gothic" w:hAnsi="Century Gothic"/>
                <w:sz w:val="14"/>
              </w:rPr>
            </w:pPr>
            <w:r>
              <w:rPr>
                <w:rFonts w:ascii="Century Gothic" w:hAnsi="Century Gothic"/>
                <w:w w:val="105"/>
                <w:sz w:val="14"/>
              </w:rPr>
              <w:t>Programa para brindar recursos a los municipios y a las demarcaciones territoriales del Distrito Federal para fortalecer sus haciendas públicas, modernizar su estructura administrativa y financiar sus requerimientos de gasto para apoyar el desarrollo de sus estrategias</w:t>
            </w:r>
          </w:p>
          <w:p>
            <w:pPr>
              <w:pStyle w:val="TableParagraph"/>
              <w:spacing w:line="168" w:lineRule="exact"/>
              <w:ind w:left="41" w:right="50"/>
              <w:jc w:val="center"/>
              <w:rPr>
                <w:rFonts w:ascii="Century Gothic" w:hAnsi="Century Gothic"/>
                <w:sz w:val="14"/>
              </w:rPr>
            </w:pPr>
            <w:r>
              <w:rPr>
                <w:rFonts w:ascii="Century Gothic" w:hAnsi="Century Gothic"/>
                <w:w w:val="105"/>
                <w:sz w:val="14"/>
              </w:rPr>
              <w:t>administrativas y la consecución de sus objetivos</w:t>
            </w:r>
          </w:p>
        </w:tc>
        <w:tc>
          <w:tcPr>
            <w:tcW w:w="1829" w:type="dxa"/>
            <w:tcBorders>
              <w:top w:val="single" w:sz="6" w:space="0" w:color="000000"/>
              <w:left w:val="single" w:sz="6" w:space="0" w:color="000000"/>
              <w:bottom w:val="single" w:sz="6" w:space="0" w:color="000000"/>
            </w:tcBorders>
          </w:tcPr>
          <w:p>
            <w:pPr>
              <w:pStyle w:val="TableParagraph"/>
              <w:rPr>
                <w:rFonts w:ascii="Calibri"/>
                <w:b/>
                <w:sz w:val="16"/>
              </w:rPr>
            </w:pPr>
          </w:p>
          <w:p>
            <w:pPr>
              <w:pStyle w:val="TableParagraph"/>
              <w:rPr>
                <w:rFonts w:ascii="Calibri"/>
                <w:b/>
                <w:sz w:val="16"/>
              </w:rPr>
            </w:pPr>
          </w:p>
          <w:p>
            <w:pPr>
              <w:pStyle w:val="TableParagraph"/>
              <w:rPr>
                <w:rFonts w:ascii="Calibri"/>
                <w:b/>
                <w:sz w:val="16"/>
              </w:rPr>
            </w:pPr>
          </w:p>
          <w:p>
            <w:pPr>
              <w:pStyle w:val="TableParagraph"/>
              <w:rPr>
                <w:rFonts w:ascii="Calibri"/>
                <w:b/>
                <w:sz w:val="16"/>
              </w:rPr>
            </w:pPr>
          </w:p>
          <w:p>
            <w:pPr>
              <w:pStyle w:val="TableParagraph"/>
              <w:rPr>
                <w:rFonts w:ascii="Calibri"/>
                <w:b/>
                <w:sz w:val="16"/>
              </w:rPr>
            </w:pPr>
          </w:p>
          <w:p>
            <w:pPr>
              <w:pStyle w:val="TableParagraph"/>
              <w:spacing w:before="2"/>
              <w:rPr>
                <w:rFonts w:ascii="Calibri"/>
                <w:b/>
                <w:sz w:val="13"/>
              </w:rPr>
            </w:pPr>
          </w:p>
          <w:p>
            <w:pPr>
              <w:pStyle w:val="TableParagraph"/>
              <w:ind w:left="315" w:right="286"/>
              <w:jc w:val="center"/>
              <w:rPr>
                <w:rFonts w:ascii="Century Gothic"/>
                <w:sz w:val="14"/>
              </w:rPr>
            </w:pPr>
            <w:r>
              <w:rPr>
                <w:rFonts w:ascii="Century Gothic"/>
                <w:w w:val="105"/>
                <w:sz w:val="14"/>
              </w:rPr>
              <w:t>753,812,571.00</w:t>
            </w:r>
          </w:p>
        </w:tc>
      </w:tr>
      <w:tr>
        <w:trPr>
          <w:trHeight w:val="226" w:hRule="atLeast"/>
        </w:trPr>
        <w:tc>
          <w:tcPr>
            <w:tcW w:w="4033" w:type="dxa"/>
            <w:tcBorders>
              <w:top w:val="single" w:sz="6" w:space="0" w:color="000000"/>
              <w:left w:val="single" w:sz="6" w:space="0" w:color="000000"/>
              <w:bottom w:val="single" w:sz="6" w:space="0" w:color="000000"/>
              <w:right w:val="single" w:sz="6" w:space="0" w:color="000000"/>
            </w:tcBorders>
          </w:tcPr>
          <w:p>
            <w:pPr>
              <w:pStyle w:val="TableParagraph"/>
              <w:spacing w:before="14"/>
              <w:ind w:left="28"/>
              <w:rPr>
                <w:rFonts w:ascii="Century Gothic" w:hAnsi="Century Gothic"/>
                <w:sz w:val="14"/>
              </w:rPr>
            </w:pPr>
            <w:r>
              <w:rPr>
                <w:rFonts w:ascii="Century Gothic" w:hAnsi="Century Gothic"/>
                <w:w w:val="105"/>
                <w:sz w:val="14"/>
              </w:rPr>
              <w:t>Fondo de Aportaciones Múltiples ( </w:t>
            </w:r>
            <w:r>
              <w:rPr>
                <w:rFonts w:ascii="Century Gothic" w:hAnsi="Century Gothic"/>
                <w:b/>
                <w:w w:val="105"/>
                <w:sz w:val="14"/>
              </w:rPr>
              <w:t>FAM</w:t>
            </w:r>
            <w:r>
              <w:rPr>
                <w:rFonts w:ascii="Century Gothic" w:hAnsi="Century Gothic"/>
                <w:w w:val="105"/>
                <w:sz w:val="14"/>
              </w:rPr>
              <w:t>)</w:t>
            </w:r>
          </w:p>
        </w:tc>
        <w:tc>
          <w:tcPr>
            <w:tcW w:w="3622" w:type="dxa"/>
            <w:vMerge w:val="restart"/>
            <w:tcBorders>
              <w:top w:val="single" w:sz="6" w:space="0" w:color="000000"/>
              <w:left w:val="single" w:sz="6" w:space="0" w:color="000000"/>
              <w:bottom w:val="single" w:sz="6" w:space="0" w:color="000000"/>
              <w:right w:val="single" w:sz="6" w:space="0" w:color="000000"/>
            </w:tcBorders>
          </w:tcPr>
          <w:p>
            <w:pPr>
              <w:pStyle w:val="TableParagraph"/>
              <w:rPr>
                <w:rFonts w:ascii="Calibri"/>
                <w:b/>
                <w:sz w:val="16"/>
              </w:rPr>
            </w:pPr>
          </w:p>
          <w:p>
            <w:pPr>
              <w:pStyle w:val="TableParagraph"/>
              <w:rPr>
                <w:rFonts w:ascii="Calibri"/>
                <w:b/>
                <w:sz w:val="16"/>
              </w:rPr>
            </w:pPr>
          </w:p>
          <w:p>
            <w:pPr>
              <w:pStyle w:val="TableParagraph"/>
              <w:spacing w:line="321" w:lineRule="auto" w:before="119"/>
              <w:ind w:left="28" w:firstLine="506"/>
              <w:rPr>
                <w:rFonts w:ascii="Century Gothic" w:hAnsi="Century Gothic"/>
                <w:sz w:val="14"/>
              </w:rPr>
            </w:pPr>
            <w:r>
              <w:rPr>
                <w:rFonts w:ascii="Century Gothic" w:hAnsi="Century Gothic"/>
                <w:w w:val="105"/>
                <w:sz w:val="14"/>
              </w:rPr>
              <w:t>Programa para la Asistencia Social, Infraestructura Educativa Básica e Infraestructura</w:t>
            </w:r>
          </w:p>
          <w:p>
            <w:pPr>
              <w:pStyle w:val="TableParagraph"/>
              <w:spacing w:line="321" w:lineRule="auto"/>
              <w:ind w:left="958" w:right="294" w:hanging="652"/>
              <w:rPr>
                <w:rFonts w:ascii="Century Gothic"/>
                <w:sz w:val="14"/>
              </w:rPr>
            </w:pPr>
            <w:r>
              <w:rPr>
                <w:rFonts w:ascii="Century Gothic"/>
                <w:w w:val="105"/>
                <w:sz w:val="14"/>
              </w:rPr>
              <w:t>Educativa Media Superior y Superior en su modalidad universitaria</w:t>
            </w:r>
          </w:p>
        </w:tc>
        <w:tc>
          <w:tcPr>
            <w:tcW w:w="1829" w:type="dxa"/>
            <w:tcBorders>
              <w:top w:val="single" w:sz="6" w:space="0" w:color="000000"/>
              <w:left w:val="single" w:sz="6" w:space="0" w:color="000000"/>
              <w:bottom w:val="single" w:sz="6" w:space="0" w:color="000000"/>
            </w:tcBorders>
          </w:tcPr>
          <w:p>
            <w:pPr>
              <w:pStyle w:val="TableParagraph"/>
              <w:spacing w:before="14"/>
              <w:ind w:left="315" w:right="286"/>
              <w:jc w:val="center"/>
              <w:rPr>
                <w:rFonts w:ascii="Century Gothic"/>
                <w:sz w:val="14"/>
              </w:rPr>
            </w:pPr>
            <w:r>
              <w:rPr>
                <w:rFonts w:ascii="Century Gothic"/>
                <w:w w:val="105"/>
                <w:sz w:val="14"/>
              </w:rPr>
              <w:t>410,288,768.00</w:t>
            </w:r>
          </w:p>
        </w:tc>
      </w:tr>
      <w:tr>
        <w:trPr>
          <w:trHeight w:val="226" w:hRule="atLeast"/>
        </w:trPr>
        <w:tc>
          <w:tcPr>
            <w:tcW w:w="4033" w:type="dxa"/>
            <w:tcBorders>
              <w:top w:val="single" w:sz="6" w:space="0" w:color="000000"/>
              <w:left w:val="single" w:sz="6" w:space="0" w:color="000000"/>
              <w:bottom w:val="single" w:sz="6" w:space="0" w:color="000000"/>
              <w:right w:val="single" w:sz="6" w:space="0" w:color="000000"/>
            </w:tcBorders>
          </w:tcPr>
          <w:p>
            <w:pPr>
              <w:pStyle w:val="TableParagraph"/>
              <w:spacing w:before="14"/>
              <w:ind w:left="28"/>
              <w:rPr>
                <w:rFonts w:ascii="Century Gothic"/>
                <w:sz w:val="14"/>
              </w:rPr>
            </w:pPr>
            <w:r>
              <w:rPr>
                <w:rFonts w:ascii="Century Gothic"/>
                <w:color w:val="333333"/>
                <w:w w:val="105"/>
                <w:sz w:val="14"/>
              </w:rPr>
              <w:t>Asistencia Social</w:t>
            </w:r>
          </w:p>
        </w:tc>
        <w:tc>
          <w:tcPr>
            <w:tcW w:w="3622" w:type="dxa"/>
            <w:vMerge/>
            <w:tcBorders>
              <w:top w:val="nil"/>
              <w:left w:val="single" w:sz="6" w:space="0" w:color="000000"/>
              <w:bottom w:val="single" w:sz="6" w:space="0" w:color="000000"/>
              <w:right w:val="single" w:sz="6" w:space="0" w:color="000000"/>
            </w:tcBorders>
          </w:tcPr>
          <w:p>
            <w:pPr>
              <w:rPr>
                <w:sz w:val="2"/>
                <w:szCs w:val="2"/>
              </w:rPr>
            </w:pPr>
          </w:p>
        </w:tc>
        <w:tc>
          <w:tcPr>
            <w:tcW w:w="1829" w:type="dxa"/>
            <w:tcBorders>
              <w:top w:val="single" w:sz="6" w:space="0" w:color="000000"/>
              <w:left w:val="single" w:sz="6" w:space="0" w:color="000000"/>
              <w:bottom w:val="single" w:sz="6" w:space="0" w:color="000000"/>
            </w:tcBorders>
          </w:tcPr>
          <w:p>
            <w:pPr>
              <w:pStyle w:val="TableParagraph"/>
              <w:spacing w:before="14"/>
              <w:ind w:left="315" w:right="286"/>
              <w:jc w:val="center"/>
              <w:rPr>
                <w:rFonts w:ascii="Century Gothic"/>
                <w:sz w:val="14"/>
              </w:rPr>
            </w:pPr>
            <w:r>
              <w:rPr>
                <w:rFonts w:ascii="Century Gothic"/>
                <w:w w:val="105"/>
                <w:sz w:val="14"/>
              </w:rPr>
              <w:t>104,563,472.00</w:t>
            </w:r>
          </w:p>
        </w:tc>
      </w:tr>
      <w:tr>
        <w:trPr>
          <w:trHeight w:val="226" w:hRule="atLeast"/>
        </w:trPr>
        <w:tc>
          <w:tcPr>
            <w:tcW w:w="4033" w:type="dxa"/>
            <w:tcBorders>
              <w:top w:val="single" w:sz="6" w:space="0" w:color="000000"/>
              <w:left w:val="single" w:sz="6" w:space="0" w:color="000000"/>
              <w:bottom w:val="single" w:sz="6" w:space="0" w:color="000000"/>
              <w:right w:val="single" w:sz="6" w:space="0" w:color="000000"/>
            </w:tcBorders>
          </w:tcPr>
          <w:p>
            <w:pPr>
              <w:pStyle w:val="TableParagraph"/>
              <w:spacing w:before="15"/>
              <w:ind w:left="28"/>
              <w:rPr>
                <w:rFonts w:ascii="Century Gothic" w:hAnsi="Century Gothic"/>
                <w:sz w:val="14"/>
              </w:rPr>
            </w:pPr>
            <w:r>
              <w:rPr>
                <w:rFonts w:ascii="Century Gothic" w:hAnsi="Century Gothic"/>
                <w:color w:val="333333"/>
                <w:w w:val="105"/>
                <w:sz w:val="14"/>
              </w:rPr>
              <w:t>Infraestructura Educativa Básica</w:t>
            </w:r>
          </w:p>
        </w:tc>
        <w:tc>
          <w:tcPr>
            <w:tcW w:w="3622" w:type="dxa"/>
            <w:vMerge/>
            <w:tcBorders>
              <w:top w:val="nil"/>
              <w:left w:val="single" w:sz="6" w:space="0" w:color="000000"/>
              <w:bottom w:val="single" w:sz="6" w:space="0" w:color="000000"/>
              <w:right w:val="single" w:sz="6" w:space="0" w:color="000000"/>
            </w:tcBorders>
          </w:tcPr>
          <w:p>
            <w:pPr>
              <w:rPr>
                <w:sz w:val="2"/>
                <w:szCs w:val="2"/>
              </w:rPr>
            </w:pPr>
          </w:p>
        </w:tc>
        <w:tc>
          <w:tcPr>
            <w:tcW w:w="1829" w:type="dxa"/>
            <w:tcBorders>
              <w:top w:val="single" w:sz="6" w:space="0" w:color="000000"/>
              <w:left w:val="single" w:sz="6" w:space="0" w:color="000000"/>
              <w:bottom w:val="single" w:sz="6" w:space="0" w:color="000000"/>
            </w:tcBorders>
          </w:tcPr>
          <w:p>
            <w:pPr>
              <w:pStyle w:val="TableParagraph"/>
              <w:spacing w:before="15"/>
              <w:ind w:left="315" w:right="286"/>
              <w:jc w:val="center"/>
              <w:rPr>
                <w:rFonts w:ascii="Century Gothic"/>
                <w:sz w:val="14"/>
              </w:rPr>
            </w:pPr>
            <w:r>
              <w:rPr>
                <w:rFonts w:ascii="Century Gothic"/>
                <w:w w:val="105"/>
                <w:sz w:val="14"/>
              </w:rPr>
              <w:t>218,886,360.00</w:t>
            </w:r>
          </w:p>
        </w:tc>
      </w:tr>
      <w:tr>
        <w:trPr>
          <w:trHeight w:val="226" w:hRule="atLeast"/>
        </w:trPr>
        <w:tc>
          <w:tcPr>
            <w:tcW w:w="4033" w:type="dxa"/>
            <w:tcBorders>
              <w:top w:val="single" w:sz="6" w:space="0" w:color="000000"/>
              <w:left w:val="single" w:sz="6" w:space="0" w:color="000000"/>
              <w:bottom w:val="single" w:sz="6" w:space="0" w:color="000000"/>
              <w:right w:val="single" w:sz="6" w:space="0" w:color="000000"/>
            </w:tcBorders>
          </w:tcPr>
          <w:p>
            <w:pPr>
              <w:pStyle w:val="TableParagraph"/>
              <w:spacing w:before="14"/>
              <w:ind w:left="28"/>
              <w:rPr>
                <w:rFonts w:ascii="Century Gothic" w:hAnsi="Century Gothic"/>
                <w:sz w:val="14"/>
              </w:rPr>
            </w:pPr>
            <w:r>
              <w:rPr>
                <w:rFonts w:ascii="Century Gothic" w:hAnsi="Century Gothic"/>
                <w:color w:val="333333"/>
                <w:w w:val="105"/>
                <w:sz w:val="14"/>
              </w:rPr>
              <w:t>CIE de Educación Básica</w:t>
            </w:r>
          </w:p>
        </w:tc>
        <w:tc>
          <w:tcPr>
            <w:tcW w:w="3622" w:type="dxa"/>
            <w:vMerge/>
            <w:tcBorders>
              <w:top w:val="nil"/>
              <w:left w:val="single" w:sz="6" w:space="0" w:color="000000"/>
              <w:bottom w:val="single" w:sz="6" w:space="0" w:color="000000"/>
              <w:right w:val="single" w:sz="6" w:space="0" w:color="000000"/>
            </w:tcBorders>
          </w:tcPr>
          <w:p>
            <w:pPr>
              <w:rPr>
                <w:sz w:val="2"/>
                <w:szCs w:val="2"/>
              </w:rPr>
            </w:pPr>
          </w:p>
        </w:tc>
        <w:tc>
          <w:tcPr>
            <w:tcW w:w="1829" w:type="dxa"/>
            <w:tcBorders>
              <w:top w:val="single" w:sz="6" w:space="0" w:color="000000"/>
              <w:left w:val="single" w:sz="6" w:space="0" w:color="000000"/>
              <w:bottom w:val="single" w:sz="6" w:space="0" w:color="000000"/>
            </w:tcBorders>
          </w:tcPr>
          <w:p>
            <w:pPr>
              <w:pStyle w:val="TableParagraph"/>
              <w:spacing w:before="14"/>
              <w:ind w:left="315" w:right="283"/>
              <w:jc w:val="center"/>
              <w:rPr>
                <w:rFonts w:ascii="Century Gothic"/>
                <w:sz w:val="14"/>
              </w:rPr>
            </w:pPr>
            <w:r>
              <w:rPr>
                <w:rFonts w:ascii="Century Gothic"/>
                <w:w w:val="105"/>
                <w:sz w:val="14"/>
              </w:rPr>
              <w:t>0.00</w:t>
            </w:r>
          </w:p>
        </w:tc>
      </w:tr>
      <w:tr>
        <w:trPr>
          <w:trHeight w:val="226" w:hRule="atLeast"/>
        </w:trPr>
        <w:tc>
          <w:tcPr>
            <w:tcW w:w="4033" w:type="dxa"/>
            <w:tcBorders>
              <w:top w:val="single" w:sz="6" w:space="0" w:color="000000"/>
              <w:left w:val="single" w:sz="6" w:space="0" w:color="000000"/>
              <w:bottom w:val="single" w:sz="6" w:space="0" w:color="000000"/>
              <w:right w:val="single" w:sz="6" w:space="0" w:color="000000"/>
            </w:tcBorders>
          </w:tcPr>
          <w:p>
            <w:pPr>
              <w:pStyle w:val="TableParagraph"/>
              <w:spacing w:before="15"/>
              <w:ind w:left="28"/>
              <w:rPr>
                <w:rFonts w:ascii="Century Gothic"/>
                <w:sz w:val="14"/>
              </w:rPr>
            </w:pPr>
            <w:r>
              <w:rPr>
                <w:rFonts w:ascii="Century Gothic"/>
                <w:color w:val="333333"/>
                <w:w w:val="105"/>
                <w:sz w:val="14"/>
              </w:rPr>
              <w:t>Infraestructura Educativa Media Superior</w:t>
            </w:r>
          </w:p>
        </w:tc>
        <w:tc>
          <w:tcPr>
            <w:tcW w:w="3622" w:type="dxa"/>
            <w:vMerge/>
            <w:tcBorders>
              <w:top w:val="nil"/>
              <w:left w:val="single" w:sz="6" w:space="0" w:color="000000"/>
              <w:bottom w:val="single" w:sz="6" w:space="0" w:color="000000"/>
              <w:right w:val="single" w:sz="6" w:space="0" w:color="000000"/>
            </w:tcBorders>
          </w:tcPr>
          <w:p>
            <w:pPr>
              <w:rPr>
                <w:sz w:val="2"/>
                <w:szCs w:val="2"/>
              </w:rPr>
            </w:pPr>
          </w:p>
        </w:tc>
        <w:tc>
          <w:tcPr>
            <w:tcW w:w="1829" w:type="dxa"/>
            <w:vMerge w:val="restart"/>
            <w:tcBorders>
              <w:top w:val="single" w:sz="6" w:space="0" w:color="000000"/>
              <w:left w:val="single" w:sz="6" w:space="0" w:color="000000"/>
              <w:bottom w:val="single" w:sz="6" w:space="0" w:color="000000"/>
            </w:tcBorders>
          </w:tcPr>
          <w:p>
            <w:pPr>
              <w:pStyle w:val="TableParagraph"/>
              <w:spacing w:before="15"/>
              <w:ind w:left="315" w:right="285"/>
              <w:jc w:val="center"/>
              <w:rPr>
                <w:rFonts w:ascii="Century Gothic"/>
                <w:sz w:val="14"/>
              </w:rPr>
            </w:pPr>
            <w:r>
              <w:rPr>
                <w:rFonts w:ascii="Century Gothic"/>
                <w:color w:val="333333"/>
                <w:w w:val="105"/>
                <w:sz w:val="14"/>
              </w:rPr>
              <w:t>5,903,256.00</w:t>
            </w:r>
          </w:p>
          <w:p>
            <w:pPr>
              <w:pStyle w:val="TableParagraph"/>
              <w:spacing w:before="69"/>
              <w:ind w:left="315" w:right="283"/>
              <w:jc w:val="center"/>
              <w:rPr>
                <w:rFonts w:ascii="Century Gothic"/>
                <w:sz w:val="14"/>
              </w:rPr>
            </w:pPr>
            <w:r>
              <w:rPr>
                <w:rFonts w:ascii="Century Gothic"/>
                <w:color w:val="333333"/>
                <w:w w:val="105"/>
                <w:sz w:val="14"/>
              </w:rPr>
              <w:t>0.00</w:t>
            </w:r>
          </w:p>
        </w:tc>
      </w:tr>
      <w:tr>
        <w:trPr>
          <w:trHeight w:val="226" w:hRule="atLeast"/>
        </w:trPr>
        <w:tc>
          <w:tcPr>
            <w:tcW w:w="4033" w:type="dxa"/>
            <w:tcBorders>
              <w:top w:val="single" w:sz="6" w:space="0" w:color="000000"/>
              <w:left w:val="single" w:sz="6" w:space="0" w:color="000000"/>
              <w:bottom w:val="single" w:sz="6" w:space="0" w:color="000000"/>
              <w:right w:val="single" w:sz="6" w:space="0" w:color="000000"/>
            </w:tcBorders>
          </w:tcPr>
          <w:p>
            <w:pPr>
              <w:pStyle w:val="TableParagraph"/>
              <w:spacing w:before="14"/>
              <w:ind w:left="28"/>
              <w:rPr>
                <w:rFonts w:ascii="Century Gothic" w:hAnsi="Century Gothic"/>
                <w:sz w:val="14"/>
              </w:rPr>
            </w:pPr>
            <w:r>
              <w:rPr>
                <w:rFonts w:ascii="Century Gothic" w:hAnsi="Century Gothic"/>
                <w:color w:val="333333"/>
                <w:w w:val="105"/>
                <w:sz w:val="14"/>
              </w:rPr>
              <w:t>CIE de Educación Media Superior</w:t>
            </w:r>
          </w:p>
        </w:tc>
        <w:tc>
          <w:tcPr>
            <w:tcW w:w="3622" w:type="dxa"/>
            <w:vMerge/>
            <w:tcBorders>
              <w:top w:val="nil"/>
              <w:left w:val="single" w:sz="6" w:space="0" w:color="000000"/>
              <w:bottom w:val="single" w:sz="6" w:space="0" w:color="000000"/>
              <w:right w:val="single" w:sz="6" w:space="0" w:color="000000"/>
            </w:tcBorders>
          </w:tcPr>
          <w:p>
            <w:pPr>
              <w:rPr>
                <w:sz w:val="2"/>
                <w:szCs w:val="2"/>
              </w:rPr>
            </w:pPr>
          </w:p>
        </w:tc>
        <w:tc>
          <w:tcPr>
            <w:tcW w:w="1829" w:type="dxa"/>
            <w:vMerge/>
            <w:tcBorders>
              <w:top w:val="nil"/>
              <w:left w:val="single" w:sz="6" w:space="0" w:color="000000"/>
              <w:bottom w:val="single" w:sz="6" w:space="0" w:color="000000"/>
            </w:tcBorders>
          </w:tcPr>
          <w:p>
            <w:pPr>
              <w:rPr>
                <w:sz w:val="2"/>
                <w:szCs w:val="2"/>
              </w:rPr>
            </w:pPr>
          </w:p>
        </w:tc>
      </w:tr>
      <w:tr>
        <w:trPr>
          <w:trHeight w:val="226" w:hRule="atLeast"/>
        </w:trPr>
        <w:tc>
          <w:tcPr>
            <w:tcW w:w="4033" w:type="dxa"/>
            <w:tcBorders>
              <w:top w:val="single" w:sz="6" w:space="0" w:color="000000"/>
              <w:left w:val="single" w:sz="6" w:space="0" w:color="000000"/>
              <w:bottom w:val="single" w:sz="6" w:space="0" w:color="000000"/>
              <w:right w:val="single" w:sz="6" w:space="0" w:color="000000"/>
            </w:tcBorders>
          </w:tcPr>
          <w:p>
            <w:pPr>
              <w:pStyle w:val="TableParagraph"/>
              <w:spacing w:before="14"/>
              <w:ind w:left="28"/>
              <w:rPr>
                <w:rFonts w:ascii="Century Gothic"/>
                <w:sz w:val="14"/>
              </w:rPr>
            </w:pPr>
            <w:r>
              <w:rPr>
                <w:rFonts w:ascii="Century Gothic"/>
                <w:color w:val="333333"/>
                <w:w w:val="105"/>
                <w:sz w:val="14"/>
              </w:rPr>
              <w:t>Infraestructura Educativa Superior</w:t>
            </w:r>
          </w:p>
        </w:tc>
        <w:tc>
          <w:tcPr>
            <w:tcW w:w="3622" w:type="dxa"/>
            <w:vMerge/>
            <w:tcBorders>
              <w:top w:val="nil"/>
              <w:left w:val="single" w:sz="6" w:space="0" w:color="000000"/>
              <w:bottom w:val="single" w:sz="6" w:space="0" w:color="000000"/>
              <w:right w:val="single" w:sz="6" w:space="0" w:color="000000"/>
            </w:tcBorders>
          </w:tcPr>
          <w:p>
            <w:pPr>
              <w:rPr>
                <w:sz w:val="2"/>
                <w:szCs w:val="2"/>
              </w:rPr>
            </w:pPr>
          </w:p>
        </w:tc>
        <w:tc>
          <w:tcPr>
            <w:tcW w:w="1829" w:type="dxa"/>
            <w:tcBorders>
              <w:top w:val="single" w:sz="6" w:space="0" w:color="000000"/>
              <w:left w:val="single" w:sz="6" w:space="0" w:color="000000"/>
              <w:bottom w:val="single" w:sz="6" w:space="0" w:color="000000"/>
            </w:tcBorders>
          </w:tcPr>
          <w:p>
            <w:pPr>
              <w:pStyle w:val="TableParagraph"/>
              <w:spacing w:before="14"/>
              <w:ind w:left="315" w:right="297"/>
              <w:jc w:val="center"/>
              <w:rPr>
                <w:rFonts w:ascii="Century Gothic"/>
                <w:sz w:val="14"/>
              </w:rPr>
            </w:pPr>
            <w:r>
              <w:rPr>
                <w:rFonts w:ascii="Century Gothic"/>
                <w:w w:val="105"/>
                <w:sz w:val="14"/>
              </w:rPr>
              <w:t>80,935,680.00</w:t>
            </w:r>
          </w:p>
        </w:tc>
      </w:tr>
      <w:tr>
        <w:trPr>
          <w:trHeight w:val="226" w:hRule="atLeast"/>
        </w:trPr>
        <w:tc>
          <w:tcPr>
            <w:tcW w:w="4033" w:type="dxa"/>
            <w:tcBorders>
              <w:top w:val="single" w:sz="6" w:space="0" w:color="000000"/>
              <w:left w:val="single" w:sz="6" w:space="0" w:color="000000"/>
              <w:bottom w:val="single" w:sz="6" w:space="0" w:color="000000"/>
              <w:right w:val="single" w:sz="6" w:space="0" w:color="000000"/>
            </w:tcBorders>
          </w:tcPr>
          <w:p>
            <w:pPr>
              <w:pStyle w:val="TableParagraph"/>
              <w:spacing w:before="15"/>
              <w:ind w:left="28"/>
              <w:rPr>
                <w:rFonts w:ascii="Century Gothic" w:hAnsi="Century Gothic"/>
                <w:sz w:val="14"/>
              </w:rPr>
            </w:pPr>
            <w:r>
              <w:rPr>
                <w:rFonts w:ascii="Century Gothic" w:hAnsi="Century Gothic"/>
                <w:color w:val="333333"/>
                <w:w w:val="105"/>
                <w:sz w:val="14"/>
              </w:rPr>
              <w:t>CIE de Educación Superior</w:t>
            </w:r>
          </w:p>
        </w:tc>
        <w:tc>
          <w:tcPr>
            <w:tcW w:w="3622" w:type="dxa"/>
            <w:vMerge/>
            <w:tcBorders>
              <w:top w:val="nil"/>
              <w:left w:val="single" w:sz="6" w:space="0" w:color="000000"/>
              <w:bottom w:val="single" w:sz="6" w:space="0" w:color="000000"/>
              <w:right w:val="single" w:sz="6" w:space="0" w:color="000000"/>
            </w:tcBorders>
          </w:tcPr>
          <w:p>
            <w:pPr>
              <w:rPr>
                <w:sz w:val="2"/>
                <w:szCs w:val="2"/>
              </w:rPr>
            </w:pPr>
          </w:p>
        </w:tc>
        <w:tc>
          <w:tcPr>
            <w:tcW w:w="1829" w:type="dxa"/>
            <w:tcBorders>
              <w:top w:val="single" w:sz="6" w:space="0" w:color="000000"/>
              <w:left w:val="single" w:sz="6" w:space="0" w:color="000000"/>
              <w:bottom w:val="single" w:sz="6" w:space="0" w:color="000000"/>
            </w:tcBorders>
          </w:tcPr>
          <w:p>
            <w:pPr>
              <w:pStyle w:val="TableParagraph"/>
              <w:spacing w:before="15"/>
              <w:ind w:left="315" w:right="283"/>
              <w:jc w:val="center"/>
              <w:rPr>
                <w:rFonts w:ascii="Century Gothic"/>
                <w:sz w:val="14"/>
              </w:rPr>
            </w:pPr>
            <w:r>
              <w:rPr>
                <w:rFonts w:ascii="Century Gothic"/>
                <w:w w:val="105"/>
                <w:sz w:val="14"/>
              </w:rPr>
              <w:t>0.00</w:t>
            </w:r>
          </w:p>
        </w:tc>
      </w:tr>
      <w:tr>
        <w:trPr>
          <w:trHeight w:val="1313" w:hRule="atLeast"/>
        </w:trPr>
        <w:tc>
          <w:tcPr>
            <w:tcW w:w="4033"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8"/>
              </w:rPr>
            </w:pPr>
          </w:p>
          <w:p>
            <w:pPr>
              <w:pStyle w:val="TableParagraph"/>
              <w:spacing w:before="9"/>
              <w:rPr>
                <w:rFonts w:ascii="Calibri"/>
                <w:b/>
                <w:sz w:val="18"/>
              </w:rPr>
            </w:pPr>
          </w:p>
          <w:p>
            <w:pPr>
              <w:pStyle w:val="TableParagraph"/>
              <w:spacing w:line="321" w:lineRule="auto"/>
              <w:ind w:left="28"/>
              <w:rPr>
                <w:rFonts w:ascii="Century Gothic" w:hAnsi="Century Gothic"/>
                <w:sz w:val="14"/>
              </w:rPr>
            </w:pPr>
            <w:r>
              <w:rPr>
                <w:rFonts w:ascii="Century Gothic" w:hAnsi="Century Gothic"/>
                <w:w w:val="105"/>
                <w:sz w:val="14"/>
              </w:rPr>
              <w:t>Fondo</w:t>
            </w:r>
            <w:r>
              <w:rPr>
                <w:rFonts w:ascii="Century Gothic" w:hAnsi="Century Gothic"/>
                <w:spacing w:val="-8"/>
                <w:w w:val="105"/>
                <w:sz w:val="14"/>
              </w:rPr>
              <w:t> </w:t>
            </w:r>
            <w:r>
              <w:rPr>
                <w:rFonts w:ascii="Century Gothic" w:hAnsi="Century Gothic"/>
                <w:w w:val="105"/>
                <w:sz w:val="14"/>
              </w:rPr>
              <w:t>de</w:t>
            </w:r>
            <w:r>
              <w:rPr>
                <w:rFonts w:ascii="Century Gothic" w:hAnsi="Century Gothic"/>
                <w:spacing w:val="-8"/>
                <w:w w:val="105"/>
                <w:sz w:val="14"/>
              </w:rPr>
              <w:t> </w:t>
            </w:r>
            <w:r>
              <w:rPr>
                <w:rFonts w:ascii="Century Gothic" w:hAnsi="Century Gothic"/>
                <w:w w:val="105"/>
                <w:sz w:val="14"/>
              </w:rPr>
              <w:t>Aportaciones</w:t>
            </w:r>
            <w:r>
              <w:rPr>
                <w:rFonts w:ascii="Century Gothic" w:hAnsi="Century Gothic"/>
                <w:spacing w:val="-5"/>
                <w:w w:val="105"/>
                <w:sz w:val="14"/>
              </w:rPr>
              <w:t> </w:t>
            </w:r>
            <w:r>
              <w:rPr>
                <w:rFonts w:ascii="Century Gothic" w:hAnsi="Century Gothic"/>
                <w:w w:val="105"/>
                <w:sz w:val="14"/>
              </w:rPr>
              <w:t>para</w:t>
            </w:r>
            <w:r>
              <w:rPr>
                <w:rFonts w:ascii="Century Gothic" w:hAnsi="Century Gothic"/>
                <w:spacing w:val="-11"/>
                <w:w w:val="105"/>
                <w:sz w:val="14"/>
              </w:rPr>
              <w:t> </w:t>
            </w:r>
            <w:r>
              <w:rPr>
                <w:rFonts w:ascii="Century Gothic" w:hAnsi="Century Gothic"/>
                <w:spacing w:val="3"/>
                <w:w w:val="105"/>
                <w:sz w:val="14"/>
              </w:rPr>
              <w:t>la</w:t>
            </w:r>
            <w:r>
              <w:rPr>
                <w:rFonts w:ascii="Century Gothic" w:hAnsi="Century Gothic"/>
                <w:spacing w:val="-3"/>
                <w:w w:val="105"/>
                <w:sz w:val="14"/>
              </w:rPr>
              <w:t> </w:t>
            </w:r>
            <w:r>
              <w:rPr>
                <w:rFonts w:ascii="Century Gothic" w:hAnsi="Century Gothic"/>
                <w:w w:val="105"/>
                <w:sz w:val="14"/>
              </w:rPr>
              <w:t>Educación</w:t>
            </w:r>
            <w:r>
              <w:rPr>
                <w:rFonts w:ascii="Century Gothic" w:hAnsi="Century Gothic"/>
                <w:spacing w:val="-12"/>
                <w:w w:val="105"/>
                <w:sz w:val="14"/>
              </w:rPr>
              <w:t> </w:t>
            </w:r>
            <w:r>
              <w:rPr>
                <w:rFonts w:ascii="Century Gothic" w:hAnsi="Century Gothic"/>
                <w:w w:val="105"/>
                <w:sz w:val="14"/>
              </w:rPr>
              <w:t>Tecnológica y de Adultos</w:t>
            </w:r>
            <w:r>
              <w:rPr>
                <w:rFonts w:ascii="Century Gothic" w:hAnsi="Century Gothic"/>
                <w:spacing w:val="-15"/>
                <w:w w:val="105"/>
                <w:sz w:val="14"/>
              </w:rPr>
              <w:t> </w:t>
            </w:r>
            <w:r>
              <w:rPr>
                <w:rFonts w:ascii="Century Gothic" w:hAnsi="Century Gothic"/>
                <w:spacing w:val="3"/>
                <w:w w:val="105"/>
                <w:sz w:val="14"/>
              </w:rPr>
              <w:t>(</w:t>
            </w:r>
            <w:r>
              <w:rPr>
                <w:rFonts w:ascii="Century Gothic" w:hAnsi="Century Gothic"/>
                <w:b/>
                <w:spacing w:val="3"/>
                <w:w w:val="105"/>
                <w:sz w:val="14"/>
              </w:rPr>
              <w:t>FAETA</w:t>
            </w:r>
            <w:r>
              <w:rPr>
                <w:rFonts w:ascii="Century Gothic" w:hAnsi="Century Gothic"/>
                <w:spacing w:val="3"/>
                <w:w w:val="105"/>
                <w:sz w:val="14"/>
              </w:rPr>
              <w:t>)</w:t>
            </w:r>
          </w:p>
        </w:tc>
        <w:tc>
          <w:tcPr>
            <w:tcW w:w="3622" w:type="dxa"/>
            <w:vMerge w:val="restart"/>
            <w:tcBorders>
              <w:top w:val="single" w:sz="6" w:space="0" w:color="000000"/>
              <w:left w:val="single" w:sz="6" w:space="0" w:color="000000"/>
              <w:bottom w:val="single" w:sz="6" w:space="0" w:color="000000"/>
              <w:right w:val="single" w:sz="6" w:space="0" w:color="000000"/>
            </w:tcBorders>
          </w:tcPr>
          <w:p>
            <w:pPr>
              <w:pStyle w:val="TableParagraph"/>
              <w:rPr>
                <w:rFonts w:ascii="Calibri"/>
                <w:b/>
                <w:sz w:val="16"/>
              </w:rPr>
            </w:pPr>
          </w:p>
          <w:p>
            <w:pPr>
              <w:pStyle w:val="TableParagraph"/>
              <w:spacing w:before="9"/>
              <w:rPr>
                <w:rFonts w:ascii="Calibri"/>
                <w:b/>
                <w:sz w:val="20"/>
              </w:rPr>
            </w:pPr>
          </w:p>
          <w:p>
            <w:pPr>
              <w:pStyle w:val="TableParagraph"/>
              <w:ind w:left="414"/>
              <w:rPr>
                <w:rFonts w:ascii="Century Gothic" w:hAnsi="Century Gothic"/>
                <w:sz w:val="14"/>
              </w:rPr>
            </w:pPr>
            <w:r>
              <w:rPr>
                <w:rFonts w:ascii="Century Gothic" w:hAnsi="Century Gothic"/>
                <w:w w:val="105"/>
                <w:sz w:val="14"/>
              </w:rPr>
              <w:t>Programa</w:t>
            </w:r>
            <w:r>
              <w:rPr>
                <w:rFonts w:ascii="Century Gothic" w:hAnsi="Century Gothic"/>
                <w:spacing w:val="-16"/>
                <w:w w:val="105"/>
                <w:sz w:val="14"/>
              </w:rPr>
              <w:t> </w:t>
            </w:r>
            <w:r>
              <w:rPr>
                <w:rFonts w:ascii="Century Gothic" w:hAnsi="Century Gothic"/>
                <w:w w:val="105"/>
                <w:sz w:val="14"/>
              </w:rPr>
              <w:t>para</w:t>
            </w:r>
            <w:r>
              <w:rPr>
                <w:rFonts w:ascii="Century Gothic" w:hAnsi="Century Gothic"/>
                <w:spacing w:val="-15"/>
                <w:w w:val="105"/>
                <w:sz w:val="14"/>
              </w:rPr>
              <w:t> </w:t>
            </w:r>
            <w:r>
              <w:rPr>
                <w:rFonts w:ascii="Century Gothic" w:hAnsi="Century Gothic"/>
                <w:spacing w:val="4"/>
                <w:w w:val="105"/>
                <w:sz w:val="14"/>
              </w:rPr>
              <w:t>servicios</w:t>
            </w:r>
            <w:r>
              <w:rPr>
                <w:rFonts w:ascii="Century Gothic" w:hAnsi="Century Gothic"/>
                <w:spacing w:val="-11"/>
                <w:w w:val="105"/>
                <w:sz w:val="14"/>
              </w:rPr>
              <w:t> </w:t>
            </w:r>
            <w:r>
              <w:rPr>
                <w:rFonts w:ascii="Century Gothic" w:hAnsi="Century Gothic"/>
                <w:w w:val="105"/>
                <w:sz w:val="14"/>
              </w:rPr>
              <w:t>de</w:t>
            </w:r>
            <w:r>
              <w:rPr>
                <w:rFonts w:ascii="Century Gothic" w:hAnsi="Century Gothic"/>
                <w:spacing w:val="-13"/>
                <w:w w:val="105"/>
                <w:sz w:val="14"/>
              </w:rPr>
              <w:t> </w:t>
            </w:r>
            <w:r>
              <w:rPr>
                <w:rFonts w:ascii="Century Gothic" w:hAnsi="Century Gothic"/>
                <w:w w:val="105"/>
                <w:sz w:val="14"/>
              </w:rPr>
              <w:t>educación</w:t>
            </w:r>
          </w:p>
          <w:p>
            <w:pPr>
              <w:pStyle w:val="TableParagraph"/>
              <w:spacing w:line="321" w:lineRule="auto" w:before="59"/>
              <w:ind w:left="112" w:right="119"/>
              <w:jc w:val="center"/>
              <w:rPr>
                <w:rFonts w:ascii="Century Gothic" w:hAnsi="Century Gothic"/>
                <w:sz w:val="14"/>
              </w:rPr>
            </w:pPr>
            <w:r>
              <w:rPr>
                <w:rFonts w:ascii="Century Gothic" w:hAnsi="Century Gothic"/>
                <w:spacing w:val="2"/>
                <w:w w:val="105"/>
                <w:sz w:val="14"/>
              </w:rPr>
              <w:t>tecnológica</w:t>
            </w:r>
            <w:r>
              <w:rPr>
                <w:rFonts w:ascii="Century Gothic" w:hAnsi="Century Gothic"/>
                <w:spacing w:val="-11"/>
                <w:w w:val="105"/>
                <w:sz w:val="14"/>
              </w:rPr>
              <w:t> </w:t>
            </w:r>
            <w:r>
              <w:rPr>
                <w:rFonts w:ascii="Century Gothic" w:hAnsi="Century Gothic"/>
                <w:w w:val="105"/>
                <w:sz w:val="14"/>
              </w:rPr>
              <w:t>y</w:t>
            </w:r>
            <w:r>
              <w:rPr>
                <w:rFonts w:ascii="Century Gothic" w:hAnsi="Century Gothic"/>
                <w:spacing w:val="-12"/>
                <w:w w:val="105"/>
                <w:sz w:val="14"/>
              </w:rPr>
              <w:t> </w:t>
            </w:r>
            <w:r>
              <w:rPr>
                <w:rFonts w:ascii="Century Gothic" w:hAnsi="Century Gothic"/>
                <w:w w:val="105"/>
                <w:sz w:val="14"/>
              </w:rPr>
              <w:t>de</w:t>
            </w:r>
            <w:r>
              <w:rPr>
                <w:rFonts w:ascii="Century Gothic" w:hAnsi="Century Gothic"/>
                <w:spacing w:val="-7"/>
                <w:w w:val="105"/>
                <w:sz w:val="14"/>
              </w:rPr>
              <w:t> </w:t>
            </w:r>
            <w:r>
              <w:rPr>
                <w:rFonts w:ascii="Century Gothic" w:hAnsi="Century Gothic"/>
                <w:w w:val="105"/>
                <w:sz w:val="14"/>
              </w:rPr>
              <w:t>adultos,</w:t>
            </w:r>
            <w:r>
              <w:rPr>
                <w:rFonts w:ascii="Century Gothic" w:hAnsi="Century Gothic"/>
                <w:spacing w:val="-12"/>
                <w:w w:val="105"/>
                <w:sz w:val="14"/>
              </w:rPr>
              <w:t> </w:t>
            </w:r>
            <w:r>
              <w:rPr>
                <w:rFonts w:ascii="Century Gothic" w:hAnsi="Century Gothic"/>
                <w:w w:val="105"/>
                <w:sz w:val="14"/>
              </w:rPr>
              <w:t>para</w:t>
            </w:r>
            <w:r>
              <w:rPr>
                <w:rFonts w:ascii="Century Gothic" w:hAnsi="Century Gothic"/>
                <w:spacing w:val="-10"/>
                <w:w w:val="105"/>
                <w:sz w:val="14"/>
              </w:rPr>
              <w:t> </w:t>
            </w:r>
            <w:r>
              <w:rPr>
                <w:rFonts w:ascii="Century Gothic" w:hAnsi="Century Gothic"/>
                <w:w w:val="105"/>
                <w:sz w:val="14"/>
              </w:rPr>
              <w:t>abatir</w:t>
            </w:r>
            <w:r>
              <w:rPr>
                <w:rFonts w:ascii="Century Gothic" w:hAnsi="Century Gothic"/>
                <w:spacing w:val="-4"/>
                <w:w w:val="105"/>
                <w:sz w:val="14"/>
              </w:rPr>
              <w:t> </w:t>
            </w:r>
            <w:r>
              <w:rPr>
                <w:rFonts w:ascii="Century Gothic" w:hAnsi="Century Gothic"/>
                <w:w w:val="105"/>
                <w:sz w:val="14"/>
              </w:rPr>
              <w:t>el</w:t>
            </w:r>
            <w:r>
              <w:rPr>
                <w:rFonts w:ascii="Century Gothic" w:hAnsi="Century Gothic"/>
                <w:spacing w:val="-2"/>
                <w:w w:val="105"/>
                <w:sz w:val="14"/>
              </w:rPr>
              <w:t> </w:t>
            </w:r>
            <w:r>
              <w:rPr>
                <w:rFonts w:ascii="Century Gothic" w:hAnsi="Century Gothic"/>
                <w:w w:val="105"/>
                <w:sz w:val="14"/>
              </w:rPr>
              <w:t>rezago en </w:t>
            </w:r>
            <w:r>
              <w:rPr>
                <w:rFonts w:ascii="Century Gothic" w:hAnsi="Century Gothic"/>
                <w:spacing w:val="2"/>
                <w:w w:val="105"/>
                <w:sz w:val="14"/>
              </w:rPr>
              <w:t>materia </w:t>
            </w:r>
            <w:r>
              <w:rPr>
                <w:rFonts w:ascii="Century Gothic" w:hAnsi="Century Gothic"/>
                <w:w w:val="105"/>
                <w:sz w:val="14"/>
              </w:rPr>
              <w:t>de alfabetización, así como proporcionar educación</w:t>
            </w:r>
            <w:r>
              <w:rPr>
                <w:rFonts w:ascii="Century Gothic" w:hAnsi="Century Gothic"/>
                <w:spacing w:val="-16"/>
                <w:w w:val="105"/>
                <w:sz w:val="14"/>
              </w:rPr>
              <w:t> </w:t>
            </w:r>
            <w:r>
              <w:rPr>
                <w:rFonts w:ascii="Century Gothic" w:hAnsi="Century Gothic"/>
                <w:spacing w:val="2"/>
                <w:w w:val="105"/>
                <w:sz w:val="14"/>
              </w:rPr>
              <w:t>tecnológica.</w:t>
            </w:r>
          </w:p>
        </w:tc>
        <w:tc>
          <w:tcPr>
            <w:tcW w:w="1829" w:type="dxa"/>
            <w:tcBorders>
              <w:top w:val="single" w:sz="6" w:space="0" w:color="000000"/>
              <w:left w:val="single" w:sz="6" w:space="0" w:color="000000"/>
              <w:bottom w:val="single" w:sz="6" w:space="0" w:color="000000"/>
            </w:tcBorders>
          </w:tcPr>
          <w:p>
            <w:pPr>
              <w:pStyle w:val="TableParagraph"/>
              <w:rPr>
                <w:rFonts w:ascii="Calibri"/>
                <w:b/>
                <w:sz w:val="16"/>
              </w:rPr>
            </w:pPr>
          </w:p>
          <w:p>
            <w:pPr>
              <w:pStyle w:val="TableParagraph"/>
              <w:rPr>
                <w:rFonts w:ascii="Calibri"/>
                <w:b/>
                <w:sz w:val="16"/>
              </w:rPr>
            </w:pPr>
          </w:p>
          <w:p>
            <w:pPr>
              <w:pStyle w:val="TableParagraph"/>
              <w:spacing w:before="8"/>
              <w:rPr>
                <w:rFonts w:ascii="Calibri"/>
                <w:b/>
                <w:sz w:val="13"/>
              </w:rPr>
            </w:pPr>
          </w:p>
          <w:p>
            <w:pPr>
              <w:pStyle w:val="TableParagraph"/>
              <w:ind w:left="315" w:right="286"/>
              <w:jc w:val="center"/>
              <w:rPr>
                <w:rFonts w:ascii="Century Gothic"/>
                <w:sz w:val="14"/>
              </w:rPr>
            </w:pPr>
            <w:r>
              <w:rPr>
                <w:rFonts w:ascii="Century Gothic"/>
                <w:color w:val="333333"/>
                <w:w w:val="105"/>
                <w:sz w:val="14"/>
              </w:rPr>
              <w:t>104,610,420.00</w:t>
            </w:r>
          </w:p>
        </w:tc>
      </w:tr>
      <w:tr>
        <w:trPr>
          <w:trHeight w:val="226" w:hRule="atLeast"/>
        </w:trPr>
        <w:tc>
          <w:tcPr>
            <w:tcW w:w="4033" w:type="dxa"/>
            <w:tcBorders>
              <w:top w:val="single" w:sz="6" w:space="0" w:color="000000"/>
              <w:left w:val="single" w:sz="6" w:space="0" w:color="000000"/>
              <w:bottom w:val="single" w:sz="6" w:space="0" w:color="000000"/>
              <w:right w:val="single" w:sz="6" w:space="0" w:color="000000"/>
            </w:tcBorders>
          </w:tcPr>
          <w:p>
            <w:pPr>
              <w:pStyle w:val="TableParagraph"/>
              <w:spacing w:before="14"/>
              <w:ind w:left="137"/>
              <w:rPr>
                <w:rFonts w:ascii="Century Gothic" w:hAnsi="Century Gothic"/>
                <w:sz w:val="14"/>
              </w:rPr>
            </w:pPr>
            <w:r>
              <w:rPr>
                <w:rFonts w:ascii="Century Gothic" w:hAnsi="Century Gothic"/>
                <w:w w:val="105"/>
                <w:sz w:val="14"/>
              </w:rPr>
              <w:t>Educación Tecnológica</w:t>
            </w:r>
          </w:p>
        </w:tc>
        <w:tc>
          <w:tcPr>
            <w:tcW w:w="3622" w:type="dxa"/>
            <w:vMerge/>
            <w:tcBorders>
              <w:top w:val="nil"/>
              <w:left w:val="single" w:sz="6" w:space="0" w:color="000000"/>
              <w:bottom w:val="single" w:sz="6" w:space="0" w:color="000000"/>
              <w:right w:val="single" w:sz="6" w:space="0" w:color="000000"/>
            </w:tcBorders>
          </w:tcPr>
          <w:p>
            <w:pPr>
              <w:rPr>
                <w:sz w:val="2"/>
                <w:szCs w:val="2"/>
              </w:rPr>
            </w:pPr>
          </w:p>
        </w:tc>
        <w:tc>
          <w:tcPr>
            <w:tcW w:w="1829" w:type="dxa"/>
            <w:tcBorders>
              <w:top w:val="single" w:sz="6" w:space="0" w:color="000000"/>
              <w:left w:val="single" w:sz="6" w:space="0" w:color="000000"/>
              <w:bottom w:val="single" w:sz="6" w:space="0" w:color="000000"/>
            </w:tcBorders>
          </w:tcPr>
          <w:p>
            <w:pPr>
              <w:pStyle w:val="TableParagraph"/>
              <w:spacing w:before="14"/>
              <w:ind w:left="315" w:right="297"/>
              <w:jc w:val="center"/>
              <w:rPr>
                <w:rFonts w:ascii="Century Gothic"/>
                <w:sz w:val="14"/>
              </w:rPr>
            </w:pPr>
            <w:r>
              <w:rPr>
                <w:rFonts w:ascii="Century Gothic"/>
                <w:color w:val="333333"/>
                <w:w w:val="105"/>
                <w:sz w:val="14"/>
              </w:rPr>
              <w:t>52,397,095.00</w:t>
            </w:r>
          </w:p>
        </w:tc>
      </w:tr>
      <w:tr>
        <w:trPr>
          <w:trHeight w:val="226" w:hRule="atLeast"/>
        </w:trPr>
        <w:tc>
          <w:tcPr>
            <w:tcW w:w="4033" w:type="dxa"/>
            <w:tcBorders>
              <w:top w:val="single" w:sz="6" w:space="0" w:color="000000"/>
              <w:left w:val="single" w:sz="6" w:space="0" w:color="000000"/>
              <w:bottom w:val="single" w:sz="6" w:space="0" w:color="000000"/>
              <w:right w:val="single" w:sz="6" w:space="0" w:color="000000"/>
            </w:tcBorders>
          </w:tcPr>
          <w:p>
            <w:pPr>
              <w:pStyle w:val="TableParagraph"/>
              <w:spacing w:before="14"/>
              <w:ind w:left="137"/>
              <w:rPr>
                <w:rFonts w:ascii="Century Gothic" w:hAnsi="Century Gothic"/>
                <w:sz w:val="14"/>
              </w:rPr>
            </w:pPr>
            <w:r>
              <w:rPr>
                <w:rFonts w:ascii="Century Gothic" w:hAnsi="Century Gothic"/>
                <w:w w:val="105"/>
                <w:sz w:val="14"/>
              </w:rPr>
              <w:t>Educación de Adultos</w:t>
            </w:r>
          </w:p>
        </w:tc>
        <w:tc>
          <w:tcPr>
            <w:tcW w:w="3622" w:type="dxa"/>
            <w:vMerge/>
            <w:tcBorders>
              <w:top w:val="nil"/>
              <w:left w:val="single" w:sz="6" w:space="0" w:color="000000"/>
              <w:bottom w:val="single" w:sz="6" w:space="0" w:color="000000"/>
              <w:right w:val="single" w:sz="6" w:space="0" w:color="000000"/>
            </w:tcBorders>
          </w:tcPr>
          <w:p>
            <w:pPr>
              <w:rPr>
                <w:sz w:val="2"/>
                <w:szCs w:val="2"/>
              </w:rPr>
            </w:pPr>
          </w:p>
        </w:tc>
        <w:tc>
          <w:tcPr>
            <w:tcW w:w="1829" w:type="dxa"/>
            <w:tcBorders>
              <w:top w:val="single" w:sz="6" w:space="0" w:color="000000"/>
              <w:left w:val="single" w:sz="6" w:space="0" w:color="000000"/>
              <w:bottom w:val="single" w:sz="6" w:space="0" w:color="000000"/>
            </w:tcBorders>
          </w:tcPr>
          <w:p>
            <w:pPr>
              <w:pStyle w:val="TableParagraph"/>
              <w:spacing w:before="14"/>
              <w:ind w:left="315" w:right="297"/>
              <w:jc w:val="center"/>
              <w:rPr>
                <w:rFonts w:ascii="Century Gothic"/>
                <w:sz w:val="14"/>
              </w:rPr>
            </w:pPr>
            <w:r>
              <w:rPr>
                <w:rFonts w:ascii="Century Gothic"/>
                <w:color w:val="333333"/>
                <w:w w:val="105"/>
                <w:sz w:val="14"/>
              </w:rPr>
              <w:t>52,213,325.00</w:t>
            </w:r>
          </w:p>
        </w:tc>
      </w:tr>
      <w:tr>
        <w:trPr>
          <w:trHeight w:val="673" w:hRule="atLeast"/>
        </w:trPr>
        <w:tc>
          <w:tcPr>
            <w:tcW w:w="4033" w:type="dxa"/>
            <w:tcBorders>
              <w:top w:val="single" w:sz="6" w:space="0" w:color="000000"/>
              <w:left w:val="single" w:sz="6" w:space="0" w:color="000000"/>
              <w:bottom w:val="single" w:sz="6" w:space="0" w:color="000000"/>
              <w:right w:val="single" w:sz="6" w:space="0" w:color="000000"/>
            </w:tcBorders>
          </w:tcPr>
          <w:p>
            <w:pPr>
              <w:pStyle w:val="TableParagraph"/>
              <w:spacing w:line="321" w:lineRule="auto" w:before="123"/>
              <w:ind w:left="28"/>
              <w:rPr>
                <w:rFonts w:ascii="Century Gothic" w:hAnsi="Century Gothic"/>
                <w:sz w:val="14"/>
              </w:rPr>
            </w:pPr>
            <w:r>
              <w:rPr>
                <w:rFonts w:ascii="Century Gothic" w:hAnsi="Century Gothic"/>
                <w:w w:val="105"/>
                <w:sz w:val="14"/>
              </w:rPr>
              <w:t>Fondo de Aportaciones para la Seguridad Pública de los Estados y del Distrito Federal ( </w:t>
            </w:r>
            <w:r>
              <w:rPr>
                <w:rFonts w:ascii="Century Gothic" w:hAnsi="Century Gothic"/>
                <w:b/>
                <w:w w:val="105"/>
                <w:sz w:val="14"/>
              </w:rPr>
              <w:t>FASP</w:t>
            </w:r>
            <w:r>
              <w:rPr>
                <w:rFonts w:ascii="Century Gothic" w:hAnsi="Century Gothic"/>
                <w:w w:val="105"/>
                <w:sz w:val="14"/>
              </w:rPr>
              <w:t>)</w:t>
            </w:r>
          </w:p>
        </w:tc>
        <w:tc>
          <w:tcPr>
            <w:tcW w:w="3622" w:type="dxa"/>
            <w:tcBorders>
              <w:top w:val="single" w:sz="6" w:space="0" w:color="000000"/>
              <w:left w:val="single" w:sz="6" w:space="0" w:color="000000"/>
              <w:bottom w:val="single" w:sz="6" w:space="0" w:color="000000"/>
              <w:right w:val="single" w:sz="6" w:space="0" w:color="000000"/>
            </w:tcBorders>
          </w:tcPr>
          <w:p>
            <w:pPr>
              <w:pStyle w:val="TableParagraph"/>
              <w:spacing w:before="14"/>
              <w:ind w:left="438"/>
              <w:rPr>
                <w:rFonts w:ascii="Century Gothic"/>
                <w:sz w:val="14"/>
              </w:rPr>
            </w:pPr>
            <w:r>
              <w:rPr>
                <w:rFonts w:ascii="Century Gothic"/>
                <w:w w:val="105"/>
                <w:sz w:val="14"/>
              </w:rPr>
              <w:t>Programa para dar cumplimiento a las</w:t>
            </w:r>
          </w:p>
          <w:p>
            <w:pPr>
              <w:pStyle w:val="TableParagraph"/>
              <w:spacing w:line="230" w:lineRule="atLeast"/>
              <w:ind w:left="41" w:right="44"/>
              <w:jc w:val="center"/>
              <w:rPr>
                <w:rFonts w:ascii="Century Gothic" w:hAnsi="Century Gothic"/>
                <w:sz w:val="14"/>
              </w:rPr>
            </w:pPr>
            <w:r>
              <w:rPr>
                <w:rFonts w:ascii="Century Gothic" w:hAnsi="Century Gothic"/>
                <w:w w:val="105"/>
                <w:sz w:val="14"/>
              </w:rPr>
              <w:t>estrategias nacionales en materia de seguridad pública</w:t>
            </w:r>
          </w:p>
        </w:tc>
        <w:tc>
          <w:tcPr>
            <w:tcW w:w="1829" w:type="dxa"/>
            <w:tcBorders>
              <w:top w:val="single" w:sz="6" w:space="0" w:color="000000"/>
              <w:left w:val="single" w:sz="6" w:space="0" w:color="000000"/>
              <w:bottom w:val="single" w:sz="6" w:space="0" w:color="000000"/>
            </w:tcBorders>
          </w:tcPr>
          <w:p>
            <w:pPr>
              <w:pStyle w:val="TableParagraph"/>
              <w:spacing w:before="12"/>
              <w:rPr>
                <w:rFonts w:ascii="Calibri"/>
                <w:b/>
                <w:sz w:val="19"/>
              </w:rPr>
            </w:pPr>
          </w:p>
          <w:p>
            <w:pPr>
              <w:pStyle w:val="TableParagraph"/>
              <w:ind w:left="315" w:right="286"/>
              <w:jc w:val="center"/>
              <w:rPr>
                <w:rFonts w:ascii="Century Gothic"/>
                <w:sz w:val="14"/>
              </w:rPr>
            </w:pPr>
            <w:r>
              <w:rPr>
                <w:rFonts w:ascii="Century Gothic"/>
                <w:color w:val="333333"/>
                <w:w w:val="105"/>
                <w:sz w:val="14"/>
              </w:rPr>
              <w:t>131,108,662.00</w:t>
            </w:r>
          </w:p>
        </w:tc>
      </w:tr>
      <w:tr>
        <w:trPr>
          <w:trHeight w:val="1432" w:hRule="atLeast"/>
        </w:trPr>
        <w:tc>
          <w:tcPr>
            <w:tcW w:w="4033" w:type="dxa"/>
            <w:tcBorders>
              <w:top w:val="single" w:sz="6" w:space="0" w:color="000000"/>
              <w:left w:val="single" w:sz="6" w:space="0" w:color="000000"/>
              <w:right w:val="single" w:sz="6" w:space="0" w:color="000000"/>
            </w:tcBorders>
          </w:tcPr>
          <w:p>
            <w:pPr>
              <w:pStyle w:val="TableParagraph"/>
              <w:rPr>
                <w:rFonts w:ascii="Calibri"/>
                <w:b/>
                <w:sz w:val="18"/>
              </w:rPr>
            </w:pPr>
          </w:p>
          <w:p>
            <w:pPr>
              <w:pStyle w:val="TableParagraph"/>
              <w:spacing w:before="9"/>
              <w:rPr>
                <w:rFonts w:ascii="Calibri"/>
                <w:b/>
                <w:sz w:val="23"/>
              </w:rPr>
            </w:pPr>
          </w:p>
          <w:p>
            <w:pPr>
              <w:pStyle w:val="TableParagraph"/>
              <w:spacing w:line="321" w:lineRule="auto"/>
              <w:ind w:left="28"/>
              <w:rPr>
                <w:rFonts w:ascii="Century Gothic"/>
                <w:sz w:val="14"/>
              </w:rPr>
            </w:pPr>
            <w:r>
              <w:rPr>
                <w:rFonts w:ascii="Century Gothic"/>
                <w:w w:val="105"/>
                <w:sz w:val="14"/>
              </w:rPr>
              <w:t>Fondo de Aportaciones para el Fortalecimiento de las Entidades Federativas (</w:t>
            </w:r>
            <w:r>
              <w:rPr>
                <w:rFonts w:ascii="Century Gothic"/>
                <w:b/>
                <w:w w:val="105"/>
                <w:sz w:val="14"/>
              </w:rPr>
              <w:t>FAFEF</w:t>
            </w:r>
            <w:r>
              <w:rPr>
                <w:rFonts w:ascii="Century Gothic"/>
                <w:w w:val="105"/>
                <w:sz w:val="14"/>
              </w:rPr>
              <w:t>)</w:t>
            </w:r>
          </w:p>
        </w:tc>
        <w:tc>
          <w:tcPr>
            <w:tcW w:w="3622" w:type="dxa"/>
            <w:tcBorders>
              <w:top w:val="single" w:sz="6" w:space="0" w:color="000000"/>
              <w:left w:val="single" w:sz="6" w:space="0" w:color="000000"/>
              <w:right w:val="single" w:sz="6" w:space="0" w:color="000000"/>
            </w:tcBorders>
          </w:tcPr>
          <w:p>
            <w:pPr>
              <w:pStyle w:val="TableParagraph"/>
              <w:spacing w:before="11"/>
              <w:rPr>
                <w:rFonts w:ascii="Calibri"/>
                <w:b/>
                <w:sz w:val="22"/>
              </w:rPr>
            </w:pPr>
          </w:p>
          <w:p>
            <w:pPr>
              <w:pStyle w:val="TableParagraph"/>
              <w:spacing w:line="321" w:lineRule="auto" w:before="1"/>
              <w:ind w:left="40" w:right="50"/>
              <w:jc w:val="center"/>
              <w:rPr>
                <w:rFonts w:ascii="Century Gothic" w:hAnsi="Century Gothic"/>
                <w:sz w:val="14"/>
              </w:rPr>
            </w:pPr>
            <w:r>
              <w:rPr>
                <w:rFonts w:ascii="Century Gothic" w:hAnsi="Century Gothic"/>
                <w:w w:val="105"/>
                <w:sz w:val="14"/>
              </w:rPr>
              <w:t>Programa para fortalecer los presupuestos de los Estados y del Distrito Federal y las regiones que conforman, así como su saneamiento</w:t>
            </w:r>
          </w:p>
          <w:p>
            <w:pPr>
              <w:pStyle w:val="TableParagraph"/>
              <w:spacing w:line="170" w:lineRule="exact"/>
              <w:ind w:left="41" w:right="43"/>
              <w:jc w:val="center"/>
              <w:rPr>
                <w:rFonts w:ascii="Century Gothic"/>
                <w:sz w:val="14"/>
              </w:rPr>
            </w:pPr>
            <w:r>
              <w:rPr>
                <w:rFonts w:ascii="Century Gothic"/>
                <w:w w:val="105"/>
                <w:sz w:val="14"/>
              </w:rPr>
              <w:t>financiero</w:t>
            </w:r>
          </w:p>
        </w:tc>
        <w:tc>
          <w:tcPr>
            <w:tcW w:w="1829" w:type="dxa"/>
            <w:tcBorders>
              <w:top w:val="single" w:sz="6" w:space="0" w:color="000000"/>
              <w:left w:val="single" w:sz="6" w:space="0" w:color="000000"/>
            </w:tcBorders>
          </w:tcPr>
          <w:p>
            <w:pPr>
              <w:pStyle w:val="TableParagraph"/>
              <w:rPr>
                <w:rFonts w:ascii="Calibri"/>
                <w:b/>
                <w:sz w:val="16"/>
              </w:rPr>
            </w:pPr>
          </w:p>
          <w:p>
            <w:pPr>
              <w:pStyle w:val="TableParagraph"/>
              <w:rPr>
                <w:rFonts w:ascii="Calibri"/>
                <w:b/>
                <w:sz w:val="16"/>
              </w:rPr>
            </w:pPr>
          </w:p>
          <w:p>
            <w:pPr>
              <w:pStyle w:val="TableParagraph"/>
              <w:spacing w:before="8"/>
              <w:rPr>
                <w:rFonts w:ascii="Calibri"/>
                <w:b/>
                <w:sz w:val="19"/>
              </w:rPr>
            </w:pPr>
          </w:p>
          <w:p>
            <w:pPr>
              <w:pStyle w:val="TableParagraph"/>
              <w:ind w:left="315" w:right="286"/>
              <w:jc w:val="center"/>
              <w:rPr>
                <w:rFonts w:ascii="Century Gothic"/>
                <w:sz w:val="14"/>
              </w:rPr>
            </w:pPr>
            <w:r>
              <w:rPr>
                <w:rFonts w:ascii="Century Gothic"/>
                <w:color w:val="333333"/>
                <w:w w:val="105"/>
                <w:sz w:val="14"/>
              </w:rPr>
              <w:t>481,538,397.00</w:t>
            </w:r>
          </w:p>
        </w:tc>
      </w:tr>
      <w:tr>
        <w:trPr>
          <w:trHeight w:val="223" w:hRule="atLeast"/>
        </w:trPr>
        <w:tc>
          <w:tcPr>
            <w:tcW w:w="7655" w:type="dxa"/>
            <w:gridSpan w:val="2"/>
            <w:tcBorders>
              <w:left w:val="single" w:sz="6" w:space="0" w:color="000000"/>
            </w:tcBorders>
          </w:tcPr>
          <w:p>
            <w:pPr>
              <w:pStyle w:val="TableParagraph"/>
              <w:spacing w:before="25"/>
              <w:ind w:left="3632" w:right="3628"/>
              <w:jc w:val="center"/>
              <w:rPr>
                <w:rFonts w:ascii="Century Gothic"/>
                <w:b/>
                <w:sz w:val="14"/>
              </w:rPr>
            </w:pPr>
            <w:r>
              <w:rPr>
                <w:rFonts w:ascii="Century Gothic"/>
                <w:b/>
                <w:w w:val="105"/>
                <w:sz w:val="14"/>
              </w:rPr>
              <w:t>Total</w:t>
            </w:r>
          </w:p>
        </w:tc>
        <w:tc>
          <w:tcPr>
            <w:tcW w:w="1829" w:type="dxa"/>
          </w:tcPr>
          <w:p>
            <w:pPr>
              <w:pStyle w:val="TableParagraph"/>
              <w:spacing w:before="25"/>
              <w:ind w:left="12" w:right="13"/>
              <w:jc w:val="center"/>
              <w:rPr>
                <w:rFonts w:ascii="Century Gothic"/>
                <w:b/>
                <w:sz w:val="14"/>
              </w:rPr>
            </w:pPr>
            <w:r>
              <w:rPr>
                <w:rFonts w:ascii="Century Gothic"/>
                <w:b/>
                <w:w w:val="105"/>
                <w:sz w:val="14"/>
              </w:rPr>
              <w:t>9,380,500,943.00</w:t>
            </w:r>
          </w:p>
        </w:tc>
      </w:tr>
    </w:tbl>
    <w:p>
      <w:pPr>
        <w:spacing w:after="0"/>
        <w:jc w:val="center"/>
        <w:rPr>
          <w:rFonts w:ascii="Century Gothic"/>
          <w:sz w:val="14"/>
        </w:rPr>
        <w:sectPr>
          <w:pgSz w:w="12250" w:h="15850"/>
          <w:pgMar w:header="730" w:footer="0" w:top="1000" w:bottom="280" w:left="860" w:right="840"/>
        </w:sectPr>
      </w:pPr>
    </w:p>
    <w:p>
      <w:pPr>
        <w:pStyle w:val="BodyText"/>
        <w:rPr>
          <w:rFonts w:ascii="Calibri"/>
          <w:b/>
          <w:sz w:val="20"/>
        </w:rPr>
      </w:pPr>
      <w:r>
        <w:rPr/>
        <w:pict>
          <v:rect style="position:absolute;margin-left:108.148071pt;margin-top:224.437241pt;width:396.802566pt;height:19.744714pt;mso-position-horizontal-relative:page;mso-position-vertical-relative:page;z-index:-474808" filled="true" fillcolor="#ffffff" stroked="false">
            <v:fill type="solid"/>
            <w10:wrap type="none"/>
          </v:rect>
        </w:pict>
      </w:r>
      <w:r>
        <w:rPr/>
        <w:pict>
          <v:rect style="position:absolute;margin-left:108.148071pt;margin-top:262.052185pt;width:396.802566pt;height:19.744714pt;mso-position-horizontal-relative:page;mso-position-vertical-relative:page;z-index:-474784" filled="true" fillcolor="#ffffff" stroked="false">
            <v:fill type="solid"/>
            <w10:wrap type="none"/>
          </v:rect>
        </w:pict>
      </w:r>
      <w:r>
        <w:rPr/>
        <w:pict>
          <v:rect style="position:absolute;margin-left:108.148071pt;margin-top:299.667114pt;width:396.802566pt;height:20.681963pt;mso-position-horizontal-relative:page;mso-position-vertical-relative:page;z-index:-474760" filled="true" fillcolor="#ffffff" stroked="false">
            <v:fill type="solid"/>
            <w10:wrap type="none"/>
          </v:rect>
        </w:pict>
      </w:r>
    </w:p>
    <w:p>
      <w:pPr>
        <w:pStyle w:val="Heading1"/>
        <w:ind w:left="6756"/>
        <w:rPr>
          <w:rFonts w:ascii="Calibri"/>
        </w:rPr>
      </w:pPr>
      <w:r>
        <w:rPr/>
        <w:pict>
          <v:group style="position:absolute;margin-left:105.226357pt;margin-top:109.219612pt;width:395.5pt;height:405.1pt;mso-position-horizontal-relative:page;mso-position-vertical-relative:paragraph;z-index:-474856" coordorigin="2105,2184" coordsize="7910,8102">
            <v:shape style="position:absolute;left:2104;top:2184;width:7910;height:8102" type="#_x0000_t75" stroked="false">
              <v:imagedata r:id="rId6" o:title=""/>
            </v:shape>
            <v:shape style="position:absolute;left:2200;top:5559;width:5609;height:274" type="#_x0000_t202" filled="false" stroked="false">
              <v:textbox inset="0,0,0,0">
                <w:txbxContent>
                  <w:p>
                    <w:pPr>
                      <w:spacing w:before="2"/>
                      <w:ind w:left="0" w:right="0" w:firstLine="0"/>
                      <w:jc w:val="left"/>
                      <w:rPr>
                        <w:rFonts w:ascii="Century Gothic"/>
                        <w:sz w:val="22"/>
                      </w:rPr>
                    </w:pPr>
                    <w:r>
                      <w:rPr>
                        <w:rFonts w:ascii="Century Gothic"/>
                        <w:b/>
                        <w:w w:val="105"/>
                        <w:sz w:val="22"/>
                      </w:rPr>
                      <w:t>Nota</w:t>
                    </w:r>
                    <w:r>
                      <w:rPr>
                        <w:rFonts w:ascii="Century Gothic"/>
                        <w:w w:val="105"/>
                        <w:sz w:val="22"/>
                      </w:rPr>
                      <w:t>:</w:t>
                    </w:r>
                    <w:r>
                      <w:rPr>
                        <w:rFonts w:ascii="Century Gothic"/>
                        <w:spacing w:val="-26"/>
                        <w:w w:val="105"/>
                        <w:sz w:val="22"/>
                      </w:rPr>
                      <w:t> </w:t>
                    </w:r>
                    <w:r>
                      <w:rPr>
                        <w:rFonts w:ascii="Century Gothic"/>
                        <w:spacing w:val="3"/>
                        <w:w w:val="105"/>
                        <w:sz w:val="22"/>
                      </w:rPr>
                      <w:t>cifras</w:t>
                    </w:r>
                    <w:r>
                      <w:rPr>
                        <w:rFonts w:ascii="Century Gothic"/>
                        <w:spacing w:val="-17"/>
                        <w:w w:val="105"/>
                        <w:sz w:val="22"/>
                      </w:rPr>
                      <w:t> </w:t>
                    </w:r>
                    <w:r>
                      <w:rPr>
                        <w:rFonts w:ascii="Century Gothic"/>
                        <w:spacing w:val="2"/>
                        <w:w w:val="105"/>
                        <w:sz w:val="22"/>
                      </w:rPr>
                      <w:t>estimadas</w:t>
                    </w:r>
                    <w:r>
                      <w:rPr>
                        <w:rFonts w:ascii="Century Gothic"/>
                        <w:spacing w:val="-17"/>
                        <w:w w:val="105"/>
                        <w:sz w:val="22"/>
                      </w:rPr>
                      <w:t> </w:t>
                    </w:r>
                    <w:r>
                      <w:rPr>
                        <w:rFonts w:ascii="Century Gothic"/>
                        <w:w w:val="105"/>
                        <w:sz w:val="22"/>
                      </w:rPr>
                      <w:t>al</w:t>
                    </w:r>
                    <w:r>
                      <w:rPr>
                        <w:rFonts w:ascii="Century Gothic"/>
                        <w:spacing w:val="-13"/>
                        <w:w w:val="105"/>
                        <w:sz w:val="22"/>
                      </w:rPr>
                      <w:t> </w:t>
                    </w:r>
                    <w:r>
                      <w:rPr>
                        <w:rFonts w:ascii="Century Gothic"/>
                        <w:spacing w:val="3"/>
                        <w:w w:val="105"/>
                        <w:sz w:val="22"/>
                      </w:rPr>
                      <w:t>31</w:t>
                    </w:r>
                    <w:r>
                      <w:rPr>
                        <w:rFonts w:ascii="Century Gothic"/>
                        <w:spacing w:val="-17"/>
                        <w:w w:val="105"/>
                        <w:sz w:val="22"/>
                      </w:rPr>
                      <w:t> </w:t>
                    </w:r>
                    <w:r>
                      <w:rPr>
                        <w:rFonts w:ascii="Century Gothic"/>
                        <w:w w:val="105"/>
                        <w:sz w:val="22"/>
                      </w:rPr>
                      <w:t>de</w:t>
                    </w:r>
                    <w:r>
                      <w:rPr>
                        <w:rFonts w:ascii="Century Gothic"/>
                        <w:spacing w:val="-18"/>
                        <w:w w:val="105"/>
                        <w:sz w:val="22"/>
                      </w:rPr>
                      <w:t> </w:t>
                    </w:r>
                    <w:r>
                      <w:rPr>
                        <w:rFonts w:ascii="Century Gothic"/>
                        <w:spacing w:val="2"/>
                        <w:w w:val="105"/>
                        <w:sz w:val="22"/>
                      </w:rPr>
                      <w:t>diciembre</w:t>
                    </w:r>
                    <w:r>
                      <w:rPr>
                        <w:rFonts w:ascii="Century Gothic"/>
                        <w:spacing w:val="-18"/>
                        <w:w w:val="105"/>
                        <w:sz w:val="22"/>
                      </w:rPr>
                      <w:t> </w:t>
                    </w:r>
                    <w:r>
                      <w:rPr>
                        <w:rFonts w:ascii="Century Gothic"/>
                        <w:w w:val="105"/>
                        <w:sz w:val="22"/>
                      </w:rPr>
                      <w:t>de</w:t>
                    </w:r>
                    <w:r>
                      <w:rPr>
                        <w:rFonts w:ascii="Century Gothic"/>
                        <w:spacing w:val="-19"/>
                        <w:w w:val="105"/>
                        <w:sz w:val="22"/>
                      </w:rPr>
                      <w:t> </w:t>
                    </w:r>
                    <w:r>
                      <w:rPr>
                        <w:rFonts w:ascii="Century Gothic"/>
                        <w:spacing w:val="4"/>
                        <w:w w:val="105"/>
                        <w:sz w:val="22"/>
                      </w:rPr>
                      <w:t>2019.</w:t>
                    </w:r>
                  </w:p>
                </w:txbxContent>
              </v:textbox>
              <w10:wrap type="none"/>
            </v:shape>
            <w10:wrap type="none"/>
          </v:group>
        </w:pict>
      </w:r>
      <w:r>
        <w:rPr/>
        <w:pict>
          <v:rect style="position:absolute;margin-left:108.148071pt;margin-top:123.628181pt;width:396.802566pt;height:19.744714pt;mso-position-horizontal-relative:page;mso-position-vertical-relative:paragraph;z-index:-474832" filled="true" fillcolor="#ffffff" stroked="false">
            <v:fill type="solid"/>
            <w10:wrap type="none"/>
          </v:rect>
        </w:pict>
      </w:r>
      <w:r>
        <w:rPr>
          <w:rFonts w:ascii="Calibri"/>
        </w:rPr>
        <w:t>Formato SAF/SSI/014</w:t>
      </w:r>
    </w:p>
    <w:p>
      <w:pPr>
        <w:pStyle w:val="BodyText"/>
        <w:rPr>
          <w:rFonts w:ascii="Calibri"/>
          <w:b/>
          <w:sz w:val="20"/>
        </w:rPr>
      </w:pPr>
    </w:p>
    <w:p>
      <w:pPr>
        <w:pStyle w:val="BodyText"/>
        <w:spacing w:before="9"/>
        <w:rPr>
          <w:rFonts w:ascii="Calibri"/>
          <w:b/>
          <w:sz w:val="10"/>
        </w:rPr>
      </w:pPr>
    </w:p>
    <w:tbl>
      <w:tblPr>
        <w:tblW w:w="0" w:type="auto"/>
        <w:jc w:val="left"/>
        <w:tblInd w:w="130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02"/>
        <w:gridCol w:w="2825"/>
      </w:tblGrid>
      <w:tr>
        <w:trPr>
          <w:trHeight w:val="349" w:hRule="atLeast"/>
        </w:trPr>
        <w:tc>
          <w:tcPr>
            <w:tcW w:w="7927" w:type="dxa"/>
            <w:gridSpan w:val="2"/>
            <w:tcBorders>
              <w:left w:val="single" w:sz="8" w:space="0" w:color="000000"/>
            </w:tcBorders>
          </w:tcPr>
          <w:p>
            <w:pPr>
              <w:pStyle w:val="TableParagraph"/>
              <w:spacing w:before="57"/>
              <w:ind w:left="2510"/>
              <w:rPr>
                <w:rFonts w:ascii="Century Gothic" w:hAnsi="Century Gothic"/>
                <w:b/>
                <w:sz w:val="22"/>
              </w:rPr>
            </w:pPr>
            <w:r>
              <w:rPr>
                <w:rFonts w:ascii="Century Gothic" w:hAnsi="Century Gothic"/>
                <w:b/>
                <w:w w:val="105"/>
                <w:sz w:val="22"/>
              </w:rPr>
              <w:t>SALDOS DE DEUDA PÚBLICA</w:t>
            </w:r>
          </w:p>
        </w:tc>
      </w:tr>
      <w:tr>
        <w:trPr>
          <w:trHeight w:val="349" w:hRule="atLeast"/>
        </w:trPr>
        <w:tc>
          <w:tcPr>
            <w:tcW w:w="5102" w:type="dxa"/>
            <w:tcBorders>
              <w:left w:val="single" w:sz="8" w:space="0" w:color="000000"/>
              <w:right w:val="nil"/>
            </w:tcBorders>
          </w:tcPr>
          <w:p>
            <w:pPr>
              <w:pStyle w:val="TableParagraph"/>
              <w:spacing w:before="38"/>
              <w:ind w:left="1715" w:right="2006"/>
              <w:jc w:val="center"/>
              <w:rPr>
                <w:rFonts w:ascii="Century Gothic" w:hAnsi="Century Gothic"/>
                <w:b/>
                <w:sz w:val="22"/>
              </w:rPr>
            </w:pPr>
            <w:r>
              <w:rPr>
                <w:rFonts w:ascii="Century Gothic" w:hAnsi="Century Gothic"/>
                <w:b/>
                <w:w w:val="105"/>
                <w:sz w:val="22"/>
              </w:rPr>
              <w:t>Descripción</w:t>
            </w:r>
          </w:p>
        </w:tc>
        <w:tc>
          <w:tcPr>
            <w:tcW w:w="2825" w:type="dxa"/>
            <w:tcBorders>
              <w:left w:val="nil"/>
            </w:tcBorders>
          </w:tcPr>
          <w:p>
            <w:pPr>
              <w:pStyle w:val="TableParagraph"/>
              <w:spacing w:before="38"/>
              <w:ind w:left="905" w:right="1145"/>
              <w:jc w:val="center"/>
              <w:rPr>
                <w:rFonts w:ascii="Century Gothic"/>
                <w:b/>
                <w:sz w:val="22"/>
              </w:rPr>
            </w:pPr>
            <w:r>
              <w:rPr>
                <w:rFonts w:ascii="Century Gothic"/>
                <w:b/>
                <w:w w:val="105"/>
                <w:sz w:val="22"/>
              </w:rPr>
              <w:t>Monto</w:t>
            </w:r>
          </w:p>
        </w:tc>
      </w:tr>
      <w:tr>
        <w:trPr>
          <w:trHeight w:val="908" w:hRule="atLeast"/>
        </w:trPr>
        <w:tc>
          <w:tcPr>
            <w:tcW w:w="5102" w:type="dxa"/>
            <w:tcBorders>
              <w:left w:val="single" w:sz="8" w:space="0" w:color="000000"/>
              <w:bottom w:val="nil"/>
              <w:right w:val="nil"/>
            </w:tcBorders>
          </w:tcPr>
          <w:p>
            <w:pPr>
              <w:pStyle w:val="TableParagraph"/>
              <w:spacing w:before="5"/>
              <w:rPr>
                <w:rFonts w:ascii="Calibri"/>
                <w:b/>
                <w:sz w:val="32"/>
              </w:rPr>
            </w:pPr>
          </w:p>
          <w:p>
            <w:pPr>
              <w:pStyle w:val="TableParagraph"/>
              <w:ind w:left="46"/>
              <w:rPr>
                <w:rFonts w:ascii="Century Gothic"/>
                <w:sz w:val="22"/>
              </w:rPr>
            </w:pPr>
            <w:r>
              <w:rPr>
                <w:rFonts w:ascii="Century Gothic"/>
                <w:w w:val="105"/>
                <w:sz w:val="22"/>
              </w:rPr>
              <w:t>BANOBRAS, S.N.C. 3,500,000,000.00</w:t>
            </w:r>
          </w:p>
        </w:tc>
        <w:tc>
          <w:tcPr>
            <w:tcW w:w="2825" w:type="dxa"/>
            <w:tcBorders>
              <w:left w:val="nil"/>
              <w:bottom w:val="nil"/>
            </w:tcBorders>
          </w:tcPr>
          <w:p>
            <w:pPr>
              <w:pStyle w:val="TableParagraph"/>
              <w:spacing w:before="5"/>
              <w:rPr>
                <w:rFonts w:ascii="Calibri"/>
                <w:b/>
                <w:sz w:val="32"/>
              </w:rPr>
            </w:pPr>
          </w:p>
          <w:p>
            <w:pPr>
              <w:pStyle w:val="TableParagraph"/>
              <w:ind w:right="11"/>
              <w:jc w:val="right"/>
              <w:rPr>
                <w:rFonts w:ascii="Century Gothic"/>
                <w:sz w:val="22"/>
              </w:rPr>
            </w:pPr>
            <w:r>
              <w:rPr>
                <w:rFonts w:ascii="Century Gothic"/>
                <w:sz w:val="22"/>
              </w:rPr>
              <w:t>3,479,360,500.00</w:t>
            </w:r>
          </w:p>
        </w:tc>
      </w:tr>
      <w:tr>
        <w:trPr>
          <w:trHeight w:val="752" w:hRule="atLeast"/>
        </w:trPr>
        <w:tc>
          <w:tcPr>
            <w:tcW w:w="5102" w:type="dxa"/>
            <w:tcBorders>
              <w:top w:val="nil"/>
              <w:left w:val="single" w:sz="8" w:space="0" w:color="000000"/>
              <w:bottom w:val="nil"/>
              <w:right w:val="nil"/>
            </w:tcBorders>
          </w:tcPr>
          <w:p>
            <w:pPr>
              <w:pStyle w:val="TableParagraph"/>
              <w:spacing w:before="7"/>
              <w:rPr>
                <w:rFonts w:ascii="Calibri"/>
                <w:b/>
                <w:sz w:val="19"/>
              </w:rPr>
            </w:pPr>
          </w:p>
          <w:p>
            <w:pPr>
              <w:pStyle w:val="TableParagraph"/>
              <w:ind w:left="46"/>
              <w:rPr>
                <w:rFonts w:ascii="Century Gothic"/>
                <w:sz w:val="22"/>
              </w:rPr>
            </w:pPr>
            <w:r>
              <w:rPr>
                <w:rFonts w:ascii="Century Gothic"/>
                <w:w w:val="105"/>
                <w:sz w:val="22"/>
              </w:rPr>
              <w:t>BANOBRAS, S.N.C. 1,500,000,000.00</w:t>
            </w:r>
          </w:p>
        </w:tc>
        <w:tc>
          <w:tcPr>
            <w:tcW w:w="2825" w:type="dxa"/>
            <w:tcBorders>
              <w:top w:val="nil"/>
              <w:left w:val="nil"/>
              <w:bottom w:val="nil"/>
            </w:tcBorders>
          </w:tcPr>
          <w:p>
            <w:pPr>
              <w:pStyle w:val="TableParagraph"/>
              <w:spacing w:before="7"/>
              <w:rPr>
                <w:rFonts w:ascii="Calibri"/>
                <w:b/>
                <w:sz w:val="19"/>
              </w:rPr>
            </w:pPr>
          </w:p>
          <w:p>
            <w:pPr>
              <w:pStyle w:val="TableParagraph"/>
              <w:ind w:right="11"/>
              <w:jc w:val="right"/>
              <w:rPr>
                <w:rFonts w:ascii="Century Gothic"/>
                <w:sz w:val="22"/>
              </w:rPr>
            </w:pPr>
            <w:r>
              <w:rPr>
                <w:rFonts w:ascii="Century Gothic"/>
                <w:sz w:val="22"/>
              </w:rPr>
              <w:t>1,491,497,777.80</w:t>
            </w:r>
          </w:p>
        </w:tc>
      </w:tr>
      <w:tr>
        <w:trPr>
          <w:trHeight w:val="752" w:hRule="atLeast"/>
        </w:trPr>
        <w:tc>
          <w:tcPr>
            <w:tcW w:w="5102" w:type="dxa"/>
            <w:tcBorders>
              <w:top w:val="nil"/>
              <w:left w:val="single" w:sz="8" w:space="0" w:color="000000"/>
              <w:bottom w:val="nil"/>
              <w:right w:val="nil"/>
            </w:tcBorders>
          </w:tcPr>
          <w:p>
            <w:pPr>
              <w:pStyle w:val="TableParagraph"/>
              <w:spacing w:before="7"/>
              <w:rPr>
                <w:rFonts w:ascii="Calibri"/>
                <w:b/>
                <w:sz w:val="19"/>
              </w:rPr>
            </w:pPr>
          </w:p>
          <w:p>
            <w:pPr>
              <w:pStyle w:val="TableParagraph"/>
              <w:ind w:left="46"/>
              <w:rPr>
                <w:rFonts w:ascii="Century Gothic"/>
                <w:sz w:val="22"/>
              </w:rPr>
            </w:pPr>
            <w:r>
              <w:rPr>
                <w:rFonts w:ascii="Century Gothic"/>
                <w:w w:val="105"/>
                <w:sz w:val="22"/>
              </w:rPr>
              <w:t>BBVA BANCOMER, S.A. 500,000,000.00</w:t>
            </w:r>
          </w:p>
        </w:tc>
        <w:tc>
          <w:tcPr>
            <w:tcW w:w="2825" w:type="dxa"/>
            <w:tcBorders>
              <w:top w:val="nil"/>
              <w:left w:val="nil"/>
              <w:bottom w:val="nil"/>
            </w:tcBorders>
          </w:tcPr>
          <w:p>
            <w:pPr>
              <w:pStyle w:val="TableParagraph"/>
              <w:spacing w:before="7"/>
              <w:rPr>
                <w:rFonts w:ascii="Calibri"/>
                <w:b/>
                <w:sz w:val="19"/>
              </w:rPr>
            </w:pPr>
          </w:p>
          <w:p>
            <w:pPr>
              <w:pStyle w:val="TableParagraph"/>
              <w:ind w:right="11"/>
              <w:jc w:val="right"/>
              <w:rPr>
                <w:rFonts w:ascii="Century Gothic"/>
                <w:sz w:val="22"/>
              </w:rPr>
            </w:pPr>
            <w:r>
              <w:rPr>
                <w:rFonts w:ascii="Century Gothic"/>
                <w:sz w:val="22"/>
              </w:rPr>
              <w:t>490,880,500.00</w:t>
            </w:r>
          </w:p>
        </w:tc>
      </w:tr>
      <w:tr>
        <w:trPr>
          <w:trHeight w:val="946" w:hRule="atLeast"/>
        </w:trPr>
        <w:tc>
          <w:tcPr>
            <w:tcW w:w="5102" w:type="dxa"/>
            <w:tcBorders>
              <w:top w:val="nil"/>
              <w:left w:val="single" w:sz="8" w:space="0" w:color="000000"/>
              <w:right w:val="nil"/>
            </w:tcBorders>
          </w:tcPr>
          <w:p>
            <w:pPr>
              <w:pStyle w:val="TableParagraph"/>
              <w:spacing w:before="7"/>
              <w:rPr>
                <w:rFonts w:ascii="Calibri"/>
                <w:b/>
                <w:sz w:val="19"/>
              </w:rPr>
            </w:pPr>
          </w:p>
          <w:p>
            <w:pPr>
              <w:pStyle w:val="TableParagraph"/>
              <w:ind w:left="46"/>
              <w:rPr>
                <w:rFonts w:ascii="Century Gothic"/>
                <w:sz w:val="22"/>
              </w:rPr>
            </w:pPr>
            <w:r>
              <w:rPr>
                <w:rFonts w:ascii="Century Gothic"/>
                <w:w w:val="105"/>
                <w:sz w:val="22"/>
              </w:rPr>
              <w:t>SANTANDER, S.A. 252,156,678.36</w:t>
            </w:r>
          </w:p>
        </w:tc>
        <w:tc>
          <w:tcPr>
            <w:tcW w:w="2825" w:type="dxa"/>
            <w:tcBorders>
              <w:top w:val="nil"/>
              <w:left w:val="nil"/>
            </w:tcBorders>
          </w:tcPr>
          <w:p>
            <w:pPr>
              <w:pStyle w:val="TableParagraph"/>
              <w:spacing w:before="7"/>
              <w:rPr>
                <w:rFonts w:ascii="Calibri"/>
                <w:b/>
                <w:sz w:val="19"/>
              </w:rPr>
            </w:pPr>
          </w:p>
          <w:p>
            <w:pPr>
              <w:pStyle w:val="TableParagraph"/>
              <w:ind w:right="11"/>
              <w:jc w:val="right"/>
              <w:rPr>
                <w:rFonts w:ascii="Century Gothic"/>
                <w:sz w:val="22"/>
              </w:rPr>
            </w:pPr>
            <w:r>
              <w:rPr>
                <w:rFonts w:ascii="Century Gothic"/>
                <w:sz w:val="22"/>
              </w:rPr>
              <w:t>244,231,613.78</w:t>
            </w:r>
          </w:p>
        </w:tc>
      </w:tr>
      <w:tr>
        <w:trPr>
          <w:trHeight w:val="349" w:hRule="atLeast"/>
        </w:trPr>
        <w:tc>
          <w:tcPr>
            <w:tcW w:w="5102" w:type="dxa"/>
            <w:tcBorders>
              <w:left w:val="single" w:sz="8" w:space="0" w:color="000000"/>
              <w:right w:val="nil"/>
            </w:tcBorders>
          </w:tcPr>
          <w:p>
            <w:pPr>
              <w:pStyle w:val="TableParagraph"/>
              <w:spacing w:before="38"/>
              <w:ind w:left="1710" w:right="2006"/>
              <w:jc w:val="center"/>
              <w:rPr>
                <w:rFonts w:ascii="Century Gothic"/>
                <w:b/>
                <w:sz w:val="22"/>
              </w:rPr>
            </w:pPr>
            <w:r>
              <w:rPr>
                <w:rFonts w:ascii="Century Gothic"/>
                <w:b/>
                <w:w w:val="105"/>
                <w:sz w:val="22"/>
              </w:rPr>
              <w:t>Suma</w:t>
            </w:r>
          </w:p>
        </w:tc>
        <w:tc>
          <w:tcPr>
            <w:tcW w:w="2825" w:type="dxa"/>
            <w:tcBorders>
              <w:left w:val="nil"/>
            </w:tcBorders>
          </w:tcPr>
          <w:p>
            <w:pPr>
              <w:pStyle w:val="TableParagraph"/>
              <w:spacing w:before="38"/>
              <w:ind w:right="10"/>
              <w:jc w:val="right"/>
              <w:rPr>
                <w:rFonts w:ascii="Century Gothic"/>
                <w:b/>
                <w:sz w:val="22"/>
              </w:rPr>
            </w:pPr>
            <w:r>
              <w:rPr>
                <w:rFonts w:ascii="Century Gothic"/>
                <w:b/>
                <w:sz w:val="22"/>
              </w:rPr>
              <w:t>5,705,970,391.58</w:t>
            </w:r>
          </w:p>
        </w:tc>
      </w:tr>
    </w:tbl>
    <w:p>
      <w:pPr>
        <w:spacing w:after="0"/>
        <w:jc w:val="right"/>
        <w:rPr>
          <w:rFonts w:ascii="Century Gothic"/>
          <w:sz w:val="22"/>
        </w:rPr>
        <w:sectPr>
          <w:pgSz w:w="12250" w:h="15850"/>
          <w:pgMar w:header="730" w:footer="0" w:top="1000" w:bottom="280" w:left="860" w:right="840"/>
        </w:sectPr>
      </w:pPr>
    </w:p>
    <w:p>
      <w:pPr>
        <w:pStyle w:val="Heading2"/>
        <w:spacing w:before="51"/>
        <w:ind w:left="0" w:right="535"/>
        <w:jc w:val="right"/>
        <w:rPr>
          <w:rFonts w:ascii="Calibri"/>
        </w:rPr>
      </w:pPr>
      <w:r>
        <w:rPr/>
        <w:drawing>
          <wp:anchor distT="0" distB="0" distL="0" distR="0" allowOverlap="1" layoutInCell="1" locked="0" behindDoc="1" simplePos="0" relativeHeight="267960719">
            <wp:simplePos x="0" y="0"/>
            <wp:positionH relativeFrom="page">
              <wp:posOffset>1336374</wp:posOffset>
            </wp:positionH>
            <wp:positionV relativeFrom="paragraph">
              <wp:posOffset>1542062</wp:posOffset>
            </wp:positionV>
            <wp:extent cx="5022642" cy="5144770"/>
            <wp:effectExtent l="0" t="0" r="0" b="0"/>
            <wp:wrapNone/>
            <wp:docPr id="187" name="image2.png" descr=""/>
            <wp:cNvGraphicFramePr>
              <a:graphicFrameLocks noChangeAspect="1"/>
            </wp:cNvGraphicFramePr>
            <a:graphic>
              <a:graphicData uri="http://schemas.openxmlformats.org/drawingml/2006/picture">
                <pic:pic>
                  <pic:nvPicPr>
                    <pic:cNvPr id="188" name="image2.png"/>
                    <pic:cNvPicPr/>
                  </pic:nvPicPr>
                  <pic:blipFill>
                    <a:blip r:embed="rId6" cstate="print"/>
                    <a:stretch>
                      <a:fillRect/>
                    </a:stretch>
                  </pic:blipFill>
                  <pic:spPr>
                    <a:xfrm>
                      <a:off x="0" y="0"/>
                      <a:ext cx="5022642" cy="5144770"/>
                    </a:xfrm>
                    <a:prstGeom prst="rect">
                      <a:avLst/>
                    </a:prstGeom>
                  </pic:spPr>
                </pic:pic>
              </a:graphicData>
            </a:graphic>
          </wp:anchor>
        </w:drawing>
      </w:r>
      <w:r>
        <w:rPr>
          <w:rFonts w:ascii="Calibri"/>
          <w:w w:val="70"/>
        </w:rPr>
        <w:t>Formato SAF/SSI/015</w:t>
      </w:r>
    </w:p>
    <w:p>
      <w:pPr>
        <w:pStyle w:val="BodyText"/>
        <w:spacing w:before="1"/>
        <w:rPr>
          <w:rFonts w:ascii="Calibri"/>
          <w:b/>
          <w:sz w:val="26"/>
        </w:rPr>
      </w:pPr>
    </w:p>
    <w:tbl>
      <w:tblPr>
        <w:tblW w:w="0" w:type="auto"/>
        <w:jc w:val="left"/>
        <w:tblInd w:w="5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79"/>
        <w:gridCol w:w="1798"/>
        <w:gridCol w:w="1329"/>
        <w:gridCol w:w="1351"/>
        <w:gridCol w:w="949"/>
        <w:gridCol w:w="1117"/>
        <w:gridCol w:w="1597"/>
      </w:tblGrid>
      <w:tr>
        <w:trPr>
          <w:trHeight w:val="290" w:hRule="atLeast"/>
        </w:trPr>
        <w:tc>
          <w:tcPr>
            <w:tcW w:w="9520" w:type="dxa"/>
            <w:gridSpan w:val="7"/>
            <w:tcBorders>
              <w:left w:val="single" w:sz="6" w:space="0" w:color="000000"/>
              <w:right w:val="single" w:sz="12" w:space="0" w:color="000000"/>
            </w:tcBorders>
          </w:tcPr>
          <w:p>
            <w:pPr>
              <w:pStyle w:val="TableParagraph"/>
              <w:spacing w:line="229" w:lineRule="exact" w:before="41"/>
              <w:ind w:left="3323" w:right="3297"/>
              <w:jc w:val="center"/>
              <w:rPr>
                <w:rFonts w:ascii="Century Gothic" w:hAnsi="Century Gothic"/>
                <w:b/>
                <w:sz w:val="19"/>
              </w:rPr>
            </w:pPr>
            <w:r>
              <w:rPr>
                <w:rFonts w:ascii="Century Gothic" w:hAnsi="Century Gothic"/>
                <w:b/>
                <w:w w:val="80"/>
                <w:sz w:val="19"/>
              </w:rPr>
              <w:t>SERVICIO DE DEUDA PÚBLICA MENSUAL</w:t>
            </w:r>
          </w:p>
        </w:tc>
      </w:tr>
      <w:tr>
        <w:trPr>
          <w:trHeight w:val="545" w:hRule="atLeast"/>
        </w:trPr>
        <w:tc>
          <w:tcPr>
            <w:tcW w:w="1379" w:type="dxa"/>
            <w:tcBorders>
              <w:left w:val="single" w:sz="6" w:space="0" w:color="000000"/>
              <w:right w:val="single" w:sz="12" w:space="0" w:color="000000"/>
            </w:tcBorders>
          </w:tcPr>
          <w:p>
            <w:pPr>
              <w:pStyle w:val="TableParagraph"/>
              <w:spacing w:before="153"/>
              <w:ind w:left="524" w:right="497"/>
              <w:jc w:val="center"/>
              <w:rPr>
                <w:rFonts w:ascii="Century Gothic"/>
                <w:b/>
                <w:sz w:val="19"/>
              </w:rPr>
            </w:pPr>
            <w:r>
              <w:rPr>
                <w:rFonts w:ascii="Century Gothic"/>
                <w:b/>
                <w:w w:val="80"/>
                <w:sz w:val="19"/>
              </w:rPr>
              <w:t>MES</w:t>
            </w:r>
          </w:p>
        </w:tc>
        <w:tc>
          <w:tcPr>
            <w:tcW w:w="1798" w:type="dxa"/>
            <w:tcBorders>
              <w:left w:val="single" w:sz="12" w:space="0" w:color="000000"/>
              <w:right w:val="single" w:sz="12" w:space="0" w:color="000000"/>
            </w:tcBorders>
          </w:tcPr>
          <w:p>
            <w:pPr>
              <w:pStyle w:val="TableParagraph"/>
              <w:spacing w:before="153"/>
              <w:ind w:left="24"/>
              <w:jc w:val="center"/>
              <w:rPr>
                <w:rFonts w:ascii="Century Gothic"/>
                <w:b/>
                <w:sz w:val="19"/>
              </w:rPr>
            </w:pPr>
            <w:r>
              <w:rPr>
                <w:rFonts w:ascii="Century Gothic"/>
                <w:b/>
                <w:w w:val="75"/>
                <w:sz w:val="19"/>
              </w:rPr>
              <w:t>SALDO INSOLUTO INICIAL</w:t>
            </w:r>
          </w:p>
        </w:tc>
        <w:tc>
          <w:tcPr>
            <w:tcW w:w="1329" w:type="dxa"/>
            <w:tcBorders>
              <w:left w:val="single" w:sz="12" w:space="0" w:color="000000"/>
              <w:right w:val="single" w:sz="12" w:space="0" w:color="000000"/>
            </w:tcBorders>
          </w:tcPr>
          <w:p>
            <w:pPr>
              <w:pStyle w:val="TableParagraph"/>
              <w:spacing w:before="9"/>
              <w:ind w:left="28" w:right="15"/>
              <w:jc w:val="center"/>
              <w:rPr>
                <w:rFonts w:ascii="Century Gothic" w:hAnsi="Century Gothic"/>
                <w:b/>
                <w:sz w:val="19"/>
              </w:rPr>
            </w:pPr>
            <w:r>
              <w:rPr>
                <w:rFonts w:ascii="Century Gothic" w:hAnsi="Century Gothic"/>
                <w:b/>
                <w:w w:val="70"/>
                <w:sz w:val="19"/>
              </w:rPr>
              <w:t>AMORTIZACIÓN DE</w:t>
            </w:r>
          </w:p>
          <w:p>
            <w:pPr>
              <w:pStyle w:val="TableParagraph"/>
              <w:spacing w:line="229" w:lineRule="exact" w:before="54"/>
              <w:ind w:left="28" w:right="13"/>
              <w:jc w:val="center"/>
              <w:rPr>
                <w:rFonts w:ascii="Century Gothic"/>
                <w:b/>
                <w:sz w:val="19"/>
              </w:rPr>
            </w:pPr>
            <w:r>
              <w:rPr>
                <w:rFonts w:ascii="Century Gothic"/>
                <w:b/>
                <w:w w:val="80"/>
                <w:sz w:val="19"/>
              </w:rPr>
              <w:t>CAPITAL</w:t>
            </w:r>
          </w:p>
        </w:tc>
        <w:tc>
          <w:tcPr>
            <w:tcW w:w="1351" w:type="dxa"/>
            <w:tcBorders>
              <w:left w:val="single" w:sz="12" w:space="0" w:color="000000"/>
              <w:right w:val="single" w:sz="12" w:space="0" w:color="000000"/>
            </w:tcBorders>
          </w:tcPr>
          <w:p>
            <w:pPr>
              <w:pStyle w:val="TableParagraph"/>
              <w:spacing w:before="9"/>
              <w:ind w:left="85" w:right="62"/>
              <w:jc w:val="center"/>
              <w:rPr>
                <w:rFonts w:ascii="Century Gothic"/>
                <w:b/>
                <w:sz w:val="19"/>
              </w:rPr>
            </w:pPr>
            <w:r>
              <w:rPr>
                <w:rFonts w:ascii="Century Gothic"/>
                <w:b/>
                <w:w w:val="80"/>
                <w:sz w:val="19"/>
              </w:rPr>
              <w:t>SERVICIO DE LA</w:t>
            </w:r>
          </w:p>
          <w:p>
            <w:pPr>
              <w:pStyle w:val="TableParagraph"/>
              <w:spacing w:line="229" w:lineRule="exact" w:before="54"/>
              <w:ind w:left="85" w:right="50"/>
              <w:jc w:val="center"/>
              <w:rPr>
                <w:rFonts w:ascii="Century Gothic"/>
                <w:b/>
                <w:sz w:val="19"/>
              </w:rPr>
            </w:pPr>
            <w:r>
              <w:rPr>
                <w:rFonts w:ascii="Century Gothic"/>
                <w:b/>
                <w:w w:val="80"/>
                <w:sz w:val="19"/>
              </w:rPr>
              <w:t>DEUDA</w:t>
            </w:r>
          </w:p>
        </w:tc>
        <w:tc>
          <w:tcPr>
            <w:tcW w:w="949" w:type="dxa"/>
            <w:tcBorders>
              <w:left w:val="single" w:sz="12" w:space="0" w:color="000000"/>
              <w:right w:val="single" w:sz="12" w:space="0" w:color="000000"/>
            </w:tcBorders>
          </w:tcPr>
          <w:p>
            <w:pPr>
              <w:pStyle w:val="TableParagraph"/>
              <w:spacing w:before="9"/>
              <w:ind w:left="59"/>
              <w:rPr>
                <w:rFonts w:ascii="Century Gothic"/>
                <w:b/>
                <w:sz w:val="19"/>
              </w:rPr>
            </w:pPr>
            <w:r>
              <w:rPr>
                <w:rFonts w:ascii="Century Gothic"/>
                <w:b/>
                <w:w w:val="70"/>
                <w:sz w:val="19"/>
              </w:rPr>
              <w:t>COBERTURAS</w:t>
            </w:r>
          </w:p>
          <w:p>
            <w:pPr>
              <w:pStyle w:val="TableParagraph"/>
              <w:spacing w:line="229" w:lineRule="exact" w:before="54"/>
              <w:ind w:left="37"/>
              <w:rPr>
                <w:rFonts w:ascii="Century Gothic"/>
                <w:b/>
                <w:sz w:val="19"/>
              </w:rPr>
            </w:pPr>
            <w:r>
              <w:rPr>
                <w:rFonts w:ascii="Century Gothic"/>
                <w:b/>
                <w:w w:val="70"/>
                <w:sz w:val="19"/>
              </w:rPr>
              <w:t>FINANCIERAS</w:t>
            </w:r>
          </w:p>
        </w:tc>
        <w:tc>
          <w:tcPr>
            <w:tcW w:w="1117" w:type="dxa"/>
            <w:tcBorders>
              <w:left w:val="single" w:sz="12" w:space="0" w:color="000000"/>
              <w:right w:val="single" w:sz="12" w:space="0" w:color="000000"/>
            </w:tcBorders>
          </w:tcPr>
          <w:p>
            <w:pPr>
              <w:pStyle w:val="TableParagraph"/>
              <w:spacing w:before="153"/>
              <w:ind w:left="37"/>
              <w:rPr>
                <w:rFonts w:ascii="Century Gothic"/>
                <w:b/>
                <w:sz w:val="19"/>
              </w:rPr>
            </w:pPr>
            <w:r>
              <w:rPr>
                <w:rFonts w:ascii="Century Gothic"/>
                <w:b/>
                <w:w w:val="70"/>
                <w:sz w:val="19"/>
              </w:rPr>
              <w:t>PAGO MENSUAL</w:t>
            </w:r>
          </w:p>
        </w:tc>
        <w:tc>
          <w:tcPr>
            <w:tcW w:w="1597" w:type="dxa"/>
            <w:tcBorders>
              <w:left w:val="single" w:sz="12" w:space="0" w:color="000000"/>
              <w:right w:val="single" w:sz="12" w:space="0" w:color="000000"/>
            </w:tcBorders>
          </w:tcPr>
          <w:p>
            <w:pPr>
              <w:pStyle w:val="TableParagraph"/>
              <w:spacing w:before="153"/>
              <w:ind w:left="27" w:right="10"/>
              <w:jc w:val="center"/>
              <w:rPr>
                <w:rFonts w:ascii="Century Gothic"/>
                <w:b/>
                <w:sz w:val="19"/>
              </w:rPr>
            </w:pPr>
            <w:r>
              <w:rPr>
                <w:rFonts w:ascii="Century Gothic"/>
                <w:b/>
                <w:w w:val="70"/>
                <w:sz w:val="19"/>
              </w:rPr>
              <w:t>SALDO INSOLUTO FINAL</w:t>
            </w:r>
          </w:p>
        </w:tc>
      </w:tr>
      <w:tr>
        <w:trPr>
          <w:trHeight w:val="289" w:hRule="atLeast"/>
        </w:trPr>
        <w:tc>
          <w:tcPr>
            <w:tcW w:w="1379" w:type="dxa"/>
            <w:tcBorders>
              <w:left w:val="single" w:sz="6" w:space="0" w:color="000000"/>
              <w:right w:val="single" w:sz="12" w:space="0" w:color="000000"/>
            </w:tcBorders>
          </w:tcPr>
          <w:p>
            <w:pPr>
              <w:pStyle w:val="TableParagraph"/>
              <w:spacing w:before="25"/>
              <w:ind w:left="25"/>
              <w:rPr>
                <w:rFonts w:ascii="Century Gothic"/>
                <w:sz w:val="19"/>
              </w:rPr>
            </w:pPr>
            <w:r>
              <w:rPr>
                <w:rFonts w:ascii="Century Gothic"/>
                <w:w w:val="80"/>
                <w:sz w:val="19"/>
              </w:rPr>
              <w:t>Enero</w:t>
            </w:r>
          </w:p>
        </w:tc>
        <w:tc>
          <w:tcPr>
            <w:tcW w:w="1798" w:type="dxa"/>
            <w:tcBorders>
              <w:left w:val="single" w:sz="12" w:space="0" w:color="000000"/>
              <w:right w:val="single" w:sz="12" w:space="0" w:color="000000"/>
            </w:tcBorders>
          </w:tcPr>
          <w:p>
            <w:pPr>
              <w:pStyle w:val="TableParagraph"/>
              <w:spacing w:before="25"/>
              <w:ind w:left="17"/>
              <w:jc w:val="center"/>
              <w:rPr>
                <w:rFonts w:ascii="Century Gothic"/>
                <w:sz w:val="19"/>
              </w:rPr>
            </w:pPr>
            <w:r>
              <w:rPr>
                <w:rFonts w:ascii="Century Gothic"/>
                <w:w w:val="80"/>
                <w:sz w:val="19"/>
              </w:rPr>
              <w:t>5,745,829,507.20</w:t>
            </w:r>
          </w:p>
        </w:tc>
        <w:tc>
          <w:tcPr>
            <w:tcW w:w="1329" w:type="dxa"/>
            <w:tcBorders>
              <w:left w:val="single" w:sz="12" w:space="0" w:color="000000"/>
              <w:right w:val="single" w:sz="12" w:space="0" w:color="000000"/>
            </w:tcBorders>
          </w:tcPr>
          <w:p>
            <w:pPr>
              <w:pStyle w:val="TableParagraph"/>
              <w:spacing w:before="25"/>
              <w:ind w:left="28" w:right="9"/>
              <w:jc w:val="center"/>
              <w:rPr>
                <w:rFonts w:ascii="Century Gothic"/>
                <w:sz w:val="19"/>
              </w:rPr>
            </w:pPr>
            <w:r>
              <w:rPr>
                <w:rFonts w:ascii="Century Gothic"/>
                <w:w w:val="80"/>
                <w:sz w:val="19"/>
              </w:rPr>
              <w:t>3,263,563.96</w:t>
            </w:r>
          </w:p>
        </w:tc>
        <w:tc>
          <w:tcPr>
            <w:tcW w:w="1351" w:type="dxa"/>
            <w:tcBorders>
              <w:left w:val="single" w:sz="12" w:space="0" w:color="000000"/>
              <w:right w:val="single" w:sz="12" w:space="0" w:color="000000"/>
            </w:tcBorders>
          </w:tcPr>
          <w:p>
            <w:pPr>
              <w:pStyle w:val="TableParagraph"/>
              <w:spacing w:before="25"/>
              <w:ind w:left="71" w:right="62"/>
              <w:jc w:val="center"/>
              <w:rPr>
                <w:rFonts w:ascii="Century Gothic"/>
                <w:sz w:val="19"/>
              </w:rPr>
            </w:pPr>
            <w:r>
              <w:rPr>
                <w:rFonts w:ascii="Century Gothic"/>
                <w:w w:val="80"/>
                <w:sz w:val="19"/>
              </w:rPr>
              <w:t>45,805,329.25</w:t>
            </w:r>
          </w:p>
        </w:tc>
        <w:tc>
          <w:tcPr>
            <w:tcW w:w="949" w:type="dxa"/>
            <w:tcBorders>
              <w:left w:val="single" w:sz="12" w:space="0" w:color="000000"/>
              <w:right w:val="single" w:sz="12" w:space="0" w:color="000000"/>
            </w:tcBorders>
          </w:tcPr>
          <w:p>
            <w:pPr>
              <w:pStyle w:val="TableParagraph"/>
              <w:spacing w:before="25"/>
              <w:ind w:right="314"/>
              <w:jc w:val="right"/>
              <w:rPr>
                <w:rFonts w:ascii="Century Gothic"/>
                <w:sz w:val="19"/>
              </w:rPr>
            </w:pPr>
            <w:r>
              <w:rPr>
                <w:rFonts w:ascii="Century Gothic"/>
                <w:w w:val="70"/>
                <w:sz w:val="19"/>
              </w:rPr>
              <w:t>0.00</w:t>
            </w:r>
          </w:p>
        </w:tc>
        <w:tc>
          <w:tcPr>
            <w:tcW w:w="1117" w:type="dxa"/>
            <w:tcBorders>
              <w:left w:val="single" w:sz="12" w:space="0" w:color="000000"/>
              <w:right w:val="single" w:sz="12" w:space="0" w:color="000000"/>
            </w:tcBorders>
          </w:tcPr>
          <w:p>
            <w:pPr>
              <w:pStyle w:val="TableParagraph"/>
              <w:spacing w:before="25"/>
              <w:ind w:left="26"/>
              <w:rPr>
                <w:rFonts w:ascii="Century Gothic"/>
                <w:sz w:val="19"/>
              </w:rPr>
            </w:pPr>
            <w:r>
              <w:rPr>
                <w:rFonts w:ascii="Century Gothic"/>
                <w:w w:val="80"/>
                <w:sz w:val="19"/>
              </w:rPr>
              <w:t>49,068,893.21</w:t>
            </w:r>
          </w:p>
        </w:tc>
        <w:tc>
          <w:tcPr>
            <w:tcW w:w="1597" w:type="dxa"/>
            <w:tcBorders>
              <w:left w:val="single" w:sz="12" w:space="0" w:color="000000"/>
              <w:right w:val="single" w:sz="12" w:space="0" w:color="000000"/>
            </w:tcBorders>
          </w:tcPr>
          <w:p>
            <w:pPr>
              <w:pStyle w:val="TableParagraph"/>
              <w:spacing w:before="25"/>
              <w:ind w:left="27" w:right="5"/>
              <w:jc w:val="center"/>
              <w:rPr>
                <w:rFonts w:ascii="Century Gothic"/>
                <w:sz w:val="19"/>
              </w:rPr>
            </w:pPr>
            <w:r>
              <w:rPr>
                <w:rFonts w:ascii="Century Gothic"/>
                <w:w w:val="80"/>
                <w:sz w:val="19"/>
              </w:rPr>
              <w:t>5,742,565,943.24</w:t>
            </w:r>
          </w:p>
        </w:tc>
      </w:tr>
      <w:tr>
        <w:trPr>
          <w:trHeight w:val="289" w:hRule="atLeast"/>
        </w:trPr>
        <w:tc>
          <w:tcPr>
            <w:tcW w:w="1379" w:type="dxa"/>
            <w:tcBorders>
              <w:left w:val="single" w:sz="6" w:space="0" w:color="000000"/>
              <w:right w:val="single" w:sz="12" w:space="0" w:color="000000"/>
            </w:tcBorders>
          </w:tcPr>
          <w:p>
            <w:pPr>
              <w:pStyle w:val="TableParagraph"/>
              <w:spacing w:before="25"/>
              <w:ind w:left="25"/>
              <w:rPr>
                <w:rFonts w:ascii="Century Gothic"/>
                <w:sz w:val="19"/>
              </w:rPr>
            </w:pPr>
            <w:r>
              <w:rPr>
                <w:rFonts w:ascii="Century Gothic"/>
                <w:w w:val="80"/>
                <w:sz w:val="19"/>
              </w:rPr>
              <w:t>Febrero</w:t>
            </w:r>
          </w:p>
        </w:tc>
        <w:tc>
          <w:tcPr>
            <w:tcW w:w="1798" w:type="dxa"/>
            <w:tcBorders>
              <w:left w:val="single" w:sz="12" w:space="0" w:color="000000"/>
              <w:right w:val="single" w:sz="12" w:space="0" w:color="000000"/>
            </w:tcBorders>
          </w:tcPr>
          <w:p>
            <w:pPr>
              <w:pStyle w:val="TableParagraph"/>
              <w:spacing w:before="25"/>
              <w:ind w:left="17"/>
              <w:jc w:val="center"/>
              <w:rPr>
                <w:rFonts w:ascii="Century Gothic"/>
                <w:sz w:val="19"/>
              </w:rPr>
            </w:pPr>
            <w:r>
              <w:rPr>
                <w:rFonts w:ascii="Century Gothic"/>
                <w:w w:val="80"/>
                <w:sz w:val="19"/>
              </w:rPr>
              <w:t>5,742,565,943.24</w:t>
            </w:r>
          </w:p>
        </w:tc>
        <w:tc>
          <w:tcPr>
            <w:tcW w:w="1329" w:type="dxa"/>
            <w:tcBorders>
              <w:left w:val="single" w:sz="12" w:space="0" w:color="000000"/>
              <w:right w:val="single" w:sz="12" w:space="0" w:color="000000"/>
            </w:tcBorders>
          </w:tcPr>
          <w:p>
            <w:pPr>
              <w:pStyle w:val="TableParagraph"/>
              <w:spacing w:before="25"/>
              <w:ind w:left="28" w:right="9"/>
              <w:jc w:val="center"/>
              <w:rPr>
                <w:rFonts w:ascii="Century Gothic"/>
                <w:sz w:val="19"/>
              </w:rPr>
            </w:pPr>
            <w:r>
              <w:rPr>
                <w:rFonts w:ascii="Century Gothic"/>
                <w:w w:val="80"/>
                <w:sz w:val="19"/>
              </w:rPr>
              <w:t>3,269,294.34</w:t>
            </w:r>
          </w:p>
        </w:tc>
        <w:tc>
          <w:tcPr>
            <w:tcW w:w="1351" w:type="dxa"/>
            <w:tcBorders>
              <w:left w:val="single" w:sz="12" w:space="0" w:color="000000"/>
              <w:right w:val="single" w:sz="12" w:space="0" w:color="000000"/>
            </w:tcBorders>
          </w:tcPr>
          <w:p>
            <w:pPr>
              <w:pStyle w:val="TableParagraph"/>
              <w:spacing w:before="25"/>
              <w:ind w:left="71" w:right="62"/>
              <w:jc w:val="center"/>
              <w:rPr>
                <w:rFonts w:ascii="Century Gothic"/>
                <w:sz w:val="19"/>
              </w:rPr>
            </w:pPr>
            <w:r>
              <w:rPr>
                <w:rFonts w:ascii="Century Gothic"/>
                <w:w w:val="80"/>
                <w:sz w:val="19"/>
              </w:rPr>
              <w:t>41,348,952.90</w:t>
            </w:r>
          </w:p>
        </w:tc>
        <w:tc>
          <w:tcPr>
            <w:tcW w:w="949" w:type="dxa"/>
            <w:tcBorders>
              <w:left w:val="single" w:sz="12" w:space="0" w:color="000000"/>
              <w:right w:val="single" w:sz="12" w:space="0" w:color="000000"/>
            </w:tcBorders>
          </w:tcPr>
          <w:p>
            <w:pPr>
              <w:pStyle w:val="TableParagraph"/>
              <w:spacing w:before="25"/>
              <w:ind w:right="314"/>
              <w:jc w:val="right"/>
              <w:rPr>
                <w:rFonts w:ascii="Century Gothic"/>
                <w:sz w:val="19"/>
              </w:rPr>
            </w:pPr>
            <w:r>
              <w:rPr>
                <w:rFonts w:ascii="Century Gothic"/>
                <w:w w:val="70"/>
                <w:sz w:val="19"/>
              </w:rPr>
              <w:t>0.00</w:t>
            </w:r>
          </w:p>
        </w:tc>
        <w:tc>
          <w:tcPr>
            <w:tcW w:w="1117" w:type="dxa"/>
            <w:tcBorders>
              <w:left w:val="single" w:sz="12" w:space="0" w:color="000000"/>
              <w:right w:val="single" w:sz="12" w:space="0" w:color="000000"/>
            </w:tcBorders>
          </w:tcPr>
          <w:p>
            <w:pPr>
              <w:pStyle w:val="TableParagraph"/>
              <w:spacing w:before="25"/>
              <w:ind w:left="26"/>
              <w:rPr>
                <w:rFonts w:ascii="Century Gothic"/>
                <w:sz w:val="19"/>
              </w:rPr>
            </w:pPr>
            <w:r>
              <w:rPr>
                <w:rFonts w:ascii="Century Gothic"/>
                <w:w w:val="80"/>
                <w:sz w:val="19"/>
              </w:rPr>
              <w:t>44,618,247.23</w:t>
            </w:r>
          </w:p>
        </w:tc>
        <w:tc>
          <w:tcPr>
            <w:tcW w:w="1597" w:type="dxa"/>
            <w:tcBorders>
              <w:left w:val="single" w:sz="12" w:space="0" w:color="000000"/>
              <w:right w:val="single" w:sz="12" w:space="0" w:color="000000"/>
            </w:tcBorders>
          </w:tcPr>
          <w:p>
            <w:pPr>
              <w:pStyle w:val="TableParagraph"/>
              <w:spacing w:before="25"/>
              <w:ind w:left="27" w:right="5"/>
              <w:jc w:val="center"/>
              <w:rPr>
                <w:rFonts w:ascii="Century Gothic"/>
                <w:sz w:val="19"/>
              </w:rPr>
            </w:pPr>
            <w:r>
              <w:rPr>
                <w:rFonts w:ascii="Century Gothic"/>
                <w:w w:val="80"/>
                <w:sz w:val="19"/>
              </w:rPr>
              <w:t>5,739,296,648.90</w:t>
            </w:r>
          </w:p>
        </w:tc>
      </w:tr>
      <w:tr>
        <w:trPr>
          <w:trHeight w:val="290" w:hRule="atLeast"/>
        </w:trPr>
        <w:tc>
          <w:tcPr>
            <w:tcW w:w="1379" w:type="dxa"/>
            <w:tcBorders>
              <w:left w:val="single" w:sz="6" w:space="0" w:color="000000"/>
              <w:right w:val="single" w:sz="12" w:space="0" w:color="000000"/>
            </w:tcBorders>
          </w:tcPr>
          <w:p>
            <w:pPr>
              <w:pStyle w:val="TableParagraph"/>
              <w:spacing w:before="25"/>
              <w:ind w:left="25"/>
              <w:rPr>
                <w:rFonts w:ascii="Century Gothic"/>
                <w:sz w:val="19"/>
              </w:rPr>
            </w:pPr>
            <w:r>
              <w:rPr>
                <w:rFonts w:ascii="Century Gothic"/>
                <w:w w:val="80"/>
                <w:sz w:val="19"/>
              </w:rPr>
              <w:t>Marzo</w:t>
            </w:r>
          </w:p>
        </w:tc>
        <w:tc>
          <w:tcPr>
            <w:tcW w:w="1798" w:type="dxa"/>
            <w:tcBorders>
              <w:left w:val="single" w:sz="12" w:space="0" w:color="000000"/>
              <w:right w:val="single" w:sz="12" w:space="0" w:color="000000"/>
            </w:tcBorders>
          </w:tcPr>
          <w:p>
            <w:pPr>
              <w:pStyle w:val="TableParagraph"/>
              <w:spacing w:before="25"/>
              <w:ind w:left="17"/>
              <w:jc w:val="center"/>
              <w:rPr>
                <w:rFonts w:ascii="Century Gothic"/>
                <w:sz w:val="19"/>
              </w:rPr>
            </w:pPr>
            <w:r>
              <w:rPr>
                <w:rFonts w:ascii="Century Gothic"/>
                <w:w w:val="80"/>
                <w:sz w:val="19"/>
              </w:rPr>
              <w:t>5,739,296,648.90</w:t>
            </w:r>
          </w:p>
        </w:tc>
        <w:tc>
          <w:tcPr>
            <w:tcW w:w="1329" w:type="dxa"/>
            <w:tcBorders>
              <w:left w:val="single" w:sz="12" w:space="0" w:color="000000"/>
              <w:right w:val="single" w:sz="12" w:space="0" w:color="000000"/>
            </w:tcBorders>
          </w:tcPr>
          <w:p>
            <w:pPr>
              <w:pStyle w:val="TableParagraph"/>
              <w:spacing w:before="25"/>
              <w:ind w:left="28" w:right="9"/>
              <w:jc w:val="center"/>
              <w:rPr>
                <w:rFonts w:ascii="Century Gothic"/>
                <w:sz w:val="19"/>
              </w:rPr>
            </w:pPr>
            <w:r>
              <w:rPr>
                <w:rFonts w:ascii="Century Gothic"/>
                <w:w w:val="80"/>
                <w:sz w:val="19"/>
              </w:rPr>
              <w:t>3,278,563.96</w:t>
            </w:r>
          </w:p>
        </w:tc>
        <w:tc>
          <w:tcPr>
            <w:tcW w:w="1351" w:type="dxa"/>
            <w:tcBorders>
              <w:left w:val="single" w:sz="12" w:space="0" w:color="000000"/>
              <w:right w:val="single" w:sz="12" w:space="0" w:color="000000"/>
            </w:tcBorders>
          </w:tcPr>
          <w:p>
            <w:pPr>
              <w:pStyle w:val="TableParagraph"/>
              <w:spacing w:before="25"/>
              <w:ind w:left="71" w:right="62"/>
              <w:jc w:val="center"/>
              <w:rPr>
                <w:rFonts w:ascii="Century Gothic"/>
                <w:sz w:val="19"/>
              </w:rPr>
            </w:pPr>
            <w:r>
              <w:rPr>
                <w:rFonts w:ascii="Century Gothic"/>
                <w:w w:val="80"/>
                <w:sz w:val="19"/>
              </w:rPr>
              <w:t>45,753,020.86</w:t>
            </w:r>
          </w:p>
        </w:tc>
        <w:tc>
          <w:tcPr>
            <w:tcW w:w="949" w:type="dxa"/>
            <w:tcBorders>
              <w:left w:val="single" w:sz="12" w:space="0" w:color="000000"/>
              <w:right w:val="single" w:sz="12" w:space="0" w:color="000000"/>
            </w:tcBorders>
          </w:tcPr>
          <w:p>
            <w:pPr>
              <w:pStyle w:val="TableParagraph"/>
              <w:spacing w:before="25"/>
              <w:ind w:right="314"/>
              <w:jc w:val="right"/>
              <w:rPr>
                <w:rFonts w:ascii="Century Gothic"/>
                <w:sz w:val="19"/>
              </w:rPr>
            </w:pPr>
            <w:r>
              <w:rPr>
                <w:rFonts w:ascii="Century Gothic"/>
                <w:w w:val="70"/>
                <w:sz w:val="19"/>
              </w:rPr>
              <w:t>0.00</w:t>
            </w:r>
          </w:p>
        </w:tc>
        <w:tc>
          <w:tcPr>
            <w:tcW w:w="1117" w:type="dxa"/>
            <w:tcBorders>
              <w:left w:val="single" w:sz="12" w:space="0" w:color="000000"/>
              <w:right w:val="single" w:sz="12" w:space="0" w:color="000000"/>
            </w:tcBorders>
          </w:tcPr>
          <w:p>
            <w:pPr>
              <w:pStyle w:val="TableParagraph"/>
              <w:spacing w:before="25"/>
              <w:ind w:left="26"/>
              <w:rPr>
                <w:rFonts w:ascii="Century Gothic"/>
                <w:sz w:val="19"/>
              </w:rPr>
            </w:pPr>
            <w:r>
              <w:rPr>
                <w:rFonts w:ascii="Century Gothic"/>
                <w:w w:val="80"/>
                <w:sz w:val="19"/>
              </w:rPr>
              <w:t>49,031,584.82</w:t>
            </w:r>
          </w:p>
        </w:tc>
        <w:tc>
          <w:tcPr>
            <w:tcW w:w="1597" w:type="dxa"/>
            <w:tcBorders>
              <w:left w:val="single" w:sz="12" w:space="0" w:color="000000"/>
              <w:right w:val="single" w:sz="12" w:space="0" w:color="000000"/>
            </w:tcBorders>
          </w:tcPr>
          <w:p>
            <w:pPr>
              <w:pStyle w:val="TableParagraph"/>
              <w:spacing w:before="25"/>
              <w:ind w:left="27" w:right="5"/>
              <w:jc w:val="center"/>
              <w:rPr>
                <w:rFonts w:ascii="Century Gothic"/>
                <w:sz w:val="19"/>
              </w:rPr>
            </w:pPr>
            <w:r>
              <w:rPr>
                <w:rFonts w:ascii="Century Gothic"/>
                <w:w w:val="80"/>
                <w:sz w:val="19"/>
              </w:rPr>
              <w:t>5,736,018,084.94</w:t>
            </w:r>
          </w:p>
        </w:tc>
      </w:tr>
      <w:tr>
        <w:trPr>
          <w:trHeight w:val="289" w:hRule="atLeast"/>
        </w:trPr>
        <w:tc>
          <w:tcPr>
            <w:tcW w:w="1379" w:type="dxa"/>
            <w:tcBorders>
              <w:left w:val="single" w:sz="6" w:space="0" w:color="000000"/>
              <w:right w:val="single" w:sz="12" w:space="0" w:color="000000"/>
            </w:tcBorders>
          </w:tcPr>
          <w:p>
            <w:pPr>
              <w:pStyle w:val="TableParagraph"/>
              <w:spacing w:before="25"/>
              <w:ind w:left="25"/>
              <w:rPr>
                <w:rFonts w:ascii="Century Gothic"/>
                <w:sz w:val="19"/>
              </w:rPr>
            </w:pPr>
            <w:r>
              <w:rPr>
                <w:rFonts w:ascii="Century Gothic"/>
                <w:w w:val="80"/>
                <w:sz w:val="19"/>
              </w:rPr>
              <w:t>Abril</w:t>
            </w:r>
          </w:p>
        </w:tc>
        <w:tc>
          <w:tcPr>
            <w:tcW w:w="1798" w:type="dxa"/>
            <w:tcBorders>
              <w:left w:val="single" w:sz="12" w:space="0" w:color="000000"/>
              <w:right w:val="single" w:sz="12" w:space="0" w:color="000000"/>
            </w:tcBorders>
          </w:tcPr>
          <w:p>
            <w:pPr>
              <w:pStyle w:val="TableParagraph"/>
              <w:spacing w:before="25"/>
              <w:ind w:left="17"/>
              <w:jc w:val="center"/>
              <w:rPr>
                <w:rFonts w:ascii="Century Gothic"/>
                <w:sz w:val="19"/>
              </w:rPr>
            </w:pPr>
            <w:r>
              <w:rPr>
                <w:rFonts w:ascii="Century Gothic"/>
                <w:w w:val="80"/>
                <w:sz w:val="19"/>
              </w:rPr>
              <w:t>5,736,018,084.94</w:t>
            </w:r>
          </w:p>
        </w:tc>
        <w:tc>
          <w:tcPr>
            <w:tcW w:w="1329" w:type="dxa"/>
            <w:tcBorders>
              <w:left w:val="single" w:sz="12" w:space="0" w:color="000000"/>
              <w:right w:val="single" w:sz="12" w:space="0" w:color="000000"/>
            </w:tcBorders>
          </w:tcPr>
          <w:p>
            <w:pPr>
              <w:pStyle w:val="TableParagraph"/>
              <w:spacing w:before="25"/>
              <w:ind w:left="28" w:right="9"/>
              <w:jc w:val="center"/>
              <w:rPr>
                <w:rFonts w:ascii="Century Gothic"/>
                <w:sz w:val="19"/>
              </w:rPr>
            </w:pPr>
            <w:r>
              <w:rPr>
                <w:rFonts w:ascii="Century Gothic"/>
                <w:w w:val="80"/>
                <w:sz w:val="19"/>
              </w:rPr>
              <w:t>3,288,563.96</w:t>
            </w:r>
          </w:p>
        </w:tc>
        <w:tc>
          <w:tcPr>
            <w:tcW w:w="1351" w:type="dxa"/>
            <w:tcBorders>
              <w:left w:val="single" w:sz="12" w:space="0" w:color="000000"/>
              <w:right w:val="single" w:sz="12" w:space="0" w:color="000000"/>
            </w:tcBorders>
          </w:tcPr>
          <w:p>
            <w:pPr>
              <w:pStyle w:val="TableParagraph"/>
              <w:spacing w:before="25"/>
              <w:ind w:left="71" w:right="62"/>
              <w:jc w:val="center"/>
              <w:rPr>
                <w:rFonts w:ascii="Century Gothic"/>
                <w:sz w:val="19"/>
              </w:rPr>
            </w:pPr>
            <w:r>
              <w:rPr>
                <w:rFonts w:ascii="Century Gothic"/>
                <w:w w:val="80"/>
                <w:sz w:val="19"/>
              </w:rPr>
              <w:t>44,251,713.14</w:t>
            </w:r>
          </w:p>
        </w:tc>
        <w:tc>
          <w:tcPr>
            <w:tcW w:w="949" w:type="dxa"/>
            <w:tcBorders>
              <w:left w:val="single" w:sz="12" w:space="0" w:color="000000"/>
              <w:right w:val="single" w:sz="12" w:space="0" w:color="000000"/>
            </w:tcBorders>
          </w:tcPr>
          <w:p>
            <w:pPr>
              <w:pStyle w:val="TableParagraph"/>
              <w:spacing w:before="25"/>
              <w:ind w:right="314"/>
              <w:jc w:val="right"/>
              <w:rPr>
                <w:rFonts w:ascii="Century Gothic"/>
                <w:sz w:val="19"/>
              </w:rPr>
            </w:pPr>
            <w:r>
              <w:rPr>
                <w:rFonts w:ascii="Century Gothic"/>
                <w:w w:val="70"/>
                <w:sz w:val="19"/>
              </w:rPr>
              <w:t>0.00</w:t>
            </w:r>
          </w:p>
        </w:tc>
        <w:tc>
          <w:tcPr>
            <w:tcW w:w="1117" w:type="dxa"/>
            <w:tcBorders>
              <w:left w:val="single" w:sz="12" w:space="0" w:color="000000"/>
              <w:right w:val="single" w:sz="12" w:space="0" w:color="000000"/>
            </w:tcBorders>
          </w:tcPr>
          <w:p>
            <w:pPr>
              <w:pStyle w:val="TableParagraph"/>
              <w:spacing w:before="25"/>
              <w:ind w:left="26"/>
              <w:rPr>
                <w:rFonts w:ascii="Century Gothic"/>
                <w:sz w:val="19"/>
              </w:rPr>
            </w:pPr>
            <w:r>
              <w:rPr>
                <w:rFonts w:ascii="Century Gothic"/>
                <w:w w:val="80"/>
                <w:sz w:val="19"/>
              </w:rPr>
              <w:t>47,540,277.10</w:t>
            </w:r>
          </w:p>
        </w:tc>
        <w:tc>
          <w:tcPr>
            <w:tcW w:w="1597" w:type="dxa"/>
            <w:tcBorders>
              <w:left w:val="single" w:sz="12" w:space="0" w:color="000000"/>
              <w:right w:val="single" w:sz="12" w:space="0" w:color="000000"/>
            </w:tcBorders>
          </w:tcPr>
          <w:p>
            <w:pPr>
              <w:pStyle w:val="TableParagraph"/>
              <w:spacing w:before="25"/>
              <w:ind w:left="27" w:right="5"/>
              <w:jc w:val="center"/>
              <w:rPr>
                <w:rFonts w:ascii="Century Gothic"/>
                <w:sz w:val="19"/>
              </w:rPr>
            </w:pPr>
            <w:r>
              <w:rPr>
                <w:rFonts w:ascii="Century Gothic"/>
                <w:w w:val="80"/>
                <w:sz w:val="19"/>
              </w:rPr>
              <w:t>5,732,729,520.98</w:t>
            </w:r>
          </w:p>
        </w:tc>
      </w:tr>
      <w:tr>
        <w:trPr>
          <w:trHeight w:val="290" w:hRule="atLeast"/>
        </w:trPr>
        <w:tc>
          <w:tcPr>
            <w:tcW w:w="1379" w:type="dxa"/>
            <w:tcBorders>
              <w:left w:val="single" w:sz="6" w:space="0" w:color="000000"/>
              <w:right w:val="single" w:sz="12" w:space="0" w:color="000000"/>
            </w:tcBorders>
          </w:tcPr>
          <w:p>
            <w:pPr>
              <w:pStyle w:val="TableParagraph"/>
              <w:spacing w:before="26"/>
              <w:ind w:left="25"/>
              <w:rPr>
                <w:rFonts w:ascii="Century Gothic"/>
                <w:sz w:val="19"/>
              </w:rPr>
            </w:pPr>
            <w:r>
              <w:rPr>
                <w:rFonts w:ascii="Century Gothic"/>
                <w:w w:val="80"/>
                <w:sz w:val="19"/>
              </w:rPr>
              <w:t>Mayo</w:t>
            </w:r>
          </w:p>
        </w:tc>
        <w:tc>
          <w:tcPr>
            <w:tcW w:w="1798" w:type="dxa"/>
            <w:tcBorders>
              <w:left w:val="single" w:sz="12" w:space="0" w:color="000000"/>
              <w:right w:val="single" w:sz="12" w:space="0" w:color="000000"/>
            </w:tcBorders>
          </w:tcPr>
          <w:p>
            <w:pPr>
              <w:pStyle w:val="TableParagraph"/>
              <w:spacing w:before="26"/>
              <w:ind w:left="17"/>
              <w:jc w:val="center"/>
              <w:rPr>
                <w:rFonts w:ascii="Century Gothic"/>
                <w:sz w:val="19"/>
              </w:rPr>
            </w:pPr>
            <w:r>
              <w:rPr>
                <w:rFonts w:ascii="Century Gothic"/>
                <w:w w:val="80"/>
                <w:sz w:val="19"/>
              </w:rPr>
              <w:t>5,732,729,520.98</w:t>
            </w:r>
          </w:p>
        </w:tc>
        <w:tc>
          <w:tcPr>
            <w:tcW w:w="1329" w:type="dxa"/>
            <w:tcBorders>
              <w:left w:val="single" w:sz="12" w:space="0" w:color="000000"/>
              <w:right w:val="single" w:sz="12" w:space="0" w:color="000000"/>
            </w:tcBorders>
          </w:tcPr>
          <w:p>
            <w:pPr>
              <w:pStyle w:val="TableParagraph"/>
              <w:spacing w:before="26"/>
              <w:ind w:left="28" w:right="9"/>
              <w:jc w:val="center"/>
              <w:rPr>
                <w:rFonts w:ascii="Century Gothic"/>
                <w:sz w:val="19"/>
              </w:rPr>
            </w:pPr>
            <w:r>
              <w:rPr>
                <w:rFonts w:ascii="Century Gothic"/>
                <w:w w:val="80"/>
                <w:sz w:val="19"/>
              </w:rPr>
              <w:t>3,298,563.96</w:t>
            </w:r>
          </w:p>
        </w:tc>
        <w:tc>
          <w:tcPr>
            <w:tcW w:w="1351" w:type="dxa"/>
            <w:tcBorders>
              <w:left w:val="single" w:sz="12" w:space="0" w:color="000000"/>
              <w:right w:val="single" w:sz="12" w:space="0" w:color="000000"/>
            </w:tcBorders>
          </w:tcPr>
          <w:p>
            <w:pPr>
              <w:pStyle w:val="TableParagraph"/>
              <w:spacing w:before="26"/>
              <w:ind w:left="71" w:right="62"/>
              <w:jc w:val="center"/>
              <w:rPr>
                <w:rFonts w:ascii="Century Gothic"/>
                <w:sz w:val="19"/>
              </w:rPr>
            </w:pPr>
            <w:r>
              <w:rPr>
                <w:rFonts w:ascii="Century Gothic"/>
                <w:w w:val="80"/>
                <w:sz w:val="19"/>
              </w:rPr>
              <w:t>45,700,440.15</w:t>
            </w:r>
          </w:p>
        </w:tc>
        <w:tc>
          <w:tcPr>
            <w:tcW w:w="949" w:type="dxa"/>
            <w:tcBorders>
              <w:left w:val="single" w:sz="12" w:space="0" w:color="000000"/>
              <w:right w:val="single" w:sz="12" w:space="0" w:color="000000"/>
            </w:tcBorders>
          </w:tcPr>
          <w:p>
            <w:pPr>
              <w:pStyle w:val="TableParagraph"/>
              <w:spacing w:before="26"/>
              <w:ind w:right="314"/>
              <w:jc w:val="right"/>
              <w:rPr>
                <w:rFonts w:ascii="Century Gothic"/>
                <w:sz w:val="19"/>
              </w:rPr>
            </w:pPr>
            <w:r>
              <w:rPr>
                <w:rFonts w:ascii="Century Gothic"/>
                <w:w w:val="70"/>
                <w:sz w:val="19"/>
              </w:rPr>
              <w:t>0.00</w:t>
            </w:r>
          </w:p>
        </w:tc>
        <w:tc>
          <w:tcPr>
            <w:tcW w:w="1117" w:type="dxa"/>
            <w:tcBorders>
              <w:left w:val="single" w:sz="12" w:space="0" w:color="000000"/>
              <w:right w:val="single" w:sz="12" w:space="0" w:color="000000"/>
            </w:tcBorders>
          </w:tcPr>
          <w:p>
            <w:pPr>
              <w:pStyle w:val="TableParagraph"/>
              <w:spacing w:before="26"/>
              <w:ind w:left="26"/>
              <w:rPr>
                <w:rFonts w:ascii="Century Gothic"/>
                <w:sz w:val="19"/>
              </w:rPr>
            </w:pPr>
            <w:r>
              <w:rPr>
                <w:rFonts w:ascii="Century Gothic"/>
                <w:w w:val="80"/>
                <w:sz w:val="19"/>
              </w:rPr>
              <w:t>48,999,004.11</w:t>
            </w:r>
          </w:p>
        </w:tc>
        <w:tc>
          <w:tcPr>
            <w:tcW w:w="1597" w:type="dxa"/>
            <w:tcBorders>
              <w:left w:val="single" w:sz="12" w:space="0" w:color="000000"/>
              <w:right w:val="single" w:sz="12" w:space="0" w:color="000000"/>
            </w:tcBorders>
          </w:tcPr>
          <w:p>
            <w:pPr>
              <w:pStyle w:val="TableParagraph"/>
              <w:spacing w:before="26"/>
              <w:ind w:left="27" w:right="5"/>
              <w:jc w:val="center"/>
              <w:rPr>
                <w:rFonts w:ascii="Century Gothic"/>
                <w:sz w:val="19"/>
              </w:rPr>
            </w:pPr>
            <w:r>
              <w:rPr>
                <w:rFonts w:ascii="Century Gothic"/>
                <w:w w:val="80"/>
                <w:sz w:val="19"/>
              </w:rPr>
              <w:t>5,729,430,957.02</w:t>
            </w:r>
          </w:p>
        </w:tc>
      </w:tr>
      <w:tr>
        <w:trPr>
          <w:trHeight w:val="290" w:hRule="atLeast"/>
        </w:trPr>
        <w:tc>
          <w:tcPr>
            <w:tcW w:w="1379" w:type="dxa"/>
            <w:tcBorders>
              <w:left w:val="single" w:sz="6" w:space="0" w:color="000000"/>
              <w:right w:val="single" w:sz="12" w:space="0" w:color="000000"/>
            </w:tcBorders>
          </w:tcPr>
          <w:p>
            <w:pPr>
              <w:pStyle w:val="TableParagraph"/>
              <w:spacing w:before="25"/>
              <w:ind w:left="25"/>
              <w:rPr>
                <w:rFonts w:ascii="Century Gothic"/>
                <w:sz w:val="19"/>
              </w:rPr>
            </w:pPr>
            <w:r>
              <w:rPr>
                <w:rFonts w:ascii="Century Gothic"/>
                <w:w w:val="80"/>
                <w:sz w:val="19"/>
              </w:rPr>
              <w:t>Junio</w:t>
            </w:r>
          </w:p>
        </w:tc>
        <w:tc>
          <w:tcPr>
            <w:tcW w:w="1798" w:type="dxa"/>
            <w:tcBorders>
              <w:left w:val="single" w:sz="12" w:space="0" w:color="000000"/>
              <w:right w:val="single" w:sz="12" w:space="0" w:color="000000"/>
            </w:tcBorders>
          </w:tcPr>
          <w:p>
            <w:pPr>
              <w:pStyle w:val="TableParagraph"/>
              <w:spacing w:before="25"/>
              <w:ind w:left="17"/>
              <w:jc w:val="center"/>
              <w:rPr>
                <w:rFonts w:ascii="Century Gothic"/>
                <w:sz w:val="19"/>
              </w:rPr>
            </w:pPr>
            <w:r>
              <w:rPr>
                <w:rFonts w:ascii="Century Gothic"/>
                <w:w w:val="80"/>
                <w:sz w:val="19"/>
              </w:rPr>
              <w:t>5,729,430,957.02</w:t>
            </w:r>
          </w:p>
        </w:tc>
        <w:tc>
          <w:tcPr>
            <w:tcW w:w="1329" w:type="dxa"/>
            <w:tcBorders>
              <w:left w:val="single" w:sz="12" w:space="0" w:color="000000"/>
              <w:right w:val="single" w:sz="12" w:space="0" w:color="000000"/>
            </w:tcBorders>
          </w:tcPr>
          <w:p>
            <w:pPr>
              <w:pStyle w:val="TableParagraph"/>
              <w:spacing w:before="25"/>
              <w:ind w:left="28" w:right="9"/>
              <w:jc w:val="center"/>
              <w:rPr>
                <w:rFonts w:ascii="Century Gothic"/>
                <w:sz w:val="19"/>
              </w:rPr>
            </w:pPr>
            <w:r>
              <w:rPr>
                <w:rFonts w:ascii="Century Gothic"/>
                <w:w w:val="80"/>
                <w:sz w:val="19"/>
              </w:rPr>
              <w:t>3,308,563.96</w:t>
            </w:r>
          </w:p>
        </w:tc>
        <w:tc>
          <w:tcPr>
            <w:tcW w:w="1351" w:type="dxa"/>
            <w:tcBorders>
              <w:left w:val="single" w:sz="12" w:space="0" w:color="000000"/>
              <w:right w:val="single" w:sz="12" w:space="0" w:color="000000"/>
            </w:tcBorders>
          </w:tcPr>
          <w:p>
            <w:pPr>
              <w:pStyle w:val="TableParagraph"/>
              <w:spacing w:before="25"/>
              <w:ind w:left="71" w:right="62"/>
              <w:jc w:val="center"/>
              <w:rPr>
                <w:rFonts w:ascii="Century Gothic"/>
                <w:sz w:val="19"/>
              </w:rPr>
            </w:pPr>
            <w:r>
              <w:rPr>
                <w:rFonts w:ascii="Century Gothic"/>
                <w:w w:val="80"/>
                <w:sz w:val="19"/>
              </w:rPr>
              <w:t>44,200,674.74</w:t>
            </w:r>
          </w:p>
        </w:tc>
        <w:tc>
          <w:tcPr>
            <w:tcW w:w="949" w:type="dxa"/>
            <w:tcBorders>
              <w:left w:val="single" w:sz="12" w:space="0" w:color="000000"/>
              <w:right w:val="single" w:sz="12" w:space="0" w:color="000000"/>
            </w:tcBorders>
          </w:tcPr>
          <w:p>
            <w:pPr>
              <w:pStyle w:val="TableParagraph"/>
              <w:spacing w:before="25"/>
              <w:ind w:right="314"/>
              <w:jc w:val="right"/>
              <w:rPr>
                <w:rFonts w:ascii="Century Gothic"/>
                <w:sz w:val="19"/>
              </w:rPr>
            </w:pPr>
            <w:r>
              <w:rPr>
                <w:rFonts w:ascii="Century Gothic"/>
                <w:w w:val="70"/>
                <w:sz w:val="19"/>
              </w:rPr>
              <w:t>0.00</w:t>
            </w:r>
          </w:p>
        </w:tc>
        <w:tc>
          <w:tcPr>
            <w:tcW w:w="1117" w:type="dxa"/>
            <w:tcBorders>
              <w:left w:val="single" w:sz="12" w:space="0" w:color="000000"/>
              <w:right w:val="single" w:sz="12" w:space="0" w:color="000000"/>
            </w:tcBorders>
          </w:tcPr>
          <w:p>
            <w:pPr>
              <w:pStyle w:val="TableParagraph"/>
              <w:spacing w:before="25"/>
              <w:ind w:left="26"/>
              <w:rPr>
                <w:rFonts w:ascii="Century Gothic"/>
                <w:sz w:val="19"/>
              </w:rPr>
            </w:pPr>
            <w:r>
              <w:rPr>
                <w:rFonts w:ascii="Century Gothic"/>
                <w:w w:val="80"/>
                <w:sz w:val="19"/>
              </w:rPr>
              <w:t>47,509,238.70</w:t>
            </w:r>
          </w:p>
        </w:tc>
        <w:tc>
          <w:tcPr>
            <w:tcW w:w="1597" w:type="dxa"/>
            <w:tcBorders>
              <w:left w:val="single" w:sz="12" w:space="0" w:color="000000"/>
              <w:right w:val="single" w:sz="12" w:space="0" w:color="000000"/>
            </w:tcBorders>
          </w:tcPr>
          <w:p>
            <w:pPr>
              <w:pStyle w:val="TableParagraph"/>
              <w:spacing w:before="25"/>
              <w:ind w:left="27" w:right="5"/>
              <w:jc w:val="center"/>
              <w:rPr>
                <w:rFonts w:ascii="Century Gothic"/>
                <w:sz w:val="19"/>
              </w:rPr>
            </w:pPr>
            <w:r>
              <w:rPr>
                <w:rFonts w:ascii="Century Gothic"/>
                <w:w w:val="80"/>
                <w:sz w:val="19"/>
              </w:rPr>
              <w:t>5,726,122,393.06</w:t>
            </w:r>
          </w:p>
        </w:tc>
      </w:tr>
      <w:tr>
        <w:trPr>
          <w:trHeight w:val="289" w:hRule="atLeast"/>
        </w:trPr>
        <w:tc>
          <w:tcPr>
            <w:tcW w:w="1379" w:type="dxa"/>
            <w:tcBorders>
              <w:left w:val="single" w:sz="6" w:space="0" w:color="000000"/>
              <w:right w:val="single" w:sz="12" w:space="0" w:color="000000"/>
            </w:tcBorders>
          </w:tcPr>
          <w:p>
            <w:pPr>
              <w:pStyle w:val="TableParagraph"/>
              <w:spacing w:before="25"/>
              <w:ind w:left="25"/>
              <w:rPr>
                <w:rFonts w:ascii="Century Gothic"/>
                <w:sz w:val="19"/>
              </w:rPr>
            </w:pPr>
            <w:r>
              <w:rPr>
                <w:rFonts w:ascii="Century Gothic"/>
                <w:w w:val="80"/>
                <w:sz w:val="19"/>
              </w:rPr>
              <w:t>Julio</w:t>
            </w:r>
          </w:p>
        </w:tc>
        <w:tc>
          <w:tcPr>
            <w:tcW w:w="1798" w:type="dxa"/>
            <w:tcBorders>
              <w:left w:val="single" w:sz="12" w:space="0" w:color="000000"/>
              <w:right w:val="single" w:sz="12" w:space="0" w:color="000000"/>
            </w:tcBorders>
          </w:tcPr>
          <w:p>
            <w:pPr>
              <w:pStyle w:val="TableParagraph"/>
              <w:spacing w:before="25"/>
              <w:ind w:left="17"/>
              <w:jc w:val="center"/>
              <w:rPr>
                <w:rFonts w:ascii="Century Gothic"/>
                <w:sz w:val="19"/>
              </w:rPr>
            </w:pPr>
            <w:r>
              <w:rPr>
                <w:rFonts w:ascii="Century Gothic"/>
                <w:w w:val="80"/>
                <w:sz w:val="19"/>
              </w:rPr>
              <w:t>5,726,122,393.06</w:t>
            </w:r>
          </w:p>
        </w:tc>
        <w:tc>
          <w:tcPr>
            <w:tcW w:w="1329" w:type="dxa"/>
            <w:tcBorders>
              <w:left w:val="single" w:sz="12" w:space="0" w:color="000000"/>
              <w:right w:val="single" w:sz="12" w:space="0" w:color="000000"/>
            </w:tcBorders>
          </w:tcPr>
          <w:p>
            <w:pPr>
              <w:pStyle w:val="TableParagraph"/>
              <w:spacing w:before="25"/>
              <w:ind w:left="28" w:right="9"/>
              <w:jc w:val="center"/>
              <w:rPr>
                <w:rFonts w:ascii="Century Gothic"/>
                <w:sz w:val="19"/>
              </w:rPr>
            </w:pPr>
            <w:r>
              <w:rPr>
                <w:rFonts w:ascii="Century Gothic"/>
                <w:w w:val="80"/>
                <w:sz w:val="19"/>
              </w:rPr>
              <w:t>3,322,833.58</w:t>
            </w:r>
          </w:p>
        </w:tc>
        <w:tc>
          <w:tcPr>
            <w:tcW w:w="1351" w:type="dxa"/>
            <w:tcBorders>
              <w:left w:val="single" w:sz="12" w:space="0" w:color="000000"/>
              <w:right w:val="single" w:sz="12" w:space="0" w:color="000000"/>
            </w:tcBorders>
          </w:tcPr>
          <w:p>
            <w:pPr>
              <w:pStyle w:val="TableParagraph"/>
              <w:spacing w:before="25"/>
              <w:ind w:left="71" w:right="62"/>
              <w:jc w:val="center"/>
              <w:rPr>
                <w:rFonts w:ascii="Century Gothic"/>
                <w:sz w:val="19"/>
              </w:rPr>
            </w:pPr>
            <w:r>
              <w:rPr>
                <w:rFonts w:ascii="Century Gothic"/>
                <w:w w:val="80"/>
                <w:sz w:val="19"/>
              </w:rPr>
              <w:t>45,647,541.51</w:t>
            </w:r>
          </w:p>
        </w:tc>
        <w:tc>
          <w:tcPr>
            <w:tcW w:w="949" w:type="dxa"/>
            <w:tcBorders>
              <w:left w:val="single" w:sz="12" w:space="0" w:color="000000"/>
              <w:right w:val="single" w:sz="12" w:space="0" w:color="000000"/>
            </w:tcBorders>
          </w:tcPr>
          <w:p>
            <w:pPr>
              <w:pStyle w:val="TableParagraph"/>
              <w:spacing w:before="25"/>
              <w:ind w:right="314"/>
              <w:jc w:val="right"/>
              <w:rPr>
                <w:rFonts w:ascii="Century Gothic"/>
                <w:sz w:val="19"/>
              </w:rPr>
            </w:pPr>
            <w:r>
              <w:rPr>
                <w:rFonts w:ascii="Century Gothic"/>
                <w:w w:val="70"/>
                <w:sz w:val="19"/>
              </w:rPr>
              <w:t>0.00</w:t>
            </w:r>
          </w:p>
        </w:tc>
        <w:tc>
          <w:tcPr>
            <w:tcW w:w="1117" w:type="dxa"/>
            <w:tcBorders>
              <w:left w:val="single" w:sz="12" w:space="0" w:color="000000"/>
              <w:right w:val="single" w:sz="12" w:space="0" w:color="000000"/>
            </w:tcBorders>
          </w:tcPr>
          <w:p>
            <w:pPr>
              <w:pStyle w:val="TableParagraph"/>
              <w:spacing w:before="25"/>
              <w:ind w:left="26"/>
              <w:rPr>
                <w:rFonts w:ascii="Century Gothic"/>
                <w:sz w:val="19"/>
              </w:rPr>
            </w:pPr>
            <w:r>
              <w:rPr>
                <w:rFonts w:ascii="Century Gothic"/>
                <w:w w:val="80"/>
                <w:sz w:val="19"/>
              </w:rPr>
              <w:t>48,970,375.09</w:t>
            </w:r>
          </w:p>
        </w:tc>
        <w:tc>
          <w:tcPr>
            <w:tcW w:w="1597" w:type="dxa"/>
            <w:tcBorders>
              <w:left w:val="single" w:sz="12" w:space="0" w:color="000000"/>
              <w:right w:val="single" w:sz="12" w:space="0" w:color="000000"/>
            </w:tcBorders>
          </w:tcPr>
          <w:p>
            <w:pPr>
              <w:pStyle w:val="TableParagraph"/>
              <w:spacing w:before="25"/>
              <w:ind w:left="27" w:right="5"/>
              <w:jc w:val="center"/>
              <w:rPr>
                <w:rFonts w:ascii="Century Gothic"/>
                <w:sz w:val="19"/>
              </w:rPr>
            </w:pPr>
            <w:r>
              <w:rPr>
                <w:rFonts w:ascii="Century Gothic"/>
                <w:w w:val="80"/>
                <w:sz w:val="19"/>
              </w:rPr>
              <w:t>5,722,799,559.48</w:t>
            </w:r>
          </w:p>
        </w:tc>
      </w:tr>
      <w:tr>
        <w:trPr>
          <w:trHeight w:val="290" w:hRule="atLeast"/>
        </w:trPr>
        <w:tc>
          <w:tcPr>
            <w:tcW w:w="1379" w:type="dxa"/>
            <w:tcBorders>
              <w:left w:val="single" w:sz="6" w:space="0" w:color="000000"/>
              <w:right w:val="single" w:sz="12" w:space="0" w:color="000000"/>
            </w:tcBorders>
          </w:tcPr>
          <w:p>
            <w:pPr>
              <w:pStyle w:val="TableParagraph"/>
              <w:spacing w:before="26"/>
              <w:ind w:left="25"/>
              <w:rPr>
                <w:rFonts w:ascii="Century Gothic"/>
                <w:sz w:val="19"/>
              </w:rPr>
            </w:pPr>
            <w:r>
              <w:rPr>
                <w:rFonts w:ascii="Century Gothic"/>
                <w:w w:val="80"/>
                <w:sz w:val="19"/>
              </w:rPr>
              <w:t>Agosto</w:t>
            </w:r>
          </w:p>
        </w:tc>
        <w:tc>
          <w:tcPr>
            <w:tcW w:w="1798" w:type="dxa"/>
            <w:tcBorders>
              <w:left w:val="single" w:sz="12" w:space="0" w:color="000000"/>
              <w:right w:val="single" w:sz="12" w:space="0" w:color="000000"/>
            </w:tcBorders>
          </w:tcPr>
          <w:p>
            <w:pPr>
              <w:pStyle w:val="TableParagraph"/>
              <w:spacing w:before="26"/>
              <w:ind w:left="17"/>
              <w:jc w:val="center"/>
              <w:rPr>
                <w:rFonts w:ascii="Century Gothic"/>
                <w:sz w:val="19"/>
              </w:rPr>
            </w:pPr>
            <w:r>
              <w:rPr>
                <w:rFonts w:ascii="Century Gothic"/>
                <w:w w:val="80"/>
                <w:sz w:val="19"/>
              </w:rPr>
              <w:t>5,722,799,559.48</w:t>
            </w:r>
          </w:p>
        </w:tc>
        <w:tc>
          <w:tcPr>
            <w:tcW w:w="1329" w:type="dxa"/>
            <w:tcBorders>
              <w:left w:val="single" w:sz="12" w:space="0" w:color="000000"/>
              <w:right w:val="single" w:sz="12" w:space="0" w:color="000000"/>
            </w:tcBorders>
          </w:tcPr>
          <w:p>
            <w:pPr>
              <w:pStyle w:val="TableParagraph"/>
              <w:spacing w:before="26"/>
              <w:ind w:left="28" w:right="9"/>
              <w:jc w:val="center"/>
              <w:rPr>
                <w:rFonts w:ascii="Century Gothic"/>
                <w:sz w:val="19"/>
              </w:rPr>
            </w:pPr>
            <w:r>
              <w:rPr>
                <w:rFonts w:ascii="Century Gothic"/>
                <w:w w:val="80"/>
                <w:sz w:val="19"/>
              </w:rPr>
              <w:t>3,337,833.58</w:t>
            </w:r>
          </w:p>
        </w:tc>
        <w:tc>
          <w:tcPr>
            <w:tcW w:w="1351" w:type="dxa"/>
            <w:tcBorders>
              <w:left w:val="single" w:sz="12" w:space="0" w:color="000000"/>
              <w:right w:val="single" w:sz="12" w:space="0" w:color="000000"/>
            </w:tcBorders>
          </w:tcPr>
          <w:p>
            <w:pPr>
              <w:pStyle w:val="TableParagraph"/>
              <w:spacing w:before="26"/>
              <w:ind w:left="71" w:right="62"/>
              <w:jc w:val="center"/>
              <w:rPr>
                <w:rFonts w:ascii="Century Gothic"/>
                <w:sz w:val="19"/>
              </w:rPr>
            </w:pPr>
            <w:r>
              <w:rPr>
                <w:rFonts w:ascii="Century Gothic"/>
                <w:w w:val="80"/>
                <w:sz w:val="19"/>
              </w:rPr>
              <w:t>45,620,939.08</w:t>
            </w:r>
          </w:p>
        </w:tc>
        <w:tc>
          <w:tcPr>
            <w:tcW w:w="949" w:type="dxa"/>
            <w:tcBorders>
              <w:left w:val="single" w:sz="12" w:space="0" w:color="000000"/>
              <w:right w:val="single" w:sz="12" w:space="0" w:color="000000"/>
            </w:tcBorders>
          </w:tcPr>
          <w:p>
            <w:pPr>
              <w:pStyle w:val="TableParagraph"/>
              <w:spacing w:before="26"/>
              <w:ind w:right="314"/>
              <w:jc w:val="right"/>
              <w:rPr>
                <w:rFonts w:ascii="Century Gothic"/>
                <w:sz w:val="19"/>
              </w:rPr>
            </w:pPr>
            <w:r>
              <w:rPr>
                <w:rFonts w:ascii="Century Gothic"/>
                <w:w w:val="70"/>
                <w:sz w:val="19"/>
              </w:rPr>
              <w:t>0.00</w:t>
            </w:r>
          </w:p>
        </w:tc>
        <w:tc>
          <w:tcPr>
            <w:tcW w:w="1117" w:type="dxa"/>
            <w:tcBorders>
              <w:left w:val="single" w:sz="12" w:space="0" w:color="000000"/>
              <w:right w:val="single" w:sz="12" w:space="0" w:color="000000"/>
            </w:tcBorders>
          </w:tcPr>
          <w:p>
            <w:pPr>
              <w:pStyle w:val="TableParagraph"/>
              <w:spacing w:before="26"/>
              <w:ind w:left="26"/>
              <w:rPr>
                <w:rFonts w:ascii="Century Gothic"/>
                <w:sz w:val="19"/>
              </w:rPr>
            </w:pPr>
            <w:r>
              <w:rPr>
                <w:rFonts w:ascii="Century Gothic"/>
                <w:w w:val="80"/>
                <w:sz w:val="19"/>
              </w:rPr>
              <w:t>48,958,772.66</w:t>
            </w:r>
          </w:p>
        </w:tc>
        <w:tc>
          <w:tcPr>
            <w:tcW w:w="1597" w:type="dxa"/>
            <w:tcBorders>
              <w:left w:val="single" w:sz="12" w:space="0" w:color="000000"/>
              <w:right w:val="single" w:sz="12" w:space="0" w:color="000000"/>
            </w:tcBorders>
          </w:tcPr>
          <w:p>
            <w:pPr>
              <w:pStyle w:val="TableParagraph"/>
              <w:spacing w:before="26"/>
              <w:ind w:left="27" w:right="5"/>
              <w:jc w:val="center"/>
              <w:rPr>
                <w:rFonts w:ascii="Century Gothic"/>
                <w:sz w:val="19"/>
              </w:rPr>
            </w:pPr>
            <w:r>
              <w:rPr>
                <w:rFonts w:ascii="Century Gothic"/>
                <w:w w:val="80"/>
                <w:sz w:val="19"/>
              </w:rPr>
              <w:t>5,719,461,725.90</w:t>
            </w:r>
          </w:p>
        </w:tc>
      </w:tr>
      <w:tr>
        <w:trPr>
          <w:trHeight w:val="290" w:hRule="atLeast"/>
        </w:trPr>
        <w:tc>
          <w:tcPr>
            <w:tcW w:w="1379" w:type="dxa"/>
            <w:tcBorders>
              <w:left w:val="single" w:sz="6" w:space="0" w:color="000000"/>
              <w:right w:val="single" w:sz="12" w:space="0" w:color="000000"/>
            </w:tcBorders>
          </w:tcPr>
          <w:p>
            <w:pPr>
              <w:pStyle w:val="TableParagraph"/>
              <w:spacing w:before="25"/>
              <w:ind w:left="25"/>
              <w:rPr>
                <w:rFonts w:ascii="Century Gothic"/>
                <w:sz w:val="19"/>
              </w:rPr>
            </w:pPr>
            <w:r>
              <w:rPr>
                <w:rFonts w:ascii="Century Gothic"/>
                <w:w w:val="80"/>
                <w:sz w:val="19"/>
              </w:rPr>
              <w:t>Septiembre</w:t>
            </w:r>
          </w:p>
        </w:tc>
        <w:tc>
          <w:tcPr>
            <w:tcW w:w="1798" w:type="dxa"/>
            <w:tcBorders>
              <w:left w:val="single" w:sz="12" w:space="0" w:color="000000"/>
              <w:right w:val="single" w:sz="12" w:space="0" w:color="000000"/>
            </w:tcBorders>
          </w:tcPr>
          <w:p>
            <w:pPr>
              <w:pStyle w:val="TableParagraph"/>
              <w:spacing w:before="25"/>
              <w:ind w:left="17"/>
              <w:jc w:val="center"/>
              <w:rPr>
                <w:rFonts w:ascii="Century Gothic"/>
                <w:sz w:val="19"/>
              </w:rPr>
            </w:pPr>
            <w:r>
              <w:rPr>
                <w:rFonts w:ascii="Century Gothic"/>
                <w:w w:val="80"/>
                <w:sz w:val="19"/>
              </w:rPr>
              <w:t>5,719,461,725.90</w:t>
            </w:r>
          </w:p>
        </w:tc>
        <w:tc>
          <w:tcPr>
            <w:tcW w:w="1329" w:type="dxa"/>
            <w:tcBorders>
              <w:left w:val="single" w:sz="12" w:space="0" w:color="000000"/>
              <w:right w:val="single" w:sz="12" w:space="0" w:color="000000"/>
            </w:tcBorders>
          </w:tcPr>
          <w:p>
            <w:pPr>
              <w:pStyle w:val="TableParagraph"/>
              <w:spacing w:before="25"/>
              <w:ind w:left="28" w:right="9"/>
              <w:jc w:val="center"/>
              <w:rPr>
                <w:rFonts w:ascii="Century Gothic"/>
                <w:sz w:val="19"/>
              </w:rPr>
            </w:pPr>
            <w:r>
              <w:rPr>
                <w:rFonts w:ascii="Century Gothic"/>
                <w:w w:val="80"/>
                <w:sz w:val="19"/>
              </w:rPr>
              <w:t>3,348,563.96</w:t>
            </w:r>
          </w:p>
        </w:tc>
        <w:tc>
          <w:tcPr>
            <w:tcW w:w="1351" w:type="dxa"/>
            <w:tcBorders>
              <w:left w:val="single" w:sz="12" w:space="0" w:color="000000"/>
              <w:right w:val="single" w:sz="12" w:space="0" w:color="000000"/>
            </w:tcBorders>
          </w:tcPr>
          <w:p>
            <w:pPr>
              <w:pStyle w:val="TableParagraph"/>
              <w:spacing w:before="25"/>
              <w:ind w:left="71" w:right="62"/>
              <w:jc w:val="center"/>
              <w:rPr>
                <w:rFonts w:ascii="Century Gothic"/>
                <w:sz w:val="19"/>
              </w:rPr>
            </w:pPr>
            <w:r>
              <w:rPr>
                <w:rFonts w:ascii="Century Gothic"/>
                <w:w w:val="80"/>
                <w:sz w:val="19"/>
              </w:rPr>
              <w:t>44,123,436.22</w:t>
            </w:r>
          </w:p>
        </w:tc>
        <w:tc>
          <w:tcPr>
            <w:tcW w:w="949" w:type="dxa"/>
            <w:tcBorders>
              <w:left w:val="single" w:sz="12" w:space="0" w:color="000000"/>
              <w:right w:val="single" w:sz="12" w:space="0" w:color="000000"/>
            </w:tcBorders>
          </w:tcPr>
          <w:p>
            <w:pPr>
              <w:pStyle w:val="TableParagraph"/>
              <w:spacing w:before="25"/>
              <w:ind w:right="314"/>
              <w:jc w:val="right"/>
              <w:rPr>
                <w:rFonts w:ascii="Century Gothic"/>
                <w:sz w:val="19"/>
              </w:rPr>
            </w:pPr>
            <w:r>
              <w:rPr>
                <w:rFonts w:ascii="Century Gothic"/>
                <w:w w:val="70"/>
                <w:sz w:val="19"/>
              </w:rPr>
              <w:t>0.00</w:t>
            </w:r>
          </w:p>
        </w:tc>
        <w:tc>
          <w:tcPr>
            <w:tcW w:w="1117" w:type="dxa"/>
            <w:tcBorders>
              <w:left w:val="single" w:sz="12" w:space="0" w:color="000000"/>
              <w:right w:val="single" w:sz="12" w:space="0" w:color="000000"/>
            </w:tcBorders>
          </w:tcPr>
          <w:p>
            <w:pPr>
              <w:pStyle w:val="TableParagraph"/>
              <w:spacing w:before="25"/>
              <w:ind w:left="26"/>
              <w:rPr>
                <w:rFonts w:ascii="Century Gothic"/>
                <w:sz w:val="19"/>
              </w:rPr>
            </w:pPr>
            <w:r>
              <w:rPr>
                <w:rFonts w:ascii="Century Gothic"/>
                <w:w w:val="80"/>
                <w:sz w:val="19"/>
              </w:rPr>
              <w:t>47,472,000.18</w:t>
            </w:r>
          </w:p>
        </w:tc>
        <w:tc>
          <w:tcPr>
            <w:tcW w:w="1597" w:type="dxa"/>
            <w:tcBorders>
              <w:left w:val="single" w:sz="12" w:space="0" w:color="000000"/>
              <w:right w:val="single" w:sz="12" w:space="0" w:color="000000"/>
            </w:tcBorders>
          </w:tcPr>
          <w:p>
            <w:pPr>
              <w:pStyle w:val="TableParagraph"/>
              <w:spacing w:before="25"/>
              <w:ind w:left="27" w:right="5"/>
              <w:jc w:val="center"/>
              <w:rPr>
                <w:rFonts w:ascii="Century Gothic"/>
                <w:sz w:val="19"/>
              </w:rPr>
            </w:pPr>
            <w:r>
              <w:rPr>
                <w:rFonts w:ascii="Century Gothic"/>
                <w:w w:val="80"/>
                <w:sz w:val="19"/>
              </w:rPr>
              <w:t>5,716,113,161.94</w:t>
            </w:r>
          </w:p>
        </w:tc>
      </w:tr>
      <w:tr>
        <w:trPr>
          <w:trHeight w:val="289" w:hRule="atLeast"/>
        </w:trPr>
        <w:tc>
          <w:tcPr>
            <w:tcW w:w="1379" w:type="dxa"/>
            <w:tcBorders>
              <w:left w:val="single" w:sz="6" w:space="0" w:color="000000"/>
              <w:right w:val="single" w:sz="12" w:space="0" w:color="000000"/>
            </w:tcBorders>
          </w:tcPr>
          <w:p>
            <w:pPr>
              <w:pStyle w:val="TableParagraph"/>
              <w:spacing w:before="25"/>
              <w:ind w:left="25"/>
              <w:rPr>
                <w:rFonts w:ascii="Century Gothic"/>
                <w:sz w:val="19"/>
              </w:rPr>
            </w:pPr>
            <w:r>
              <w:rPr>
                <w:rFonts w:ascii="Century Gothic"/>
                <w:w w:val="80"/>
                <w:sz w:val="19"/>
              </w:rPr>
              <w:t>Octubre</w:t>
            </w:r>
          </w:p>
        </w:tc>
        <w:tc>
          <w:tcPr>
            <w:tcW w:w="1798" w:type="dxa"/>
            <w:tcBorders>
              <w:left w:val="single" w:sz="12" w:space="0" w:color="000000"/>
              <w:right w:val="single" w:sz="12" w:space="0" w:color="000000"/>
            </w:tcBorders>
          </w:tcPr>
          <w:p>
            <w:pPr>
              <w:pStyle w:val="TableParagraph"/>
              <w:spacing w:before="25"/>
              <w:ind w:left="17"/>
              <w:jc w:val="center"/>
              <w:rPr>
                <w:rFonts w:ascii="Century Gothic"/>
                <w:sz w:val="19"/>
              </w:rPr>
            </w:pPr>
            <w:r>
              <w:rPr>
                <w:rFonts w:ascii="Century Gothic"/>
                <w:w w:val="80"/>
                <w:sz w:val="19"/>
              </w:rPr>
              <w:t>5,716,113,161.94</w:t>
            </w:r>
          </w:p>
        </w:tc>
        <w:tc>
          <w:tcPr>
            <w:tcW w:w="1329" w:type="dxa"/>
            <w:tcBorders>
              <w:left w:val="single" w:sz="12" w:space="0" w:color="000000"/>
              <w:right w:val="single" w:sz="12" w:space="0" w:color="000000"/>
            </w:tcBorders>
          </w:tcPr>
          <w:p>
            <w:pPr>
              <w:pStyle w:val="TableParagraph"/>
              <w:spacing w:before="25"/>
              <w:ind w:left="28" w:right="9"/>
              <w:jc w:val="center"/>
              <w:rPr>
                <w:rFonts w:ascii="Century Gothic"/>
                <w:sz w:val="19"/>
              </w:rPr>
            </w:pPr>
            <w:r>
              <w:rPr>
                <w:rFonts w:ascii="Century Gothic"/>
                <w:w w:val="80"/>
                <w:sz w:val="19"/>
              </w:rPr>
              <w:t>3,362,833.58</w:t>
            </w:r>
          </w:p>
        </w:tc>
        <w:tc>
          <w:tcPr>
            <w:tcW w:w="1351" w:type="dxa"/>
            <w:tcBorders>
              <w:left w:val="single" w:sz="12" w:space="0" w:color="000000"/>
              <w:right w:val="single" w:sz="12" w:space="0" w:color="000000"/>
            </w:tcBorders>
          </w:tcPr>
          <w:p>
            <w:pPr>
              <w:pStyle w:val="TableParagraph"/>
              <w:spacing w:before="25"/>
              <w:ind w:left="71" w:right="62"/>
              <w:jc w:val="center"/>
              <w:rPr>
                <w:rFonts w:ascii="Century Gothic"/>
                <w:sz w:val="19"/>
              </w:rPr>
            </w:pPr>
            <w:r>
              <w:rPr>
                <w:rFonts w:ascii="Century Gothic"/>
                <w:w w:val="80"/>
                <w:sz w:val="19"/>
              </w:rPr>
              <w:t>45,567,410.44</w:t>
            </w:r>
          </w:p>
        </w:tc>
        <w:tc>
          <w:tcPr>
            <w:tcW w:w="949" w:type="dxa"/>
            <w:tcBorders>
              <w:left w:val="single" w:sz="12" w:space="0" w:color="000000"/>
              <w:right w:val="single" w:sz="12" w:space="0" w:color="000000"/>
            </w:tcBorders>
          </w:tcPr>
          <w:p>
            <w:pPr>
              <w:pStyle w:val="TableParagraph"/>
              <w:spacing w:before="25"/>
              <w:ind w:right="314"/>
              <w:jc w:val="right"/>
              <w:rPr>
                <w:rFonts w:ascii="Century Gothic"/>
                <w:sz w:val="19"/>
              </w:rPr>
            </w:pPr>
            <w:r>
              <w:rPr>
                <w:rFonts w:ascii="Century Gothic"/>
                <w:w w:val="70"/>
                <w:sz w:val="19"/>
              </w:rPr>
              <w:t>0.00</w:t>
            </w:r>
          </w:p>
        </w:tc>
        <w:tc>
          <w:tcPr>
            <w:tcW w:w="1117" w:type="dxa"/>
            <w:tcBorders>
              <w:left w:val="single" w:sz="12" w:space="0" w:color="000000"/>
              <w:right w:val="single" w:sz="12" w:space="0" w:color="000000"/>
            </w:tcBorders>
          </w:tcPr>
          <w:p>
            <w:pPr>
              <w:pStyle w:val="TableParagraph"/>
              <w:spacing w:before="25"/>
              <w:ind w:left="26"/>
              <w:rPr>
                <w:rFonts w:ascii="Century Gothic"/>
                <w:sz w:val="19"/>
              </w:rPr>
            </w:pPr>
            <w:r>
              <w:rPr>
                <w:rFonts w:ascii="Century Gothic"/>
                <w:w w:val="80"/>
                <w:sz w:val="19"/>
              </w:rPr>
              <w:t>48,930,244.02</w:t>
            </w:r>
          </w:p>
        </w:tc>
        <w:tc>
          <w:tcPr>
            <w:tcW w:w="1597" w:type="dxa"/>
            <w:tcBorders>
              <w:left w:val="single" w:sz="12" w:space="0" w:color="000000"/>
              <w:right w:val="single" w:sz="12" w:space="0" w:color="000000"/>
            </w:tcBorders>
          </w:tcPr>
          <w:p>
            <w:pPr>
              <w:pStyle w:val="TableParagraph"/>
              <w:spacing w:before="25"/>
              <w:ind w:left="27" w:right="5"/>
              <w:jc w:val="center"/>
              <w:rPr>
                <w:rFonts w:ascii="Century Gothic"/>
                <w:sz w:val="19"/>
              </w:rPr>
            </w:pPr>
            <w:r>
              <w:rPr>
                <w:rFonts w:ascii="Century Gothic"/>
                <w:w w:val="80"/>
                <w:sz w:val="19"/>
              </w:rPr>
              <w:t>5,712,750,328.36</w:t>
            </w:r>
          </w:p>
        </w:tc>
      </w:tr>
      <w:tr>
        <w:trPr>
          <w:trHeight w:val="290" w:hRule="atLeast"/>
        </w:trPr>
        <w:tc>
          <w:tcPr>
            <w:tcW w:w="1379" w:type="dxa"/>
            <w:tcBorders>
              <w:left w:val="single" w:sz="6" w:space="0" w:color="000000"/>
              <w:right w:val="single" w:sz="12" w:space="0" w:color="000000"/>
            </w:tcBorders>
          </w:tcPr>
          <w:p>
            <w:pPr>
              <w:pStyle w:val="TableParagraph"/>
              <w:spacing w:before="25"/>
              <w:ind w:left="25"/>
              <w:rPr>
                <w:rFonts w:ascii="Century Gothic"/>
                <w:sz w:val="19"/>
              </w:rPr>
            </w:pPr>
            <w:r>
              <w:rPr>
                <w:rFonts w:ascii="Century Gothic"/>
                <w:w w:val="80"/>
                <w:sz w:val="19"/>
              </w:rPr>
              <w:t>Noviembre</w:t>
            </w:r>
          </w:p>
        </w:tc>
        <w:tc>
          <w:tcPr>
            <w:tcW w:w="1798" w:type="dxa"/>
            <w:tcBorders>
              <w:left w:val="single" w:sz="12" w:space="0" w:color="000000"/>
              <w:right w:val="single" w:sz="12" w:space="0" w:color="000000"/>
            </w:tcBorders>
          </w:tcPr>
          <w:p>
            <w:pPr>
              <w:pStyle w:val="TableParagraph"/>
              <w:spacing w:before="25"/>
              <w:ind w:left="17"/>
              <w:jc w:val="center"/>
              <w:rPr>
                <w:rFonts w:ascii="Century Gothic"/>
                <w:sz w:val="19"/>
              </w:rPr>
            </w:pPr>
            <w:r>
              <w:rPr>
                <w:rFonts w:ascii="Century Gothic"/>
                <w:w w:val="80"/>
                <w:sz w:val="19"/>
              </w:rPr>
              <w:t>5,712,750,328.36</w:t>
            </w:r>
          </w:p>
        </w:tc>
        <w:tc>
          <w:tcPr>
            <w:tcW w:w="1329" w:type="dxa"/>
            <w:tcBorders>
              <w:left w:val="single" w:sz="12" w:space="0" w:color="000000"/>
              <w:right w:val="single" w:sz="12" w:space="0" w:color="000000"/>
            </w:tcBorders>
          </w:tcPr>
          <w:p>
            <w:pPr>
              <w:pStyle w:val="TableParagraph"/>
              <w:spacing w:before="25"/>
              <w:ind w:left="28" w:right="9"/>
              <w:jc w:val="center"/>
              <w:rPr>
                <w:rFonts w:ascii="Century Gothic"/>
                <w:sz w:val="19"/>
              </w:rPr>
            </w:pPr>
            <w:r>
              <w:rPr>
                <w:rFonts w:ascii="Century Gothic"/>
                <w:w w:val="80"/>
                <w:sz w:val="19"/>
              </w:rPr>
              <w:t>3,382,103.20</w:t>
            </w:r>
          </w:p>
        </w:tc>
        <w:tc>
          <w:tcPr>
            <w:tcW w:w="1351" w:type="dxa"/>
            <w:tcBorders>
              <w:left w:val="single" w:sz="12" w:space="0" w:color="000000"/>
              <w:right w:val="single" w:sz="12" w:space="0" w:color="000000"/>
            </w:tcBorders>
          </w:tcPr>
          <w:p>
            <w:pPr>
              <w:pStyle w:val="TableParagraph"/>
              <w:spacing w:before="25"/>
              <w:ind w:left="71" w:right="62"/>
              <w:jc w:val="center"/>
              <w:rPr>
                <w:rFonts w:ascii="Century Gothic"/>
                <w:sz w:val="19"/>
              </w:rPr>
            </w:pPr>
            <w:r>
              <w:rPr>
                <w:rFonts w:ascii="Century Gothic"/>
                <w:w w:val="80"/>
                <w:sz w:val="19"/>
              </w:rPr>
              <w:t>44,071,442.02</w:t>
            </w:r>
          </w:p>
        </w:tc>
        <w:tc>
          <w:tcPr>
            <w:tcW w:w="949" w:type="dxa"/>
            <w:tcBorders>
              <w:left w:val="single" w:sz="12" w:space="0" w:color="000000"/>
              <w:right w:val="single" w:sz="12" w:space="0" w:color="000000"/>
            </w:tcBorders>
          </w:tcPr>
          <w:p>
            <w:pPr>
              <w:pStyle w:val="TableParagraph"/>
              <w:spacing w:before="25"/>
              <w:ind w:right="314"/>
              <w:jc w:val="right"/>
              <w:rPr>
                <w:rFonts w:ascii="Century Gothic"/>
                <w:sz w:val="19"/>
              </w:rPr>
            </w:pPr>
            <w:r>
              <w:rPr>
                <w:rFonts w:ascii="Century Gothic"/>
                <w:w w:val="70"/>
                <w:sz w:val="19"/>
              </w:rPr>
              <w:t>0.00</w:t>
            </w:r>
          </w:p>
        </w:tc>
        <w:tc>
          <w:tcPr>
            <w:tcW w:w="1117" w:type="dxa"/>
            <w:tcBorders>
              <w:left w:val="single" w:sz="12" w:space="0" w:color="000000"/>
              <w:right w:val="single" w:sz="12" w:space="0" w:color="000000"/>
            </w:tcBorders>
          </w:tcPr>
          <w:p>
            <w:pPr>
              <w:pStyle w:val="TableParagraph"/>
              <w:spacing w:before="25"/>
              <w:ind w:left="26"/>
              <w:rPr>
                <w:rFonts w:ascii="Century Gothic"/>
                <w:sz w:val="19"/>
              </w:rPr>
            </w:pPr>
            <w:r>
              <w:rPr>
                <w:rFonts w:ascii="Century Gothic"/>
                <w:w w:val="80"/>
                <w:sz w:val="19"/>
              </w:rPr>
              <w:t>47,453,545.22</w:t>
            </w:r>
          </w:p>
        </w:tc>
        <w:tc>
          <w:tcPr>
            <w:tcW w:w="1597" w:type="dxa"/>
            <w:tcBorders>
              <w:left w:val="single" w:sz="12" w:space="0" w:color="000000"/>
              <w:right w:val="single" w:sz="12" w:space="0" w:color="000000"/>
            </w:tcBorders>
          </w:tcPr>
          <w:p>
            <w:pPr>
              <w:pStyle w:val="TableParagraph"/>
              <w:spacing w:before="25"/>
              <w:ind w:left="27" w:right="5"/>
              <w:jc w:val="center"/>
              <w:rPr>
                <w:rFonts w:ascii="Century Gothic"/>
                <w:sz w:val="19"/>
              </w:rPr>
            </w:pPr>
            <w:r>
              <w:rPr>
                <w:rFonts w:ascii="Century Gothic"/>
                <w:w w:val="80"/>
                <w:sz w:val="19"/>
              </w:rPr>
              <w:t>5,709,368,225.16</w:t>
            </w:r>
          </w:p>
        </w:tc>
      </w:tr>
      <w:tr>
        <w:trPr>
          <w:trHeight w:val="289" w:hRule="atLeast"/>
        </w:trPr>
        <w:tc>
          <w:tcPr>
            <w:tcW w:w="1379" w:type="dxa"/>
            <w:tcBorders>
              <w:left w:val="single" w:sz="6" w:space="0" w:color="000000"/>
              <w:right w:val="single" w:sz="12" w:space="0" w:color="000000"/>
            </w:tcBorders>
          </w:tcPr>
          <w:p>
            <w:pPr>
              <w:pStyle w:val="TableParagraph"/>
              <w:spacing w:before="25"/>
              <w:ind w:left="25"/>
              <w:rPr>
                <w:rFonts w:ascii="Century Gothic"/>
                <w:sz w:val="19"/>
              </w:rPr>
            </w:pPr>
            <w:r>
              <w:rPr>
                <w:rFonts w:ascii="Century Gothic"/>
                <w:w w:val="80"/>
                <w:sz w:val="19"/>
              </w:rPr>
              <w:t>Diciembre</w:t>
            </w:r>
          </w:p>
        </w:tc>
        <w:tc>
          <w:tcPr>
            <w:tcW w:w="1798" w:type="dxa"/>
            <w:tcBorders>
              <w:left w:val="single" w:sz="12" w:space="0" w:color="000000"/>
              <w:right w:val="single" w:sz="12" w:space="0" w:color="000000"/>
            </w:tcBorders>
          </w:tcPr>
          <w:p>
            <w:pPr>
              <w:pStyle w:val="TableParagraph"/>
              <w:spacing w:before="25"/>
              <w:ind w:left="17"/>
              <w:jc w:val="center"/>
              <w:rPr>
                <w:rFonts w:ascii="Century Gothic"/>
                <w:sz w:val="19"/>
              </w:rPr>
            </w:pPr>
            <w:r>
              <w:rPr>
                <w:rFonts w:ascii="Century Gothic"/>
                <w:w w:val="80"/>
                <w:sz w:val="19"/>
              </w:rPr>
              <w:t>5,709,368,225.16</w:t>
            </w:r>
          </w:p>
        </w:tc>
        <w:tc>
          <w:tcPr>
            <w:tcW w:w="1329" w:type="dxa"/>
            <w:tcBorders>
              <w:left w:val="single" w:sz="12" w:space="0" w:color="000000"/>
              <w:right w:val="single" w:sz="12" w:space="0" w:color="000000"/>
            </w:tcBorders>
          </w:tcPr>
          <w:p>
            <w:pPr>
              <w:pStyle w:val="TableParagraph"/>
              <w:spacing w:before="25"/>
              <w:ind w:left="28" w:right="9"/>
              <w:jc w:val="center"/>
              <w:rPr>
                <w:rFonts w:ascii="Century Gothic"/>
                <w:sz w:val="19"/>
              </w:rPr>
            </w:pPr>
            <w:r>
              <w:rPr>
                <w:rFonts w:ascii="Century Gothic"/>
                <w:w w:val="80"/>
                <w:sz w:val="19"/>
              </w:rPr>
              <w:t>3,397,833.58</w:t>
            </w:r>
          </w:p>
        </w:tc>
        <w:tc>
          <w:tcPr>
            <w:tcW w:w="1351" w:type="dxa"/>
            <w:tcBorders>
              <w:left w:val="single" w:sz="12" w:space="0" w:color="000000"/>
              <w:right w:val="single" w:sz="12" w:space="0" w:color="000000"/>
            </w:tcBorders>
          </w:tcPr>
          <w:p>
            <w:pPr>
              <w:pStyle w:val="TableParagraph"/>
              <w:spacing w:before="25"/>
              <w:ind w:left="71" w:right="62"/>
              <w:jc w:val="center"/>
              <w:rPr>
                <w:rFonts w:ascii="Century Gothic"/>
                <w:sz w:val="19"/>
              </w:rPr>
            </w:pPr>
            <w:r>
              <w:rPr>
                <w:rFonts w:ascii="Century Gothic"/>
                <w:w w:val="80"/>
                <w:sz w:val="19"/>
              </w:rPr>
              <w:t>45,513,416.62</w:t>
            </w:r>
          </w:p>
        </w:tc>
        <w:tc>
          <w:tcPr>
            <w:tcW w:w="949" w:type="dxa"/>
            <w:tcBorders>
              <w:left w:val="single" w:sz="12" w:space="0" w:color="000000"/>
              <w:right w:val="single" w:sz="12" w:space="0" w:color="000000"/>
            </w:tcBorders>
          </w:tcPr>
          <w:p>
            <w:pPr>
              <w:pStyle w:val="TableParagraph"/>
              <w:spacing w:before="25"/>
              <w:ind w:right="314"/>
              <w:jc w:val="right"/>
              <w:rPr>
                <w:rFonts w:ascii="Century Gothic"/>
                <w:sz w:val="19"/>
              </w:rPr>
            </w:pPr>
            <w:r>
              <w:rPr>
                <w:rFonts w:ascii="Century Gothic"/>
                <w:w w:val="70"/>
                <w:sz w:val="19"/>
              </w:rPr>
              <w:t>0.00</w:t>
            </w:r>
          </w:p>
        </w:tc>
        <w:tc>
          <w:tcPr>
            <w:tcW w:w="1117" w:type="dxa"/>
            <w:tcBorders>
              <w:left w:val="single" w:sz="12" w:space="0" w:color="000000"/>
              <w:right w:val="single" w:sz="12" w:space="0" w:color="000000"/>
            </w:tcBorders>
          </w:tcPr>
          <w:p>
            <w:pPr>
              <w:pStyle w:val="TableParagraph"/>
              <w:spacing w:before="25"/>
              <w:ind w:left="26"/>
              <w:rPr>
                <w:rFonts w:ascii="Century Gothic"/>
                <w:sz w:val="19"/>
              </w:rPr>
            </w:pPr>
            <w:r>
              <w:rPr>
                <w:rFonts w:ascii="Century Gothic"/>
                <w:w w:val="80"/>
                <w:sz w:val="19"/>
              </w:rPr>
              <w:t>48,911,250.20</w:t>
            </w:r>
          </w:p>
        </w:tc>
        <w:tc>
          <w:tcPr>
            <w:tcW w:w="1597" w:type="dxa"/>
            <w:tcBorders>
              <w:left w:val="single" w:sz="12" w:space="0" w:color="000000"/>
              <w:right w:val="single" w:sz="12" w:space="0" w:color="000000"/>
            </w:tcBorders>
          </w:tcPr>
          <w:p>
            <w:pPr>
              <w:pStyle w:val="TableParagraph"/>
              <w:spacing w:before="25"/>
              <w:ind w:left="27" w:right="5"/>
              <w:jc w:val="center"/>
              <w:rPr>
                <w:rFonts w:ascii="Century Gothic"/>
                <w:sz w:val="19"/>
              </w:rPr>
            </w:pPr>
            <w:r>
              <w:rPr>
                <w:rFonts w:ascii="Century Gothic"/>
                <w:w w:val="80"/>
                <w:sz w:val="19"/>
              </w:rPr>
              <w:t>5,705,970,391.58</w:t>
            </w:r>
          </w:p>
        </w:tc>
      </w:tr>
    </w:tbl>
    <w:p>
      <w:pPr>
        <w:pStyle w:val="BodyText"/>
        <w:spacing w:before="3"/>
        <w:rPr>
          <w:rFonts w:ascii="Calibri"/>
          <w:b/>
          <w:sz w:val="18"/>
        </w:rPr>
      </w:pPr>
    </w:p>
    <w:p>
      <w:pPr>
        <w:spacing w:before="1"/>
        <w:ind w:left="526" w:right="0" w:firstLine="0"/>
        <w:jc w:val="left"/>
        <w:rPr>
          <w:rFonts w:ascii="Century Gothic"/>
          <w:sz w:val="19"/>
        </w:rPr>
      </w:pPr>
      <w:r>
        <w:rPr>
          <w:rFonts w:ascii="Century Gothic"/>
          <w:b/>
          <w:w w:val="80"/>
          <w:sz w:val="19"/>
        </w:rPr>
        <w:t>Nota</w:t>
      </w:r>
      <w:r>
        <w:rPr>
          <w:rFonts w:ascii="Century Gothic"/>
          <w:w w:val="80"/>
          <w:sz w:val="19"/>
        </w:rPr>
        <w:t>: cifras estimadas al 31 de diciembre de 2019.</w:t>
      </w:r>
    </w:p>
    <w:p>
      <w:pPr>
        <w:spacing w:after="0"/>
        <w:jc w:val="left"/>
        <w:rPr>
          <w:rFonts w:ascii="Century Gothic"/>
          <w:sz w:val="19"/>
        </w:rPr>
        <w:sectPr>
          <w:pgSz w:w="12250" w:h="15850"/>
          <w:pgMar w:header="730" w:footer="0" w:top="1000" w:bottom="280" w:left="860" w:right="840"/>
        </w:sectPr>
      </w:pPr>
    </w:p>
    <w:p>
      <w:pPr>
        <w:pStyle w:val="BodyText"/>
        <w:spacing w:before="9"/>
        <w:rPr>
          <w:rFonts w:ascii="Century Gothic"/>
          <w:sz w:val="12"/>
        </w:rPr>
      </w:pPr>
    </w:p>
    <w:p>
      <w:pPr>
        <w:spacing w:before="58"/>
        <w:ind w:left="0" w:right="1005" w:firstLine="0"/>
        <w:jc w:val="right"/>
        <w:rPr>
          <w:rFonts w:ascii="Calibri"/>
          <w:b/>
          <w:sz w:val="22"/>
        </w:rPr>
      </w:pPr>
      <w:r>
        <w:rPr>
          <w:rFonts w:ascii="Calibri"/>
          <w:b/>
          <w:sz w:val="22"/>
        </w:rPr>
        <w:t>Formato SAF/SSI/016</w:t>
      </w:r>
    </w:p>
    <w:p>
      <w:pPr>
        <w:pStyle w:val="BodyText"/>
        <w:spacing w:before="3"/>
        <w:rPr>
          <w:rFonts w:ascii="Calibri"/>
          <w:b/>
        </w:rPr>
      </w:pPr>
    </w:p>
    <w:tbl>
      <w:tblPr>
        <w:tblW w:w="0" w:type="auto"/>
        <w:jc w:val="left"/>
        <w:tblInd w:w="9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88"/>
        <w:gridCol w:w="4038"/>
        <w:gridCol w:w="3377"/>
      </w:tblGrid>
      <w:tr>
        <w:trPr>
          <w:trHeight w:val="281" w:hRule="atLeast"/>
        </w:trPr>
        <w:tc>
          <w:tcPr>
            <w:tcW w:w="8603" w:type="dxa"/>
            <w:gridSpan w:val="3"/>
            <w:tcBorders>
              <w:left w:val="single" w:sz="6" w:space="0" w:color="000000"/>
            </w:tcBorders>
          </w:tcPr>
          <w:p>
            <w:pPr>
              <w:pStyle w:val="TableParagraph"/>
              <w:spacing w:line="220" w:lineRule="exact" w:before="41"/>
              <w:ind w:left="1937"/>
              <w:rPr>
                <w:rFonts w:ascii="Century Gothic"/>
                <w:b/>
                <w:sz w:val="18"/>
              </w:rPr>
            </w:pPr>
            <w:r>
              <w:rPr>
                <w:rFonts w:ascii="Century Gothic"/>
                <w:b/>
                <w:sz w:val="18"/>
              </w:rPr>
              <w:t>SERVICIO DE DEUDA ESTIMADA PARA EL EJERCICIO 2019</w:t>
            </w:r>
          </w:p>
        </w:tc>
      </w:tr>
      <w:tr>
        <w:trPr>
          <w:trHeight w:val="488" w:hRule="atLeast"/>
        </w:trPr>
        <w:tc>
          <w:tcPr>
            <w:tcW w:w="5226" w:type="dxa"/>
            <w:gridSpan w:val="2"/>
            <w:tcBorders>
              <w:left w:val="single" w:sz="6" w:space="0" w:color="000000"/>
            </w:tcBorders>
          </w:tcPr>
          <w:p>
            <w:pPr>
              <w:pStyle w:val="TableParagraph"/>
              <w:rPr>
                <w:rFonts w:ascii="Times New Roman"/>
                <w:sz w:val="20"/>
              </w:rPr>
            </w:pPr>
          </w:p>
        </w:tc>
        <w:tc>
          <w:tcPr>
            <w:tcW w:w="3377" w:type="dxa"/>
          </w:tcPr>
          <w:p>
            <w:pPr>
              <w:pStyle w:val="TableParagraph"/>
              <w:spacing w:before="130"/>
              <w:ind w:left="622"/>
              <w:rPr>
                <w:rFonts w:ascii="Century Gothic" w:hAnsi="Century Gothic"/>
                <w:b/>
                <w:sz w:val="18"/>
              </w:rPr>
            </w:pPr>
            <w:r>
              <w:rPr>
                <w:rFonts w:ascii="Century Gothic" w:hAnsi="Century Gothic"/>
                <w:b/>
                <w:sz w:val="18"/>
              </w:rPr>
              <w:t>Asignación Presupuestal</w:t>
            </w:r>
          </w:p>
        </w:tc>
      </w:tr>
      <w:tr>
        <w:trPr>
          <w:trHeight w:val="281" w:hRule="atLeast"/>
        </w:trPr>
        <w:tc>
          <w:tcPr>
            <w:tcW w:w="1188" w:type="dxa"/>
            <w:tcBorders>
              <w:left w:val="single" w:sz="6" w:space="0" w:color="000000"/>
              <w:bottom w:val="single" w:sz="6" w:space="0" w:color="000000"/>
              <w:right w:val="single" w:sz="6" w:space="0" w:color="000000"/>
            </w:tcBorders>
          </w:tcPr>
          <w:p>
            <w:pPr>
              <w:pStyle w:val="TableParagraph"/>
              <w:spacing w:before="26"/>
              <w:ind w:left="378"/>
              <w:rPr>
                <w:rFonts w:ascii="Century Gothic"/>
                <w:b/>
                <w:sz w:val="18"/>
              </w:rPr>
            </w:pPr>
            <w:r>
              <w:rPr>
                <w:rFonts w:ascii="Century Gothic"/>
                <w:b/>
                <w:sz w:val="18"/>
              </w:rPr>
              <w:t>9000</w:t>
            </w:r>
          </w:p>
        </w:tc>
        <w:tc>
          <w:tcPr>
            <w:tcW w:w="4038" w:type="dxa"/>
            <w:tcBorders>
              <w:left w:val="single" w:sz="6" w:space="0" w:color="000000"/>
              <w:bottom w:val="single" w:sz="6" w:space="0" w:color="000000"/>
              <w:right w:val="single" w:sz="6" w:space="0" w:color="000000"/>
            </w:tcBorders>
          </w:tcPr>
          <w:p>
            <w:pPr>
              <w:pStyle w:val="TableParagraph"/>
              <w:spacing w:before="11"/>
              <w:ind w:left="36"/>
              <w:rPr>
                <w:rFonts w:ascii="Century Gothic" w:hAnsi="Century Gothic"/>
                <w:sz w:val="18"/>
              </w:rPr>
            </w:pPr>
            <w:r>
              <w:rPr>
                <w:rFonts w:ascii="Century Gothic" w:hAnsi="Century Gothic"/>
                <w:sz w:val="18"/>
              </w:rPr>
              <w:t>Deuda Pública</w:t>
            </w:r>
          </w:p>
        </w:tc>
        <w:tc>
          <w:tcPr>
            <w:tcW w:w="3377" w:type="dxa"/>
            <w:tcBorders>
              <w:left w:val="single" w:sz="6" w:space="0" w:color="000000"/>
              <w:bottom w:val="single" w:sz="6" w:space="0" w:color="000000"/>
            </w:tcBorders>
          </w:tcPr>
          <w:p>
            <w:pPr>
              <w:pStyle w:val="TableParagraph"/>
              <w:spacing w:before="11"/>
              <w:ind w:right="14"/>
              <w:jc w:val="right"/>
              <w:rPr>
                <w:rFonts w:ascii="Century Gothic"/>
                <w:sz w:val="18"/>
              </w:rPr>
            </w:pPr>
            <w:r>
              <w:rPr>
                <w:rFonts w:ascii="Century Gothic"/>
                <w:sz w:val="18"/>
              </w:rPr>
              <w:t>577,463,432.54</w:t>
            </w:r>
          </w:p>
        </w:tc>
      </w:tr>
      <w:tr>
        <w:trPr>
          <w:trHeight w:val="281" w:hRule="atLeast"/>
        </w:trPr>
        <w:tc>
          <w:tcPr>
            <w:tcW w:w="1188" w:type="dxa"/>
            <w:tcBorders>
              <w:top w:val="single" w:sz="6" w:space="0" w:color="000000"/>
              <w:left w:val="single" w:sz="6" w:space="0" w:color="000000"/>
              <w:bottom w:val="single" w:sz="6" w:space="0" w:color="000000"/>
              <w:right w:val="single" w:sz="6" w:space="0" w:color="000000"/>
            </w:tcBorders>
          </w:tcPr>
          <w:p>
            <w:pPr>
              <w:pStyle w:val="TableParagraph"/>
              <w:spacing w:before="26"/>
              <w:ind w:left="378"/>
              <w:rPr>
                <w:rFonts w:ascii="Century Gothic"/>
                <w:b/>
                <w:sz w:val="18"/>
              </w:rPr>
            </w:pPr>
            <w:r>
              <w:rPr>
                <w:rFonts w:ascii="Century Gothic"/>
                <w:b/>
                <w:sz w:val="18"/>
              </w:rPr>
              <w:t>9100</w:t>
            </w:r>
          </w:p>
        </w:tc>
        <w:tc>
          <w:tcPr>
            <w:tcW w:w="4038" w:type="dxa"/>
            <w:tcBorders>
              <w:top w:val="single" w:sz="6" w:space="0" w:color="000000"/>
              <w:left w:val="single" w:sz="6" w:space="0" w:color="000000"/>
              <w:bottom w:val="single" w:sz="6" w:space="0" w:color="000000"/>
              <w:right w:val="single" w:sz="6" w:space="0" w:color="000000"/>
            </w:tcBorders>
          </w:tcPr>
          <w:p>
            <w:pPr>
              <w:pStyle w:val="TableParagraph"/>
              <w:spacing w:before="11"/>
              <w:ind w:left="36"/>
              <w:rPr>
                <w:rFonts w:ascii="Century Gothic" w:hAnsi="Century Gothic"/>
                <w:sz w:val="18"/>
              </w:rPr>
            </w:pPr>
            <w:r>
              <w:rPr>
                <w:rFonts w:ascii="Century Gothic" w:hAnsi="Century Gothic"/>
                <w:sz w:val="18"/>
              </w:rPr>
              <w:t>Amortización de la deuda pública</w:t>
            </w:r>
          </w:p>
        </w:tc>
        <w:tc>
          <w:tcPr>
            <w:tcW w:w="3377" w:type="dxa"/>
            <w:tcBorders>
              <w:top w:val="single" w:sz="6" w:space="0" w:color="000000"/>
              <w:left w:val="single" w:sz="6" w:space="0" w:color="000000"/>
              <w:bottom w:val="single" w:sz="6" w:space="0" w:color="000000"/>
            </w:tcBorders>
          </w:tcPr>
          <w:p>
            <w:pPr>
              <w:pStyle w:val="TableParagraph"/>
              <w:spacing w:before="11"/>
              <w:ind w:right="13"/>
              <w:jc w:val="right"/>
              <w:rPr>
                <w:rFonts w:ascii="Century Gothic"/>
                <w:sz w:val="18"/>
              </w:rPr>
            </w:pPr>
            <w:r>
              <w:rPr>
                <w:rFonts w:ascii="Century Gothic"/>
                <w:sz w:val="18"/>
              </w:rPr>
              <w:t>39,859,115.62</w:t>
            </w:r>
          </w:p>
        </w:tc>
      </w:tr>
      <w:tr>
        <w:trPr>
          <w:trHeight w:val="278" w:hRule="atLeast"/>
        </w:trPr>
        <w:tc>
          <w:tcPr>
            <w:tcW w:w="1188" w:type="dxa"/>
            <w:tcBorders>
              <w:top w:val="single" w:sz="6" w:space="0" w:color="000000"/>
              <w:left w:val="single" w:sz="6" w:space="0" w:color="000000"/>
              <w:bottom w:val="single" w:sz="8" w:space="0" w:color="000000"/>
              <w:right w:val="single" w:sz="6" w:space="0" w:color="000000"/>
            </w:tcBorders>
          </w:tcPr>
          <w:p>
            <w:pPr>
              <w:pStyle w:val="TableParagraph"/>
              <w:spacing w:before="26"/>
              <w:ind w:left="378"/>
              <w:rPr>
                <w:rFonts w:ascii="Century Gothic"/>
                <w:b/>
                <w:sz w:val="18"/>
              </w:rPr>
            </w:pPr>
            <w:r>
              <w:rPr>
                <w:rFonts w:ascii="Century Gothic"/>
                <w:b/>
                <w:sz w:val="18"/>
              </w:rPr>
              <w:t>9200</w:t>
            </w:r>
          </w:p>
        </w:tc>
        <w:tc>
          <w:tcPr>
            <w:tcW w:w="4038" w:type="dxa"/>
            <w:tcBorders>
              <w:top w:val="single" w:sz="6" w:space="0" w:color="000000"/>
              <w:left w:val="single" w:sz="6" w:space="0" w:color="000000"/>
              <w:bottom w:val="single" w:sz="8" w:space="0" w:color="000000"/>
              <w:right w:val="single" w:sz="6" w:space="0" w:color="000000"/>
            </w:tcBorders>
          </w:tcPr>
          <w:p>
            <w:pPr>
              <w:pStyle w:val="TableParagraph"/>
              <w:spacing w:before="11"/>
              <w:ind w:left="36"/>
              <w:rPr>
                <w:rFonts w:ascii="Century Gothic"/>
                <w:sz w:val="18"/>
              </w:rPr>
            </w:pPr>
            <w:r>
              <w:rPr>
                <w:rFonts w:ascii="Century Gothic"/>
                <w:sz w:val="18"/>
              </w:rPr>
              <w:t>Intereses de la deuda</w:t>
            </w:r>
          </w:p>
        </w:tc>
        <w:tc>
          <w:tcPr>
            <w:tcW w:w="3377" w:type="dxa"/>
            <w:tcBorders>
              <w:top w:val="single" w:sz="6" w:space="0" w:color="000000"/>
              <w:left w:val="single" w:sz="6" w:space="0" w:color="000000"/>
              <w:bottom w:val="single" w:sz="8" w:space="0" w:color="000000"/>
            </w:tcBorders>
          </w:tcPr>
          <w:p>
            <w:pPr>
              <w:pStyle w:val="TableParagraph"/>
              <w:spacing w:before="11"/>
              <w:ind w:right="14"/>
              <w:jc w:val="right"/>
              <w:rPr>
                <w:rFonts w:ascii="Century Gothic"/>
                <w:sz w:val="18"/>
              </w:rPr>
            </w:pPr>
            <w:r>
              <w:rPr>
                <w:rFonts w:ascii="Century Gothic"/>
                <w:sz w:val="18"/>
              </w:rPr>
              <w:t>537,604,316.92</w:t>
            </w:r>
          </w:p>
        </w:tc>
      </w:tr>
      <w:tr>
        <w:trPr>
          <w:trHeight w:val="278" w:hRule="atLeast"/>
        </w:trPr>
        <w:tc>
          <w:tcPr>
            <w:tcW w:w="1188" w:type="dxa"/>
            <w:tcBorders>
              <w:top w:val="single" w:sz="8" w:space="0" w:color="000000"/>
              <w:left w:val="single" w:sz="6" w:space="0" w:color="000000"/>
              <w:right w:val="single" w:sz="6" w:space="0" w:color="000000"/>
            </w:tcBorders>
          </w:tcPr>
          <w:p>
            <w:pPr>
              <w:pStyle w:val="TableParagraph"/>
              <w:spacing w:before="24"/>
              <w:ind w:left="378"/>
              <w:rPr>
                <w:rFonts w:ascii="Century Gothic"/>
                <w:b/>
                <w:sz w:val="18"/>
              </w:rPr>
            </w:pPr>
            <w:r>
              <w:rPr>
                <w:rFonts w:ascii="Century Gothic"/>
                <w:b/>
                <w:sz w:val="18"/>
              </w:rPr>
              <w:t>9900</w:t>
            </w:r>
          </w:p>
        </w:tc>
        <w:tc>
          <w:tcPr>
            <w:tcW w:w="4038" w:type="dxa"/>
            <w:tcBorders>
              <w:top w:val="single" w:sz="8" w:space="0" w:color="000000"/>
              <w:left w:val="single" w:sz="6" w:space="0" w:color="000000"/>
              <w:right w:val="single" w:sz="6" w:space="0" w:color="000000"/>
            </w:tcBorders>
          </w:tcPr>
          <w:p>
            <w:pPr>
              <w:pStyle w:val="TableParagraph"/>
              <w:spacing w:before="24"/>
              <w:ind w:left="36"/>
              <w:rPr>
                <w:rFonts w:ascii="Century Gothic"/>
                <w:sz w:val="18"/>
              </w:rPr>
            </w:pPr>
            <w:r>
              <w:rPr>
                <w:rFonts w:ascii="Century Gothic"/>
                <w:sz w:val="18"/>
              </w:rPr>
              <w:t>ADEFAS</w:t>
            </w:r>
          </w:p>
        </w:tc>
        <w:tc>
          <w:tcPr>
            <w:tcW w:w="3377" w:type="dxa"/>
            <w:tcBorders>
              <w:top w:val="single" w:sz="8" w:space="0" w:color="000000"/>
              <w:left w:val="single" w:sz="6" w:space="0" w:color="000000"/>
            </w:tcBorders>
          </w:tcPr>
          <w:p>
            <w:pPr>
              <w:pStyle w:val="TableParagraph"/>
              <w:rPr>
                <w:rFonts w:ascii="Times New Roman"/>
                <w:sz w:val="20"/>
              </w:rPr>
            </w:pPr>
          </w:p>
        </w:tc>
      </w:tr>
    </w:tbl>
    <w:p>
      <w:pPr>
        <w:pStyle w:val="BodyText"/>
        <w:spacing w:before="10"/>
        <w:rPr>
          <w:rFonts w:ascii="Calibri"/>
          <w:b/>
          <w:sz w:val="28"/>
        </w:rPr>
      </w:pPr>
    </w:p>
    <w:p>
      <w:pPr>
        <w:spacing w:before="0"/>
        <w:ind w:left="991" w:right="0" w:firstLine="0"/>
        <w:jc w:val="left"/>
        <w:rPr>
          <w:rFonts w:ascii="Century Gothic"/>
          <w:sz w:val="18"/>
        </w:rPr>
      </w:pPr>
      <w:r>
        <w:rPr/>
        <w:drawing>
          <wp:anchor distT="0" distB="0" distL="0" distR="0" allowOverlap="1" layoutInCell="1" locked="0" behindDoc="1" simplePos="0" relativeHeight="267960743">
            <wp:simplePos x="0" y="0"/>
            <wp:positionH relativeFrom="page">
              <wp:posOffset>1336374</wp:posOffset>
            </wp:positionH>
            <wp:positionV relativeFrom="paragraph">
              <wp:posOffset>-484552</wp:posOffset>
            </wp:positionV>
            <wp:extent cx="5022642" cy="5144770"/>
            <wp:effectExtent l="0" t="0" r="0" b="0"/>
            <wp:wrapNone/>
            <wp:docPr id="189" name="image2.png" descr=""/>
            <wp:cNvGraphicFramePr>
              <a:graphicFrameLocks noChangeAspect="1"/>
            </wp:cNvGraphicFramePr>
            <a:graphic>
              <a:graphicData uri="http://schemas.openxmlformats.org/drawingml/2006/picture">
                <pic:pic>
                  <pic:nvPicPr>
                    <pic:cNvPr id="190" name="image2.png"/>
                    <pic:cNvPicPr/>
                  </pic:nvPicPr>
                  <pic:blipFill>
                    <a:blip r:embed="rId6" cstate="print"/>
                    <a:stretch>
                      <a:fillRect/>
                    </a:stretch>
                  </pic:blipFill>
                  <pic:spPr>
                    <a:xfrm>
                      <a:off x="0" y="0"/>
                      <a:ext cx="5022642" cy="5144770"/>
                    </a:xfrm>
                    <a:prstGeom prst="rect">
                      <a:avLst/>
                    </a:prstGeom>
                  </pic:spPr>
                </pic:pic>
              </a:graphicData>
            </a:graphic>
          </wp:anchor>
        </w:drawing>
      </w:r>
      <w:r>
        <w:rPr>
          <w:rFonts w:ascii="Century Gothic"/>
          <w:b/>
          <w:sz w:val="18"/>
        </w:rPr>
        <w:t>Nota</w:t>
      </w:r>
      <w:r>
        <w:rPr>
          <w:rFonts w:ascii="Century Gothic"/>
          <w:sz w:val="18"/>
        </w:rPr>
        <w:t>: Presupuesto de Egresos 2019</w:t>
      </w:r>
    </w:p>
    <w:p>
      <w:pPr>
        <w:spacing w:after="0"/>
        <w:jc w:val="left"/>
        <w:rPr>
          <w:rFonts w:ascii="Century Gothic"/>
          <w:sz w:val="18"/>
        </w:rPr>
        <w:sectPr>
          <w:headerReference w:type="even" r:id="rId18"/>
          <w:headerReference w:type="default" r:id="rId19"/>
          <w:pgSz w:w="12250" w:h="15850"/>
          <w:pgMar w:header="730" w:footer="0" w:top="1000" w:bottom="280" w:left="860" w:right="840"/>
          <w:pgNumType w:start="100"/>
        </w:sectPr>
      </w:pPr>
    </w:p>
    <w:p>
      <w:pPr>
        <w:pStyle w:val="BodyText"/>
        <w:spacing w:before="10"/>
        <w:rPr>
          <w:rFonts w:ascii="Century Gothic"/>
          <w:sz w:val="10"/>
        </w:rPr>
      </w:pPr>
    </w:p>
    <w:p>
      <w:pPr>
        <w:spacing w:before="58"/>
        <w:ind w:left="0" w:right="502" w:firstLine="0"/>
        <w:jc w:val="right"/>
        <w:rPr>
          <w:rFonts w:ascii="Calibri"/>
          <w:b/>
          <w:sz w:val="21"/>
        </w:rPr>
      </w:pPr>
      <w:r>
        <w:rPr/>
        <w:drawing>
          <wp:anchor distT="0" distB="0" distL="0" distR="0" allowOverlap="1" layoutInCell="1" locked="0" behindDoc="1" simplePos="0" relativeHeight="267960767">
            <wp:simplePos x="0" y="0"/>
            <wp:positionH relativeFrom="page">
              <wp:posOffset>1336374</wp:posOffset>
            </wp:positionH>
            <wp:positionV relativeFrom="paragraph">
              <wp:posOffset>1457455</wp:posOffset>
            </wp:positionV>
            <wp:extent cx="4925530" cy="5045297"/>
            <wp:effectExtent l="0" t="0" r="0" b="0"/>
            <wp:wrapNone/>
            <wp:docPr id="191" name="image2.png" descr=""/>
            <wp:cNvGraphicFramePr>
              <a:graphicFrameLocks noChangeAspect="1"/>
            </wp:cNvGraphicFramePr>
            <a:graphic>
              <a:graphicData uri="http://schemas.openxmlformats.org/drawingml/2006/picture">
                <pic:pic>
                  <pic:nvPicPr>
                    <pic:cNvPr id="192" name="image2.png"/>
                    <pic:cNvPicPr/>
                  </pic:nvPicPr>
                  <pic:blipFill>
                    <a:blip r:embed="rId6" cstate="print"/>
                    <a:stretch>
                      <a:fillRect/>
                    </a:stretch>
                  </pic:blipFill>
                  <pic:spPr>
                    <a:xfrm>
                      <a:off x="0" y="0"/>
                      <a:ext cx="4925530" cy="5045297"/>
                    </a:xfrm>
                    <a:prstGeom prst="rect">
                      <a:avLst/>
                    </a:prstGeom>
                  </pic:spPr>
                </pic:pic>
              </a:graphicData>
            </a:graphic>
          </wp:anchor>
        </w:drawing>
      </w:r>
      <w:r>
        <w:rPr/>
        <w:pict>
          <v:rect style="position:absolute;margin-left:426.073517pt;margin-top:83.854599pt;width:25.425895pt;height:57.600134pt;mso-position-horizontal-relative:page;mso-position-vertical-relative:paragraph;z-index:-474664" filled="true" fillcolor="#ffffff" stroked="false">
            <v:fill type="solid"/>
            <w10:wrap type="none"/>
          </v:rect>
        </w:pict>
      </w:r>
      <w:r>
        <w:rPr>
          <w:rFonts w:ascii="Calibri"/>
          <w:b/>
          <w:w w:val="45"/>
          <w:sz w:val="21"/>
        </w:rPr>
        <w:t>Formato SAF/SSI/017</w:t>
      </w:r>
    </w:p>
    <w:p>
      <w:pPr>
        <w:pStyle w:val="BodyText"/>
        <w:rPr>
          <w:rFonts w:ascii="Calibri"/>
          <w:b/>
          <w:sz w:val="23"/>
        </w:rPr>
      </w:pPr>
    </w:p>
    <w:tbl>
      <w:tblPr>
        <w:tblW w:w="0" w:type="auto"/>
        <w:jc w:val="left"/>
        <w:tblInd w:w="4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29"/>
        <w:gridCol w:w="502"/>
        <w:gridCol w:w="1877"/>
        <w:gridCol w:w="1130"/>
        <w:gridCol w:w="816"/>
        <w:gridCol w:w="734"/>
        <w:gridCol w:w="502"/>
        <w:gridCol w:w="502"/>
        <w:gridCol w:w="628"/>
        <w:gridCol w:w="609"/>
        <w:gridCol w:w="647"/>
      </w:tblGrid>
      <w:tr>
        <w:trPr>
          <w:trHeight w:val="265" w:hRule="atLeast"/>
        </w:trPr>
        <w:tc>
          <w:tcPr>
            <w:tcW w:w="9576" w:type="dxa"/>
            <w:gridSpan w:val="11"/>
            <w:tcBorders>
              <w:left w:val="single" w:sz="4" w:space="0" w:color="000000"/>
              <w:right w:val="single" w:sz="6" w:space="0" w:color="000000"/>
            </w:tcBorders>
          </w:tcPr>
          <w:p>
            <w:pPr>
              <w:pStyle w:val="TableParagraph"/>
              <w:spacing w:line="235" w:lineRule="exact" w:before="10"/>
              <w:ind w:left="3248" w:right="3235"/>
              <w:jc w:val="center"/>
              <w:rPr>
                <w:rFonts w:ascii="Calibri"/>
                <w:b/>
                <w:sz w:val="21"/>
              </w:rPr>
            </w:pPr>
            <w:r>
              <w:rPr>
                <w:rFonts w:ascii="Calibri"/>
                <w:b/>
                <w:w w:val="55"/>
                <w:sz w:val="21"/>
              </w:rPr>
              <w:t>CONDICIONESFINANCIERASY SERVICIODEDEUDAEJERCICIO2019</w:t>
            </w:r>
          </w:p>
        </w:tc>
      </w:tr>
      <w:tr>
        <w:trPr>
          <w:trHeight w:val="742" w:hRule="atLeast"/>
        </w:trPr>
        <w:tc>
          <w:tcPr>
            <w:tcW w:w="1629" w:type="dxa"/>
            <w:tcBorders>
              <w:left w:val="single" w:sz="4" w:space="0" w:color="000000"/>
              <w:right w:val="single" w:sz="6" w:space="0" w:color="000000"/>
            </w:tcBorders>
          </w:tcPr>
          <w:p>
            <w:pPr>
              <w:pStyle w:val="TableParagraph"/>
              <w:spacing w:line="307" w:lineRule="auto" w:before="123"/>
              <w:ind w:left="101" w:firstLine="269"/>
              <w:rPr>
                <w:rFonts w:ascii="Century Gothic" w:hAnsi="Century Gothic"/>
                <w:sz w:val="17"/>
              </w:rPr>
            </w:pPr>
            <w:r>
              <w:rPr>
                <w:rFonts w:ascii="Century Gothic" w:hAnsi="Century Gothic"/>
                <w:b/>
                <w:w w:val="55"/>
                <w:sz w:val="17"/>
              </w:rPr>
              <w:t>No. de crédito </w:t>
            </w:r>
            <w:r>
              <w:rPr>
                <w:rFonts w:ascii="Century Gothic" w:hAnsi="Century Gothic"/>
                <w:w w:val="55"/>
                <w:sz w:val="17"/>
              </w:rPr>
              <w:t>(decreto </w:t>
            </w:r>
            <w:r>
              <w:rPr>
                <w:rFonts w:ascii="Century Gothic" w:hAnsi="Century Gothic"/>
                <w:w w:val="45"/>
                <w:sz w:val="17"/>
              </w:rPr>
              <w:t>aprobatorio/registro Estatal o federal)</w:t>
            </w:r>
          </w:p>
        </w:tc>
        <w:tc>
          <w:tcPr>
            <w:tcW w:w="502" w:type="dxa"/>
            <w:tcBorders>
              <w:left w:val="single" w:sz="6" w:space="0" w:color="000000"/>
              <w:right w:val="single" w:sz="6" w:space="0" w:color="000000"/>
            </w:tcBorders>
          </w:tcPr>
          <w:p>
            <w:pPr>
              <w:pStyle w:val="TableParagraph"/>
              <w:spacing w:line="290" w:lineRule="auto" w:before="137"/>
              <w:ind w:left="14" w:right="-13" w:firstLine="62"/>
              <w:rPr>
                <w:rFonts w:ascii="Century Gothic" w:hAnsi="Century Gothic"/>
                <w:b/>
                <w:sz w:val="17"/>
              </w:rPr>
            </w:pPr>
            <w:r>
              <w:rPr>
                <w:rFonts w:ascii="Century Gothic" w:hAnsi="Century Gothic"/>
                <w:b/>
                <w:w w:val="50"/>
                <w:sz w:val="17"/>
              </w:rPr>
              <w:t>Fecha de </w:t>
            </w:r>
            <w:r>
              <w:rPr>
                <w:rFonts w:ascii="Century Gothic" w:hAnsi="Century Gothic"/>
                <w:b/>
                <w:spacing w:val="-1"/>
                <w:w w:val="45"/>
                <w:sz w:val="17"/>
              </w:rPr>
              <w:t>contratación</w:t>
            </w:r>
          </w:p>
        </w:tc>
        <w:tc>
          <w:tcPr>
            <w:tcW w:w="1877" w:type="dxa"/>
            <w:tcBorders>
              <w:left w:val="single" w:sz="6" w:space="0" w:color="000000"/>
              <w:right w:val="single" w:sz="6" w:space="0" w:color="000000"/>
            </w:tcBorders>
          </w:tcPr>
          <w:p>
            <w:pPr>
              <w:pStyle w:val="TableParagraph"/>
              <w:spacing w:before="7"/>
              <w:rPr>
                <w:rFonts w:ascii="Calibri"/>
                <w:b/>
                <w:sz w:val="21"/>
              </w:rPr>
            </w:pPr>
          </w:p>
          <w:p>
            <w:pPr>
              <w:pStyle w:val="TableParagraph"/>
              <w:ind w:left="579"/>
              <w:rPr>
                <w:rFonts w:ascii="Century Gothic"/>
                <w:b/>
                <w:sz w:val="17"/>
              </w:rPr>
            </w:pPr>
            <w:r>
              <w:rPr>
                <w:rFonts w:ascii="Century Gothic"/>
                <w:b/>
                <w:w w:val="55"/>
                <w:sz w:val="17"/>
              </w:rPr>
              <w:t>Tipo de instrumento</w:t>
            </w:r>
          </w:p>
        </w:tc>
        <w:tc>
          <w:tcPr>
            <w:tcW w:w="1130" w:type="dxa"/>
            <w:tcBorders>
              <w:left w:val="single" w:sz="6" w:space="0" w:color="000000"/>
              <w:right w:val="single" w:sz="6" w:space="0" w:color="000000"/>
            </w:tcBorders>
          </w:tcPr>
          <w:p>
            <w:pPr>
              <w:pStyle w:val="TableParagraph"/>
              <w:spacing w:before="7"/>
              <w:rPr>
                <w:rFonts w:ascii="Calibri"/>
                <w:b/>
                <w:sz w:val="21"/>
              </w:rPr>
            </w:pPr>
          </w:p>
          <w:p>
            <w:pPr>
              <w:pStyle w:val="TableParagraph"/>
              <w:ind w:left="202"/>
              <w:rPr>
                <w:rFonts w:ascii="Century Gothic" w:hAnsi="Century Gothic"/>
                <w:b/>
                <w:sz w:val="17"/>
              </w:rPr>
            </w:pPr>
            <w:r>
              <w:rPr>
                <w:rFonts w:ascii="Century Gothic" w:hAnsi="Century Gothic"/>
                <w:b/>
                <w:w w:val="50"/>
                <w:sz w:val="17"/>
              </w:rPr>
              <w:t>Institución bancaria</w:t>
            </w:r>
          </w:p>
        </w:tc>
        <w:tc>
          <w:tcPr>
            <w:tcW w:w="816" w:type="dxa"/>
            <w:tcBorders>
              <w:left w:val="single" w:sz="6" w:space="0" w:color="000000"/>
              <w:right w:val="single" w:sz="6" w:space="0" w:color="000000"/>
            </w:tcBorders>
          </w:tcPr>
          <w:p>
            <w:pPr>
              <w:pStyle w:val="TableParagraph"/>
              <w:spacing w:line="290" w:lineRule="auto" w:before="137"/>
              <w:ind w:left="309" w:right="3" w:hanging="283"/>
              <w:rPr>
                <w:rFonts w:ascii="Century Gothic" w:hAnsi="Century Gothic"/>
                <w:b/>
                <w:sz w:val="17"/>
              </w:rPr>
            </w:pPr>
            <w:r>
              <w:rPr>
                <w:rFonts w:ascii="Century Gothic" w:hAnsi="Century Gothic"/>
                <w:b/>
                <w:w w:val="45"/>
                <w:sz w:val="17"/>
              </w:rPr>
              <w:t>Fuente</w:t>
            </w:r>
            <w:r>
              <w:rPr>
                <w:rFonts w:ascii="Century Gothic" w:hAnsi="Century Gothic"/>
                <w:b/>
                <w:spacing w:val="-8"/>
                <w:w w:val="45"/>
                <w:sz w:val="17"/>
              </w:rPr>
              <w:t> </w:t>
            </w:r>
            <w:r>
              <w:rPr>
                <w:rFonts w:ascii="Century Gothic" w:hAnsi="Century Gothic"/>
                <w:b/>
                <w:w w:val="45"/>
                <w:sz w:val="17"/>
              </w:rPr>
              <w:t>o</w:t>
            </w:r>
            <w:r>
              <w:rPr>
                <w:rFonts w:ascii="Century Gothic" w:hAnsi="Century Gothic"/>
                <w:b/>
                <w:spacing w:val="-7"/>
                <w:w w:val="45"/>
                <w:sz w:val="17"/>
              </w:rPr>
              <w:t> </w:t>
            </w:r>
            <w:r>
              <w:rPr>
                <w:rFonts w:ascii="Century Gothic" w:hAnsi="Century Gothic"/>
                <w:b/>
                <w:w w:val="45"/>
                <w:sz w:val="17"/>
              </w:rPr>
              <w:t>garantía</w:t>
            </w:r>
            <w:r>
              <w:rPr>
                <w:rFonts w:ascii="Century Gothic" w:hAnsi="Century Gothic"/>
                <w:b/>
                <w:spacing w:val="-9"/>
                <w:w w:val="45"/>
                <w:sz w:val="17"/>
              </w:rPr>
              <w:t> </w:t>
            </w:r>
            <w:r>
              <w:rPr>
                <w:rFonts w:ascii="Century Gothic" w:hAnsi="Century Gothic"/>
                <w:b/>
                <w:w w:val="45"/>
                <w:sz w:val="17"/>
              </w:rPr>
              <w:t>de </w:t>
            </w:r>
            <w:r>
              <w:rPr>
                <w:rFonts w:ascii="Century Gothic" w:hAnsi="Century Gothic"/>
                <w:b/>
                <w:w w:val="55"/>
                <w:sz w:val="17"/>
              </w:rPr>
              <w:t>pago</w:t>
            </w:r>
          </w:p>
        </w:tc>
        <w:tc>
          <w:tcPr>
            <w:tcW w:w="734" w:type="dxa"/>
            <w:tcBorders>
              <w:left w:val="single" w:sz="6" w:space="0" w:color="000000"/>
              <w:right w:val="single" w:sz="6" w:space="0" w:color="000000"/>
            </w:tcBorders>
          </w:tcPr>
          <w:p>
            <w:pPr>
              <w:pStyle w:val="TableParagraph"/>
              <w:spacing w:before="7"/>
              <w:rPr>
                <w:rFonts w:ascii="Calibri"/>
                <w:b/>
                <w:sz w:val="21"/>
              </w:rPr>
            </w:pPr>
          </w:p>
          <w:p>
            <w:pPr>
              <w:pStyle w:val="TableParagraph"/>
              <w:ind w:left="5" w:right="2"/>
              <w:jc w:val="center"/>
              <w:rPr>
                <w:rFonts w:ascii="Century Gothic"/>
                <w:b/>
                <w:sz w:val="17"/>
              </w:rPr>
            </w:pPr>
            <w:r>
              <w:rPr>
                <w:rFonts w:ascii="Century Gothic"/>
                <w:b/>
                <w:w w:val="45"/>
                <w:sz w:val="17"/>
              </w:rPr>
              <w:t>Monto contratado</w:t>
            </w:r>
          </w:p>
        </w:tc>
        <w:tc>
          <w:tcPr>
            <w:tcW w:w="502" w:type="dxa"/>
            <w:tcBorders>
              <w:left w:val="single" w:sz="6" w:space="0" w:color="000000"/>
              <w:right w:val="single" w:sz="6" w:space="0" w:color="000000"/>
            </w:tcBorders>
          </w:tcPr>
          <w:p>
            <w:pPr>
              <w:pStyle w:val="TableParagraph"/>
              <w:spacing w:line="290" w:lineRule="auto" w:before="137"/>
              <w:ind w:left="20" w:right="-16" w:firstLine="69"/>
              <w:rPr>
                <w:rFonts w:ascii="Century Gothic"/>
                <w:b/>
                <w:sz w:val="17"/>
              </w:rPr>
            </w:pPr>
            <w:r>
              <w:rPr>
                <w:rFonts w:ascii="Century Gothic"/>
                <w:b/>
                <w:w w:val="50"/>
                <w:sz w:val="17"/>
              </w:rPr>
              <w:t>Plazo de </w:t>
            </w:r>
            <w:r>
              <w:rPr>
                <w:rFonts w:ascii="Century Gothic"/>
                <w:b/>
                <w:w w:val="45"/>
                <w:sz w:val="17"/>
              </w:rPr>
              <w:t>vencimiento</w:t>
            </w:r>
          </w:p>
        </w:tc>
        <w:tc>
          <w:tcPr>
            <w:tcW w:w="502" w:type="dxa"/>
            <w:tcBorders>
              <w:left w:val="single" w:sz="6" w:space="0" w:color="000000"/>
              <w:right w:val="single" w:sz="6" w:space="0" w:color="000000"/>
            </w:tcBorders>
          </w:tcPr>
          <w:p>
            <w:pPr>
              <w:pStyle w:val="TableParagraph"/>
              <w:spacing w:before="10"/>
              <w:ind w:left="134" w:hanging="26"/>
              <w:rPr>
                <w:rFonts w:ascii="Century Gothic"/>
                <w:b/>
                <w:sz w:val="17"/>
              </w:rPr>
            </w:pPr>
            <w:r>
              <w:rPr>
                <w:rFonts w:ascii="Century Gothic"/>
                <w:b/>
                <w:w w:val="55"/>
                <w:sz w:val="17"/>
              </w:rPr>
              <w:t>Tasa de</w:t>
            </w:r>
          </w:p>
          <w:p>
            <w:pPr>
              <w:pStyle w:val="TableParagraph"/>
              <w:spacing w:line="250" w:lineRule="atLeast" w:before="3"/>
              <w:ind w:left="46" w:right="4" w:firstLine="87"/>
              <w:rPr>
                <w:rFonts w:ascii="Century Gothic" w:hAnsi="Century Gothic"/>
                <w:b/>
                <w:sz w:val="17"/>
              </w:rPr>
            </w:pPr>
            <w:r>
              <w:rPr>
                <w:rFonts w:ascii="Century Gothic" w:hAnsi="Century Gothic"/>
                <w:b/>
                <w:w w:val="50"/>
                <w:sz w:val="17"/>
              </w:rPr>
              <w:t>interés </w:t>
            </w:r>
            <w:r>
              <w:rPr>
                <w:rFonts w:ascii="Century Gothic" w:hAnsi="Century Gothic"/>
                <w:b/>
                <w:w w:val="45"/>
                <w:sz w:val="17"/>
              </w:rPr>
              <w:t>contratada</w:t>
            </w:r>
          </w:p>
        </w:tc>
        <w:tc>
          <w:tcPr>
            <w:tcW w:w="628" w:type="dxa"/>
            <w:tcBorders>
              <w:left w:val="single" w:sz="6" w:space="0" w:color="000000"/>
              <w:right w:val="single" w:sz="6" w:space="0" w:color="000000"/>
            </w:tcBorders>
          </w:tcPr>
          <w:p>
            <w:pPr>
              <w:pStyle w:val="TableParagraph"/>
              <w:spacing w:before="7"/>
              <w:rPr>
                <w:rFonts w:ascii="Calibri"/>
                <w:b/>
                <w:sz w:val="21"/>
              </w:rPr>
            </w:pPr>
          </w:p>
          <w:p>
            <w:pPr>
              <w:pStyle w:val="TableParagraph"/>
              <w:ind w:left="19" w:right="12"/>
              <w:jc w:val="center"/>
              <w:rPr>
                <w:rFonts w:ascii="Century Gothic" w:hAnsi="Century Gothic"/>
                <w:b/>
                <w:sz w:val="17"/>
              </w:rPr>
            </w:pPr>
            <w:r>
              <w:rPr>
                <w:rFonts w:ascii="Century Gothic" w:hAnsi="Century Gothic"/>
                <w:b/>
                <w:w w:val="45"/>
                <w:sz w:val="17"/>
              </w:rPr>
              <w:t>Amortización</w:t>
            </w:r>
          </w:p>
        </w:tc>
        <w:tc>
          <w:tcPr>
            <w:tcW w:w="609" w:type="dxa"/>
            <w:tcBorders>
              <w:left w:val="single" w:sz="6" w:space="0" w:color="000000"/>
              <w:right w:val="single" w:sz="6" w:space="0" w:color="000000"/>
            </w:tcBorders>
          </w:tcPr>
          <w:p>
            <w:pPr>
              <w:pStyle w:val="TableParagraph"/>
              <w:spacing w:before="7"/>
              <w:rPr>
                <w:rFonts w:ascii="Calibri"/>
                <w:b/>
                <w:sz w:val="21"/>
              </w:rPr>
            </w:pPr>
          </w:p>
          <w:p>
            <w:pPr>
              <w:pStyle w:val="TableParagraph"/>
              <w:ind w:left="13"/>
              <w:jc w:val="center"/>
              <w:rPr>
                <w:rFonts w:ascii="Century Gothic"/>
                <w:b/>
                <w:sz w:val="17"/>
              </w:rPr>
            </w:pPr>
            <w:r>
              <w:rPr>
                <w:rFonts w:ascii="Century Gothic"/>
                <w:b/>
                <w:w w:val="55"/>
                <w:sz w:val="17"/>
              </w:rPr>
              <w:t>Intereses</w:t>
            </w:r>
          </w:p>
        </w:tc>
        <w:tc>
          <w:tcPr>
            <w:tcW w:w="647" w:type="dxa"/>
            <w:tcBorders>
              <w:left w:val="single" w:sz="6" w:space="0" w:color="000000"/>
              <w:right w:val="single" w:sz="6" w:space="0" w:color="000000"/>
            </w:tcBorders>
          </w:tcPr>
          <w:p>
            <w:pPr>
              <w:pStyle w:val="TableParagraph"/>
              <w:spacing w:before="7"/>
              <w:rPr>
                <w:rFonts w:ascii="Calibri"/>
                <w:b/>
                <w:sz w:val="21"/>
              </w:rPr>
            </w:pPr>
          </w:p>
          <w:p>
            <w:pPr>
              <w:pStyle w:val="TableParagraph"/>
              <w:ind w:left="195" w:right="185"/>
              <w:jc w:val="center"/>
              <w:rPr>
                <w:rFonts w:ascii="Century Gothic"/>
                <w:b/>
                <w:sz w:val="17"/>
              </w:rPr>
            </w:pPr>
            <w:r>
              <w:rPr>
                <w:rFonts w:ascii="Century Gothic"/>
                <w:b/>
                <w:w w:val="55"/>
                <w:sz w:val="17"/>
              </w:rPr>
              <w:t>Total</w:t>
            </w:r>
          </w:p>
        </w:tc>
      </w:tr>
      <w:tr>
        <w:trPr>
          <w:trHeight w:val="265" w:hRule="atLeast"/>
        </w:trPr>
        <w:tc>
          <w:tcPr>
            <w:tcW w:w="1629" w:type="dxa"/>
            <w:tcBorders>
              <w:left w:val="single" w:sz="4" w:space="0" w:color="000000"/>
              <w:bottom w:val="single" w:sz="6" w:space="0" w:color="000000"/>
              <w:right w:val="single" w:sz="4" w:space="0" w:color="000000"/>
            </w:tcBorders>
          </w:tcPr>
          <w:p>
            <w:pPr>
              <w:pStyle w:val="TableParagraph"/>
              <w:spacing w:before="10"/>
              <w:ind w:left="32"/>
              <w:rPr>
                <w:rFonts w:ascii="Century Gothic"/>
                <w:sz w:val="17"/>
              </w:rPr>
            </w:pPr>
            <w:r>
              <w:rPr>
                <w:rFonts w:ascii="Century Gothic"/>
                <w:w w:val="55"/>
                <w:sz w:val="17"/>
              </w:rPr>
              <w:t>Registro Federal P18-1118111</w:t>
            </w:r>
          </w:p>
        </w:tc>
        <w:tc>
          <w:tcPr>
            <w:tcW w:w="502" w:type="dxa"/>
            <w:tcBorders>
              <w:left w:val="single" w:sz="4" w:space="0" w:color="000000"/>
              <w:bottom w:val="single" w:sz="6" w:space="0" w:color="000000"/>
              <w:right w:val="single" w:sz="4" w:space="0" w:color="000000"/>
            </w:tcBorders>
          </w:tcPr>
          <w:p>
            <w:pPr>
              <w:pStyle w:val="TableParagraph"/>
              <w:spacing w:before="10"/>
              <w:ind w:left="16"/>
              <w:rPr>
                <w:rFonts w:ascii="Century Gothic"/>
                <w:sz w:val="17"/>
              </w:rPr>
            </w:pPr>
            <w:r>
              <w:rPr>
                <w:rFonts w:ascii="Century Gothic"/>
                <w:w w:val="50"/>
                <w:sz w:val="17"/>
              </w:rPr>
              <w:t>14/11/2018</w:t>
            </w:r>
          </w:p>
        </w:tc>
        <w:tc>
          <w:tcPr>
            <w:tcW w:w="1877" w:type="dxa"/>
            <w:tcBorders>
              <w:left w:val="single" w:sz="4" w:space="0" w:color="000000"/>
              <w:bottom w:val="single" w:sz="6" w:space="0" w:color="000000"/>
              <w:right w:val="single" w:sz="4" w:space="0" w:color="000000"/>
            </w:tcBorders>
          </w:tcPr>
          <w:p>
            <w:pPr>
              <w:pStyle w:val="TableParagraph"/>
              <w:spacing w:before="10"/>
              <w:ind w:left="17"/>
              <w:rPr>
                <w:rFonts w:ascii="Century Gothic" w:hAnsi="Century Gothic"/>
                <w:sz w:val="17"/>
              </w:rPr>
            </w:pPr>
            <w:r>
              <w:rPr>
                <w:rFonts w:ascii="Century Gothic" w:hAnsi="Century Gothic"/>
                <w:w w:val="55"/>
                <w:sz w:val="17"/>
              </w:rPr>
              <w:t>Contrato de apetura de crédito simple</w:t>
            </w:r>
          </w:p>
        </w:tc>
        <w:tc>
          <w:tcPr>
            <w:tcW w:w="1130" w:type="dxa"/>
            <w:tcBorders>
              <w:left w:val="single" w:sz="4" w:space="0" w:color="000000"/>
              <w:bottom w:val="single" w:sz="6" w:space="0" w:color="000000"/>
              <w:right w:val="single" w:sz="4" w:space="0" w:color="000000"/>
            </w:tcBorders>
          </w:tcPr>
          <w:p>
            <w:pPr>
              <w:pStyle w:val="TableParagraph"/>
              <w:spacing w:before="10"/>
              <w:ind w:left="16"/>
              <w:rPr>
                <w:rFonts w:ascii="Century Gothic"/>
                <w:sz w:val="17"/>
              </w:rPr>
            </w:pPr>
            <w:r>
              <w:rPr>
                <w:rFonts w:ascii="Century Gothic"/>
                <w:w w:val="55"/>
                <w:sz w:val="17"/>
              </w:rPr>
              <w:t>BANOBRAS, S.N.C.</w:t>
            </w:r>
          </w:p>
        </w:tc>
        <w:tc>
          <w:tcPr>
            <w:tcW w:w="816" w:type="dxa"/>
            <w:tcBorders>
              <w:left w:val="single" w:sz="4" w:space="0" w:color="000000"/>
              <w:bottom w:val="single" w:sz="6" w:space="0" w:color="000000"/>
              <w:right w:val="single" w:sz="4" w:space="0" w:color="000000"/>
            </w:tcBorders>
          </w:tcPr>
          <w:p>
            <w:pPr>
              <w:pStyle w:val="TableParagraph"/>
              <w:spacing w:before="10"/>
              <w:ind w:left="16"/>
              <w:rPr>
                <w:rFonts w:ascii="Century Gothic"/>
                <w:sz w:val="17"/>
              </w:rPr>
            </w:pPr>
            <w:r>
              <w:rPr>
                <w:rFonts w:ascii="Century Gothic"/>
                <w:w w:val="55"/>
                <w:sz w:val="17"/>
              </w:rPr>
              <w:t>Participaciones</w:t>
            </w:r>
          </w:p>
        </w:tc>
        <w:tc>
          <w:tcPr>
            <w:tcW w:w="734" w:type="dxa"/>
            <w:tcBorders>
              <w:left w:val="single" w:sz="4" w:space="0" w:color="000000"/>
              <w:bottom w:val="single" w:sz="6" w:space="0" w:color="000000"/>
              <w:right w:val="single" w:sz="4" w:space="0" w:color="000000"/>
            </w:tcBorders>
          </w:tcPr>
          <w:p>
            <w:pPr>
              <w:pStyle w:val="TableParagraph"/>
              <w:spacing w:before="10"/>
              <w:ind w:right="89"/>
              <w:jc w:val="center"/>
              <w:rPr>
                <w:rFonts w:ascii="Century Gothic"/>
                <w:sz w:val="17"/>
              </w:rPr>
            </w:pPr>
            <w:r>
              <w:rPr>
                <w:rFonts w:ascii="Century Gothic"/>
                <w:w w:val="45"/>
                <w:sz w:val="17"/>
              </w:rPr>
              <w:t>3,500,000,000.00</w:t>
            </w:r>
          </w:p>
        </w:tc>
        <w:tc>
          <w:tcPr>
            <w:tcW w:w="502" w:type="dxa"/>
            <w:tcBorders>
              <w:left w:val="single" w:sz="4" w:space="0" w:color="000000"/>
              <w:bottom w:val="single" w:sz="6" w:space="0" w:color="000000"/>
              <w:right w:val="single" w:sz="4" w:space="0" w:color="000000"/>
            </w:tcBorders>
          </w:tcPr>
          <w:p>
            <w:pPr>
              <w:pStyle w:val="TableParagraph"/>
              <w:spacing w:before="10"/>
              <w:ind w:left="17"/>
              <w:rPr>
                <w:rFonts w:ascii="Century Gothic"/>
                <w:sz w:val="17"/>
              </w:rPr>
            </w:pPr>
            <w:r>
              <w:rPr>
                <w:rFonts w:ascii="Century Gothic"/>
                <w:w w:val="50"/>
                <w:sz w:val="17"/>
              </w:rPr>
              <w:t>300 meses</w:t>
            </w:r>
          </w:p>
        </w:tc>
        <w:tc>
          <w:tcPr>
            <w:tcW w:w="502" w:type="dxa"/>
            <w:tcBorders>
              <w:left w:val="single" w:sz="4" w:space="0" w:color="000000"/>
              <w:bottom w:val="single" w:sz="6" w:space="0" w:color="000000"/>
              <w:right w:val="single" w:sz="4" w:space="0" w:color="000000"/>
            </w:tcBorders>
          </w:tcPr>
          <w:p>
            <w:pPr>
              <w:pStyle w:val="TableParagraph"/>
              <w:spacing w:before="10"/>
              <w:ind w:left="17"/>
              <w:rPr>
                <w:rFonts w:ascii="Century Gothic"/>
                <w:sz w:val="17"/>
              </w:rPr>
            </w:pPr>
            <w:r>
              <w:rPr>
                <w:rFonts w:ascii="Century Gothic"/>
                <w:w w:val="55"/>
                <w:sz w:val="17"/>
              </w:rPr>
              <w:t>TIIE + 0.40</w:t>
            </w:r>
          </w:p>
        </w:tc>
        <w:tc>
          <w:tcPr>
            <w:tcW w:w="628" w:type="dxa"/>
            <w:tcBorders>
              <w:left w:val="single" w:sz="4" w:space="0" w:color="000000"/>
              <w:bottom w:val="single" w:sz="6" w:space="0" w:color="000000"/>
              <w:right w:val="single" w:sz="4" w:space="0" w:color="000000"/>
            </w:tcBorders>
          </w:tcPr>
          <w:p>
            <w:pPr>
              <w:pStyle w:val="TableParagraph"/>
              <w:spacing w:before="10"/>
              <w:ind w:left="110"/>
              <w:jc w:val="center"/>
              <w:rPr>
                <w:rFonts w:ascii="Century Gothic"/>
                <w:sz w:val="17"/>
              </w:rPr>
            </w:pPr>
            <w:r>
              <w:rPr>
                <w:rFonts w:ascii="Century Gothic"/>
                <w:w w:val="45"/>
                <w:sz w:val="17"/>
              </w:rPr>
              <w:t>19,096,000.00</w:t>
            </w:r>
          </w:p>
        </w:tc>
        <w:tc>
          <w:tcPr>
            <w:tcW w:w="609" w:type="dxa"/>
            <w:tcBorders>
              <w:left w:val="single" w:sz="4" w:space="0" w:color="000000"/>
              <w:bottom w:val="single" w:sz="6" w:space="0" w:color="000000"/>
              <w:right w:val="single" w:sz="4" w:space="0" w:color="000000"/>
            </w:tcBorders>
          </w:tcPr>
          <w:p>
            <w:pPr>
              <w:pStyle w:val="TableParagraph"/>
              <w:spacing w:before="10"/>
              <w:ind w:left="47"/>
              <w:jc w:val="center"/>
              <w:rPr>
                <w:rFonts w:ascii="Century Gothic"/>
                <w:sz w:val="17"/>
              </w:rPr>
            </w:pPr>
            <w:r>
              <w:rPr>
                <w:rFonts w:ascii="Century Gothic"/>
                <w:w w:val="45"/>
                <w:sz w:val="17"/>
              </w:rPr>
              <w:t>325,517,671.11</w:t>
            </w:r>
          </w:p>
        </w:tc>
        <w:tc>
          <w:tcPr>
            <w:tcW w:w="647" w:type="dxa"/>
            <w:tcBorders>
              <w:left w:val="single" w:sz="4" w:space="0" w:color="000000"/>
              <w:bottom w:val="single" w:sz="6" w:space="0" w:color="000000"/>
              <w:right w:val="single" w:sz="6" w:space="0" w:color="000000"/>
            </w:tcBorders>
          </w:tcPr>
          <w:p>
            <w:pPr>
              <w:pStyle w:val="TableParagraph"/>
              <w:spacing w:before="10"/>
              <w:ind w:right="3"/>
              <w:jc w:val="right"/>
              <w:rPr>
                <w:rFonts w:ascii="Century Gothic"/>
                <w:sz w:val="17"/>
              </w:rPr>
            </w:pPr>
            <w:r>
              <w:rPr>
                <w:rFonts w:ascii="Century Gothic"/>
                <w:w w:val="40"/>
                <w:sz w:val="17"/>
              </w:rPr>
              <w:t>344,613,671.11</w:t>
            </w:r>
          </w:p>
        </w:tc>
      </w:tr>
      <w:tr>
        <w:trPr>
          <w:trHeight w:val="265" w:hRule="atLeast"/>
        </w:trPr>
        <w:tc>
          <w:tcPr>
            <w:tcW w:w="1629" w:type="dxa"/>
            <w:tcBorders>
              <w:top w:val="single" w:sz="6" w:space="0" w:color="000000"/>
              <w:left w:val="single" w:sz="4" w:space="0" w:color="000000"/>
              <w:bottom w:val="single" w:sz="6" w:space="0" w:color="000000"/>
              <w:right w:val="single" w:sz="4" w:space="0" w:color="000000"/>
            </w:tcBorders>
          </w:tcPr>
          <w:p>
            <w:pPr>
              <w:pStyle w:val="TableParagraph"/>
              <w:spacing w:before="11"/>
              <w:ind w:left="32"/>
              <w:rPr>
                <w:rFonts w:ascii="Century Gothic"/>
                <w:sz w:val="17"/>
              </w:rPr>
            </w:pPr>
            <w:r>
              <w:rPr>
                <w:rFonts w:ascii="Century Gothic"/>
                <w:w w:val="55"/>
                <w:sz w:val="17"/>
              </w:rPr>
              <w:t>Registro Federal P18-1118111</w:t>
            </w:r>
          </w:p>
        </w:tc>
        <w:tc>
          <w:tcPr>
            <w:tcW w:w="502" w:type="dxa"/>
            <w:tcBorders>
              <w:top w:val="single" w:sz="6" w:space="0" w:color="000000"/>
              <w:left w:val="single" w:sz="4" w:space="0" w:color="000000"/>
              <w:bottom w:val="single" w:sz="6" w:space="0" w:color="000000"/>
              <w:right w:val="single" w:sz="4" w:space="0" w:color="000000"/>
            </w:tcBorders>
          </w:tcPr>
          <w:p>
            <w:pPr>
              <w:pStyle w:val="TableParagraph"/>
              <w:spacing w:before="11"/>
              <w:ind w:left="16"/>
              <w:rPr>
                <w:rFonts w:ascii="Century Gothic"/>
                <w:sz w:val="17"/>
              </w:rPr>
            </w:pPr>
            <w:r>
              <w:rPr>
                <w:rFonts w:ascii="Century Gothic"/>
                <w:w w:val="50"/>
                <w:sz w:val="17"/>
              </w:rPr>
              <w:t>14/11/2018</w:t>
            </w:r>
          </w:p>
        </w:tc>
        <w:tc>
          <w:tcPr>
            <w:tcW w:w="1877" w:type="dxa"/>
            <w:tcBorders>
              <w:top w:val="single" w:sz="6" w:space="0" w:color="000000"/>
              <w:left w:val="single" w:sz="4" w:space="0" w:color="000000"/>
              <w:bottom w:val="single" w:sz="6" w:space="0" w:color="000000"/>
              <w:right w:val="single" w:sz="4" w:space="0" w:color="000000"/>
            </w:tcBorders>
          </w:tcPr>
          <w:p>
            <w:pPr>
              <w:pStyle w:val="TableParagraph"/>
              <w:spacing w:before="11"/>
              <w:ind w:left="17"/>
              <w:rPr>
                <w:rFonts w:ascii="Century Gothic" w:hAnsi="Century Gothic"/>
                <w:sz w:val="17"/>
              </w:rPr>
            </w:pPr>
            <w:r>
              <w:rPr>
                <w:rFonts w:ascii="Century Gothic" w:hAnsi="Century Gothic"/>
                <w:w w:val="55"/>
                <w:sz w:val="17"/>
              </w:rPr>
              <w:t>Contrato de apetura de crédito simple</w:t>
            </w:r>
          </w:p>
        </w:tc>
        <w:tc>
          <w:tcPr>
            <w:tcW w:w="1130" w:type="dxa"/>
            <w:tcBorders>
              <w:top w:val="single" w:sz="6" w:space="0" w:color="000000"/>
              <w:left w:val="single" w:sz="4" w:space="0" w:color="000000"/>
              <w:bottom w:val="single" w:sz="6" w:space="0" w:color="000000"/>
              <w:right w:val="single" w:sz="4" w:space="0" w:color="000000"/>
            </w:tcBorders>
          </w:tcPr>
          <w:p>
            <w:pPr>
              <w:pStyle w:val="TableParagraph"/>
              <w:spacing w:before="11"/>
              <w:ind w:left="16"/>
              <w:rPr>
                <w:rFonts w:ascii="Century Gothic"/>
                <w:sz w:val="17"/>
              </w:rPr>
            </w:pPr>
            <w:r>
              <w:rPr>
                <w:rFonts w:ascii="Century Gothic"/>
                <w:w w:val="55"/>
                <w:sz w:val="17"/>
              </w:rPr>
              <w:t>BANOBRAS, S.N.C.</w:t>
            </w:r>
          </w:p>
        </w:tc>
        <w:tc>
          <w:tcPr>
            <w:tcW w:w="816" w:type="dxa"/>
            <w:tcBorders>
              <w:top w:val="single" w:sz="6" w:space="0" w:color="000000"/>
              <w:left w:val="single" w:sz="4" w:space="0" w:color="000000"/>
              <w:bottom w:val="single" w:sz="6" w:space="0" w:color="000000"/>
              <w:right w:val="single" w:sz="4" w:space="0" w:color="000000"/>
            </w:tcBorders>
          </w:tcPr>
          <w:p>
            <w:pPr>
              <w:pStyle w:val="TableParagraph"/>
              <w:spacing w:before="11"/>
              <w:ind w:left="16"/>
              <w:rPr>
                <w:rFonts w:ascii="Century Gothic"/>
                <w:sz w:val="17"/>
              </w:rPr>
            </w:pPr>
            <w:r>
              <w:rPr>
                <w:rFonts w:ascii="Century Gothic"/>
                <w:w w:val="55"/>
                <w:sz w:val="17"/>
              </w:rPr>
              <w:t>Participaciones</w:t>
            </w:r>
          </w:p>
        </w:tc>
        <w:tc>
          <w:tcPr>
            <w:tcW w:w="734" w:type="dxa"/>
            <w:tcBorders>
              <w:top w:val="single" w:sz="6" w:space="0" w:color="000000"/>
              <w:left w:val="single" w:sz="4" w:space="0" w:color="000000"/>
              <w:bottom w:val="single" w:sz="6" w:space="0" w:color="000000"/>
              <w:right w:val="single" w:sz="4" w:space="0" w:color="000000"/>
            </w:tcBorders>
          </w:tcPr>
          <w:p>
            <w:pPr>
              <w:pStyle w:val="TableParagraph"/>
              <w:spacing w:before="11"/>
              <w:ind w:right="89"/>
              <w:jc w:val="center"/>
              <w:rPr>
                <w:rFonts w:ascii="Century Gothic"/>
                <w:sz w:val="17"/>
              </w:rPr>
            </w:pPr>
            <w:r>
              <w:rPr>
                <w:rFonts w:ascii="Century Gothic"/>
                <w:w w:val="45"/>
                <w:sz w:val="17"/>
              </w:rPr>
              <w:t>1,500,000,000.00</w:t>
            </w:r>
          </w:p>
        </w:tc>
        <w:tc>
          <w:tcPr>
            <w:tcW w:w="502" w:type="dxa"/>
            <w:tcBorders>
              <w:top w:val="single" w:sz="6" w:space="0" w:color="000000"/>
              <w:left w:val="single" w:sz="4" w:space="0" w:color="000000"/>
              <w:bottom w:val="single" w:sz="6" w:space="0" w:color="000000"/>
              <w:right w:val="single" w:sz="4" w:space="0" w:color="000000"/>
            </w:tcBorders>
          </w:tcPr>
          <w:p>
            <w:pPr>
              <w:pStyle w:val="TableParagraph"/>
              <w:spacing w:before="11"/>
              <w:ind w:left="17"/>
              <w:rPr>
                <w:rFonts w:ascii="Century Gothic"/>
                <w:sz w:val="17"/>
              </w:rPr>
            </w:pPr>
            <w:r>
              <w:rPr>
                <w:rFonts w:ascii="Century Gothic"/>
                <w:w w:val="50"/>
                <w:sz w:val="17"/>
              </w:rPr>
              <w:t>300 meses</w:t>
            </w:r>
          </w:p>
        </w:tc>
        <w:tc>
          <w:tcPr>
            <w:tcW w:w="502" w:type="dxa"/>
            <w:tcBorders>
              <w:top w:val="single" w:sz="6" w:space="0" w:color="000000"/>
              <w:left w:val="single" w:sz="4" w:space="0" w:color="000000"/>
              <w:bottom w:val="single" w:sz="6" w:space="0" w:color="000000"/>
              <w:right w:val="single" w:sz="4" w:space="0" w:color="000000"/>
            </w:tcBorders>
          </w:tcPr>
          <w:p>
            <w:pPr>
              <w:pStyle w:val="TableParagraph"/>
              <w:spacing w:before="11"/>
              <w:ind w:left="17"/>
              <w:rPr>
                <w:rFonts w:ascii="Century Gothic"/>
                <w:sz w:val="17"/>
              </w:rPr>
            </w:pPr>
            <w:r>
              <w:rPr>
                <w:rFonts w:ascii="Century Gothic"/>
                <w:w w:val="55"/>
                <w:sz w:val="17"/>
              </w:rPr>
              <w:t>TIIE + 0.50</w:t>
            </w:r>
          </w:p>
        </w:tc>
        <w:tc>
          <w:tcPr>
            <w:tcW w:w="628" w:type="dxa"/>
            <w:tcBorders>
              <w:top w:val="single" w:sz="6" w:space="0" w:color="000000"/>
              <w:left w:val="single" w:sz="4" w:space="0" w:color="000000"/>
              <w:bottom w:val="single" w:sz="6" w:space="0" w:color="000000"/>
              <w:right w:val="single" w:sz="4" w:space="0" w:color="000000"/>
            </w:tcBorders>
          </w:tcPr>
          <w:p>
            <w:pPr>
              <w:pStyle w:val="TableParagraph"/>
              <w:spacing w:before="11"/>
              <w:ind w:left="154"/>
              <w:jc w:val="center"/>
              <w:rPr>
                <w:rFonts w:ascii="Century Gothic"/>
                <w:sz w:val="17"/>
              </w:rPr>
            </w:pPr>
            <w:r>
              <w:rPr>
                <w:rFonts w:ascii="Century Gothic"/>
                <w:w w:val="45"/>
                <w:sz w:val="17"/>
              </w:rPr>
              <w:t>8,162,819.03</w:t>
            </w:r>
          </w:p>
        </w:tc>
        <w:tc>
          <w:tcPr>
            <w:tcW w:w="609" w:type="dxa"/>
            <w:tcBorders>
              <w:top w:val="single" w:sz="6" w:space="0" w:color="000000"/>
              <w:left w:val="single" w:sz="4" w:space="0" w:color="000000"/>
              <w:bottom w:val="single" w:sz="6" w:space="0" w:color="000000"/>
              <w:right w:val="single" w:sz="4" w:space="0" w:color="000000"/>
            </w:tcBorders>
          </w:tcPr>
          <w:p>
            <w:pPr>
              <w:pStyle w:val="TableParagraph"/>
              <w:spacing w:before="11"/>
              <w:ind w:left="47"/>
              <w:jc w:val="center"/>
              <w:rPr>
                <w:rFonts w:ascii="Century Gothic"/>
                <w:sz w:val="17"/>
              </w:rPr>
            </w:pPr>
            <w:r>
              <w:rPr>
                <w:rFonts w:ascii="Century Gothic"/>
                <w:w w:val="45"/>
                <w:sz w:val="17"/>
              </w:rPr>
              <w:t>141,055,109.54</w:t>
            </w:r>
          </w:p>
        </w:tc>
        <w:tc>
          <w:tcPr>
            <w:tcW w:w="647" w:type="dxa"/>
            <w:tcBorders>
              <w:top w:val="single" w:sz="6" w:space="0" w:color="000000"/>
              <w:left w:val="single" w:sz="4" w:space="0" w:color="000000"/>
              <w:bottom w:val="single" w:sz="6" w:space="0" w:color="000000"/>
              <w:right w:val="single" w:sz="6" w:space="0" w:color="000000"/>
            </w:tcBorders>
          </w:tcPr>
          <w:p>
            <w:pPr>
              <w:pStyle w:val="TableParagraph"/>
              <w:spacing w:before="11"/>
              <w:ind w:right="3"/>
              <w:jc w:val="right"/>
              <w:rPr>
                <w:rFonts w:ascii="Century Gothic"/>
                <w:sz w:val="17"/>
              </w:rPr>
            </w:pPr>
            <w:r>
              <w:rPr>
                <w:rFonts w:ascii="Century Gothic"/>
                <w:w w:val="40"/>
                <w:sz w:val="17"/>
              </w:rPr>
              <w:t>149,217,928.57</w:t>
            </w:r>
          </w:p>
        </w:tc>
      </w:tr>
      <w:tr>
        <w:trPr>
          <w:trHeight w:val="265" w:hRule="atLeast"/>
        </w:trPr>
        <w:tc>
          <w:tcPr>
            <w:tcW w:w="1629" w:type="dxa"/>
            <w:tcBorders>
              <w:top w:val="single" w:sz="6" w:space="0" w:color="000000"/>
              <w:left w:val="single" w:sz="4" w:space="0" w:color="000000"/>
              <w:bottom w:val="single" w:sz="6" w:space="0" w:color="000000"/>
              <w:right w:val="single" w:sz="4" w:space="0" w:color="000000"/>
            </w:tcBorders>
          </w:tcPr>
          <w:p>
            <w:pPr>
              <w:pStyle w:val="TableParagraph"/>
              <w:spacing w:before="11"/>
              <w:ind w:left="13"/>
              <w:rPr>
                <w:rFonts w:ascii="Century Gothic"/>
                <w:sz w:val="17"/>
              </w:rPr>
            </w:pPr>
            <w:r>
              <w:rPr>
                <w:rFonts w:ascii="Century Gothic"/>
                <w:w w:val="55"/>
                <w:sz w:val="17"/>
              </w:rPr>
              <w:t>Registro Federal P18-1118112</w:t>
            </w:r>
          </w:p>
        </w:tc>
        <w:tc>
          <w:tcPr>
            <w:tcW w:w="502" w:type="dxa"/>
            <w:tcBorders>
              <w:top w:val="single" w:sz="6" w:space="0" w:color="000000"/>
              <w:left w:val="single" w:sz="4" w:space="0" w:color="000000"/>
              <w:bottom w:val="single" w:sz="6" w:space="0" w:color="000000"/>
              <w:right w:val="single" w:sz="4" w:space="0" w:color="000000"/>
            </w:tcBorders>
          </w:tcPr>
          <w:p>
            <w:pPr>
              <w:pStyle w:val="TableParagraph"/>
              <w:spacing w:before="11"/>
              <w:ind w:left="16"/>
              <w:rPr>
                <w:rFonts w:ascii="Century Gothic"/>
                <w:sz w:val="17"/>
              </w:rPr>
            </w:pPr>
            <w:r>
              <w:rPr>
                <w:rFonts w:ascii="Century Gothic"/>
                <w:w w:val="50"/>
                <w:sz w:val="17"/>
              </w:rPr>
              <w:t>14/11/2018</w:t>
            </w:r>
          </w:p>
        </w:tc>
        <w:tc>
          <w:tcPr>
            <w:tcW w:w="1877" w:type="dxa"/>
            <w:tcBorders>
              <w:top w:val="single" w:sz="6" w:space="0" w:color="000000"/>
              <w:left w:val="single" w:sz="4" w:space="0" w:color="000000"/>
              <w:bottom w:val="single" w:sz="6" w:space="0" w:color="000000"/>
              <w:right w:val="single" w:sz="4" w:space="0" w:color="000000"/>
            </w:tcBorders>
          </w:tcPr>
          <w:p>
            <w:pPr>
              <w:pStyle w:val="TableParagraph"/>
              <w:spacing w:before="11"/>
              <w:ind w:left="17"/>
              <w:rPr>
                <w:rFonts w:ascii="Century Gothic" w:hAnsi="Century Gothic"/>
                <w:sz w:val="17"/>
              </w:rPr>
            </w:pPr>
            <w:r>
              <w:rPr>
                <w:rFonts w:ascii="Century Gothic" w:hAnsi="Century Gothic"/>
                <w:w w:val="55"/>
                <w:sz w:val="17"/>
              </w:rPr>
              <w:t>Contrato de apetura de crédito simple</w:t>
            </w:r>
          </w:p>
        </w:tc>
        <w:tc>
          <w:tcPr>
            <w:tcW w:w="1130" w:type="dxa"/>
            <w:tcBorders>
              <w:top w:val="single" w:sz="6" w:space="0" w:color="000000"/>
              <w:left w:val="single" w:sz="4" w:space="0" w:color="000000"/>
              <w:bottom w:val="single" w:sz="6" w:space="0" w:color="000000"/>
              <w:right w:val="single" w:sz="4" w:space="0" w:color="000000"/>
            </w:tcBorders>
          </w:tcPr>
          <w:p>
            <w:pPr>
              <w:pStyle w:val="TableParagraph"/>
              <w:spacing w:before="11"/>
              <w:ind w:left="16"/>
              <w:rPr>
                <w:rFonts w:ascii="Century Gothic"/>
                <w:sz w:val="17"/>
              </w:rPr>
            </w:pPr>
            <w:r>
              <w:rPr>
                <w:rFonts w:ascii="Century Gothic"/>
                <w:w w:val="55"/>
                <w:sz w:val="17"/>
              </w:rPr>
              <w:t>BBVA BANCOMER, S.A.</w:t>
            </w:r>
          </w:p>
        </w:tc>
        <w:tc>
          <w:tcPr>
            <w:tcW w:w="816" w:type="dxa"/>
            <w:tcBorders>
              <w:top w:val="single" w:sz="6" w:space="0" w:color="000000"/>
              <w:left w:val="single" w:sz="4" w:space="0" w:color="000000"/>
              <w:bottom w:val="single" w:sz="6" w:space="0" w:color="000000"/>
              <w:right w:val="single" w:sz="4" w:space="0" w:color="000000"/>
            </w:tcBorders>
          </w:tcPr>
          <w:p>
            <w:pPr>
              <w:pStyle w:val="TableParagraph"/>
              <w:spacing w:before="11"/>
              <w:ind w:left="16"/>
              <w:rPr>
                <w:rFonts w:ascii="Century Gothic"/>
                <w:sz w:val="17"/>
              </w:rPr>
            </w:pPr>
            <w:r>
              <w:rPr>
                <w:rFonts w:ascii="Century Gothic"/>
                <w:w w:val="55"/>
                <w:sz w:val="17"/>
              </w:rPr>
              <w:t>Participaciones</w:t>
            </w:r>
          </w:p>
        </w:tc>
        <w:tc>
          <w:tcPr>
            <w:tcW w:w="734" w:type="dxa"/>
            <w:tcBorders>
              <w:top w:val="single" w:sz="6" w:space="0" w:color="000000"/>
              <w:left w:val="single" w:sz="4" w:space="0" w:color="000000"/>
              <w:bottom w:val="single" w:sz="6" w:space="0" w:color="000000"/>
              <w:right w:val="single" w:sz="4" w:space="0" w:color="000000"/>
            </w:tcBorders>
          </w:tcPr>
          <w:p>
            <w:pPr>
              <w:pStyle w:val="TableParagraph"/>
              <w:spacing w:before="11"/>
              <w:ind w:right="151"/>
              <w:jc w:val="center"/>
              <w:rPr>
                <w:rFonts w:ascii="Century Gothic"/>
                <w:sz w:val="17"/>
              </w:rPr>
            </w:pPr>
            <w:r>
              <w:rPr>
                <w:rFonts w:ascii="Century Gothic"/>
                <w:w w:val="45"/>
                <w:sz w:val="17"/>
              </w:rPr>
              <w:t>500,000,000.00</w:t>
            </w:r>
          </w:p>
        </w:tc>
        <w:tc>
          <w:tcPr>
            <w:tcW w:w="502" w:type="dxa"/>
            <w:tcBorders>
              <w:top w:val="single" w:sz="6" w:space="0" w:color="000000"/>
              <w:left w:val="single" w:sz="4" w:space="0" w:color="000000"/>
              <w:bottom w:val="single" w:sz="6" w:space="0" w:color="000000"/>
              <w:right w:val="single" w:sz="4" w:space="0" w:color="000000"/>
            </w:tcBorders>
          </w:tcPr>
          <w:p>
            <w:pPr>
              <w:pStyle w:val="TableParagraph"/>
              <w:spacing w:before="11"/>
              <w:ind w:left="17"/>
              <w:rPr>
                <w:rFonts w:ascii="Century Gothic"/>
                <w:sz w:val="17"/>
              </w:rPr>
            </w:pPr>
            <w:r>
              <w:rPr>
                <w:rFonts w:ascii="Century Gothic"/>
                <w:w w:val="50"/>
                <w:sz w:val="17"/>
              </w:rPr>
              <w:t>240 meses</w:t>
            </w:r>
          </w:p>
        </w:tc>
        <w:tc>
          <w:tcPr>
            <w:tcW w:w="502" w:type="dxa"/>
            <w:tcBorders>
              <w:top w:val="single" w:sz="6" w:space="0" w:color="000000"/>
              <w:left w:val="single" w:sz="4" w:space="0" w:color="000000"/>
              <w:bottom w:val="single" w:sz="6" w:space="0" w:color="000000"/>
              <w:right w:val="single" w:sz="4" w:space="0" w:color="000000"/>
            </w:tcBorders>
          </w:tcPr>
          <w:p>
            <w:pPr>
              <w:pStyle w:val="TableParagraph"/>
              <w:spacing w:before="11"/>
              <w:ind w:left="17"/>
              <w:rPr>
                <w:rFonts w:ascii="Century Gothic"/>
                <w:sz w:val="17"/>
              </w:rPr>
            </w:pPr>
            <w:r>
              <w:rPr>
                <w:rFonts w:ascii="Century Gothic"/>
                <w:w w:val="55"/>
                <w:sz w:val="17"/>
              </w:rPr>
              <w:t>TIIE +0.54</w:t>
            </w:r>
          </w:p>
        </w:tc>
        <w:tc>
          <w:tcPr>
            <w:tcW w:w="628" w:type="dxa"/>
            <w:tcBorders>
              <w:top w:val="single" w:sz="6" w:space="0" w:color="000000"/>
              <w:left w:val="single" w:sz="4" w:space="0" w:color="000000"/>
              <w:bottom w:val="single" w:sz="6" w:space="0" w:color="000000"/>
              <w:right w:val="single" w:sz="4" w:space="0" w:color="000000"/>
            </w:tcBorders>
          </w:tcPr>
          <w:p>
            <w:pPr>
              <w:pStyle w:val="TableParagraph"/>
              <w:spacing w:before="11"/>
              <w:ind w:left="154"/>
              <w:jc w:val="center"/>
              <w:rPr>
                <w:rFonts w:ascii="Century Gothic"/>
                <w:sz w:val="17"/>
              </w:rPr>
            </w:pPr>
            <w:r>
              <w:rPr>
                <w:rFonts w:ascii="Century Gothic"/>
                <w:w w:val="45"/>
                <w:sz w:val="17"/>
              </w:rPr>
              <w:t>8,418,000.00</w:t>
            </w:r>
          </w:p>
        </w:tc>
        <w:tc>
          <w:tcPr>
            <w:tcW w:w="609" w:type="dxa"/>
            <w:tcBorders>
              <w:top w:val="single" w:sz="6" w:space="0" w:color="000000"/>
              <w:left w:val="single" w:sz="4" w:space="0" w:color="000000"/>
              <w:bottom w:val="single" w:sz="6" w:space="0" w:color="000000"/>
              <w:right w:val="single" w:sz="4" w:space="0" w:color="000000"/>
            </w:tcBorders>
          </w:tcPr>
          <w:p>
            <w:pPr>
              <w:pStyle w:val="TableParagraph"/>
              <w:spacing w:before="11"/>
              <w:ind w:left="91"/>
              <w:jc w:val="center"/>
              <w:rPr>
                <w:rFonts w:ascii="Century Gothic"/>
                <w:sz w:val="17"/>
              </w:rPr>
            </w:pPr>
            <w:r>
              <w:rPr>
                <w:rFonts w:ascii="Century Gothic"/>
                <w:w w:val="45"/>
                <w:sz w:val="17"/>
              </w:rPr>
              <w:t>46,915,086.45</w:t>
            </w:r>
          </w:p>
        </w:tc>
        <w:tc>
          <w:tcPr>
            <w:tcW w:w="647" w:type="dxa"/>
            <w:tcBorders>
              <w:top w:val="single" w:sz="6" w:space="0" w:color="000000"/>
              <w:left w:val="single" w:sz="4" w:space="0" w:color="000000"/>
              <w:bottom w:val="single" w:sz="6" w:space="0" w:color="000000"/>
              <w:right w:val="single" w:sz="6" w:space="0" w:color="000000"/>
            </w:tcBorders>
          </w:tcPr>
          <w:p>
            <w:pPr>
              <w:pStyle w:val="TableParagraph"/>
              <w:spacing w:before="11"/>
              <w:ind w:right="3"/>
              <w:jc w:val="right"/>
              <w:rPr>
                <w:rFonts w:ascii="Century Gothic"/>
                <w:sz w:val="17"/>
              </w:rPr>
            </w:pPr>
            <w:r>
              <w:rPr>
                <w:rFonts w:ascii="Century Gothic"/>
                <w:w w:val="40"/>
                <w:sz w:val="17"/>
              </w:rPr>
              <w:t>55,333,086.45</w:t>
            </w:r>
          </w:p>
        </w:tc>
      </w:tr>
      <w:tr>
        <w:trPr>
          <w:trHeight w:val="265" w:hRule="atLeast"/>
        </w:trPr>
        <w:tc>
          <w:tcPr>
            <w:tcW w:w="1629" w:type="dxa"/>
            <w:tcBorders>
              <w:top w:val="single" w:sz="6" w:space="0" w:color="000000"/>
              <w:left w:val="single" w:sz="4" w:space="0" w:color="000000"/>
              <w:right w:val="single" w:sz="4" w:space="0" w:color="000000"/>
            </w:tcBorders>
          </w:tcPr>
          <w:p>
            <w:pPr>
              <w:pStyle w:val="TableParagraph"/>
              <w:spacing w:before="25"/>
              <w:ind w:left="13"/>
              <w:rPr>
                <w:rFonts w:ascii="Century Gothic" w:hAnsi="Century Gothic"/>
                <w:sz w:val="17"/>
              </w:rPr>
            </w:pPr>
            <w:r>
              <w:rPr>
                <w:rFonts w:ascii="Century Gothic" w:hAnsi="Century Gothic"/>
                <w:w w:val="55"/>
                <w:sz w:val="17"/>
              </w:rPr>
              <w:t>Se ejercerá en enero de 2019</w:t>
            </w:r>
          </w:p>
        </w:tc>
        <w:tc>
          <w:tcPr>
            <w:tcW w:w="502" w:type="dxa"/>
            <w:tcBorders>
              <w:top w:val="single" w:sz="6" w:space="0" w:color="000000"/>
              <w:left w:val="single" w:sz="4" w:space="0" w:color="000000"/>
              <w:right w:val="single" w:sz="4" w:space="0" w:color="000000"/>
            </w:tcBorders>
          </w:tcPr>
          <w:p>
            <w:pPr>
              <w:pStyle w:val="TableParagraph"/>
              <w:spacing w:before="25"/>
              <w:ind w:left="16"/>
              <w:rPr>
                <w:rFonts w:ascii="Century Gothic"/>
                <w:sz w:val="17"/>
              </w:rPr>
            </w:pPr>
            <w:r>
              <w:rPr>
                <w:rFonts w:ascii="Century Gothic"/>
                <w:w w:val="55"/>
                <w:sz w:val="17"/>
              </w:rPr>
              <w:t>Sin fecha</w:t>
            </w:r>
          </w:p>
        </w:tc>
        <w:tc>
          <w:tcPr>
            <w:tcW w:w="1877" w:type="dxa"/>
            <w:tcBorders>
              <w:top w:val="single" w:sz="6" w:space="0" w:color="000000"/>
              <w:left w:val="single" w:sz="4" w:space="0" w:color="000000"/>
              <w:right w:val="single" w:sz="4" w:space="0" w:color="000000"/>
            </w:tcBorders>
          </w:tcPr>
          <w:p>
            <w:pPr>
              <w:pStyle w:val="TableParagraph"/>
              <w:spacing w:before="25"/>
              <w:ind w:left="17"/>
              <w:rPr>
                <w:rFonts w:ascii="Century Gothic" w:hAnsi="Century Gothic"/>
                <w:sz w:val="17"/>
              </w:rPr>
            </w:pPr>
            <w:r>
              <w:rPr>
                <w:rFonts w:ascii="Century Gothic" w:hAnsi="Century Gothic"/>
                <w:w w:val="55"/>
                <w:sz w:val="17"/>
              </w:rPr>
              <w:t>Contrato de apetura de crédito simple</w:t>
            </w:r>
          </w:p>
        </w:tc>
        <w:tc>
          <w:tcPr>
            <w:tcW w:w="1130" w:type="dxa"/>
            <w:tcBorders>
              <w:top w:val="single" w:sz="6" w:space="0" w:color="000000"/>
              <w:left w:val="single" w:sz="4" w:space="0" w:color="000000"/>
              <w:right w:val="single" w:sz="4" w:space="0" w:color="000000"/>
            </w:tcBorders>
          </w:tcPr>
          <w:p>
            <w:pPr>
              <w:pStyle w:val="TableParagraph"/>
              <w:spacing w:before="25"/>
              <w:ind w:left="16"/>
              <w:rPr>
                <w:rFonts w:ascii="Century Gothic"/>
                <w:sz w:val="17"/>
              </w:rPr>
            </w:pPr>
            <w:r>
              <w:rPr>
                <w:rFonts w:ascii="Century Gothic"/>
                <w:w w:val="55"/>
                <w:sz w:val="17"/>
              </w:rPr>
              <w:t>SANTANDER, S.A.</w:t>
            </w:r>
          </w:p>
        </w:tc>
        <w:tc>
          <w:tcPr>
            <w:tcW w:w="816" w:type="dxa"/>
            <w:tcBorders>
              <w:top w:val="single" w:sz="6" w:space="0" w:color="000000"/>
              <w:left w:val="single" w:sz="4" w:space="0" w:color="000000"/>
              <w:right w:val="single" w:sz="4" w:space="0" w:color="000000"/>
            </w:tcBorders>
          </w:tcPr>
          <w:p>
            <w:pPr>
              <w:pStyle w:val="TableParagraph"/>
              <w:spacing w:before="25"/>
              <w:ind w:left="16"/>
              <w:rPr>
                <w:rFonts w:ascii="Century Gothic"/>
                <w:sz w:val="17"/>
              </w:rPr>
            </w:pPr>
            <w:r>
              <w:rPr>
                <w:rFonts w:ascii="Century Gothic"/>
                <w:w w:val="55"/>
                <w:sz w:val="17"/>
              </w:rPr>
              <w:t>Participaciones</w:t>
            </w:r>
          </w:p>
        </w:tc>
        <w:tc>
          <w:tcPr>
            <w:tcW w:w="734" w:type="dxa"/>
            <w:tcBorders>
              <w:top w:val="single" w:sz="6" w:space="0" w:color="000000"/>
              <w:left w:val="single" w:sz="4" w:space="0" w:color="000000"/>
              <w:right w:val="single" w:sz="4" w:space="0" w:color="000000"/>
            </w:tcBorders>
          </w:tcPr>
          <w:p>
            <w:pPr>
              <w:pStyle w:val="TableParagraph"/>
              <w:spacing w:before="25"/>
              <w:ind w:right="151"/>
              <w:jc w:val="center"/>
              <w:rPr>
                <w:rFonts w:ascii="Century Gothic"/>
                <w:sz w:val="17"/>
              </w:rPr>
            </w:pPr>
            <w:r>
              <w:rPr>
                <w:rFonts w:ascii="Century Gothic"/>
                <w:w w:val="45"/>
                <w:sz w:val="17"/>
              </w:rPr>
              <w:t>248,413,910.37</w:t>
            </w:r>
          </w:p>
        </w:tc>
        <w:tc>
          <w:tcPr>
            <w:tcW w:w="502" w:type="dxa"/>
            <w:tcBorders>
              <w:top w:val="single" w:sz="6" w:space="0" w:color="000000"/>
              <w:left w:val="single" w:sz="4" w:space="0" w:color="000000"/>
              <w:right w:val="single" w:sz="4" w:space="0" w:color="000000"/>
            </w:tcBorders>
          </w:tcPr>
          <w:p>
            <w:pPr>
              <w:pStyle w:val="TableParagraph"/>
              <w:spacing w:before="25"/>
              <w:ind w:left="17"/>
              <w:rPr>
                <w:rFonts w:ascii="Century Gothic"/>
                <w:sz w:val="17"/>
              </w:rPr>
            </w:pPr>
            <w:r>
              <w:rPr>
                <w:rFonts w:ascii="Century Gothic"/>
                <w:w w:val="50"/>
                <w:sz w:val="17"/>
              </w:rPr>
              <w:t>240 meses</w:t>
            </w:r>
          </w:p>
        </w:tc>
        <w:tc>
          <w:tcPr>
            <w:tcW w:w="502" w:type="dxa"/>
            <w:tcBorders>
              <w:top w:val="single" w:sz="6" w:space="0" w:color="000000"/>
              <w:left w:val="single" w:sz="4" w:space="0" w:color="000000"/>
              <w:right w:val="single" w:sz="4" w:space="0" w:color="000000"/>
            </w:tcBorders>
          </w:tcPr>
          <w:p>
            <w:pPr>
              <w:pStyle w:val="TableParagraph"/>
              <w:spacing w:before="25"/>
              <w:ind w:left="17"/>
              <w:rPr>
                <w:rFonts w:ascii="Century Gothic"/>
                <w:sz w:val="17"/>
              </w:rPr>
            </w:pPr>
            <w:r>
              <w:rPr>
                <w:rFonts w:ascii="Century Gothic"/>
                <w:w w:val="55"/>
                <w:sz w:val="17"/>
              </w:rPr>
              <w:t>TIIE + 0.85</w:t>
            </w:r>
          </w:p>
        </w:tc>
        <w:tc>
          <w:tcPr>
            <w:tcW w:w="628" w:type="dxa"/>
            <w:tcBorders>
              <w:top w:val="single" w:sz="6" w:space="0" w:color="000000"/>
              <w:left w:val="single" w:sz="4" w:space="0" w:color="000000"/>
              <w:right w:val="single" w:sz="4" w:space="0" w:color="000000"/>
            </w:tcBorders>
          </w:tcPr>
          <w:p>
            <w:pPr>
              <w:pStyle w:val="TableParagraph"/>
              <w:spacing w:before="25"/>
              <w:ind w:left="154"/>
              <w:jc w:val="center"/>
              <w:rPr>
                <w:rFonts w:ascii="Century Gothic"/>
                <w:sz w:val="17"/>
              </w:rPr>
            </w:pPr>
            <w:r>
              <w:rPr>
                <w:rFonts w:ascii="Century Gothic"/>
                <w:w w:val="45"/>
                <w:sz w:val="17"/>
              </w:rPr>
              <w:t>4,182,296.59</w:t>
            </w:r>
          </w:p>
        </w:tc>
        <w:tc>
          <w:tcPr>
            <w:tcW w:w="609" w:type="dxa"/>
            <w:tcBorders>
              <w:top w:val="single" w:sz="6" w:space="0" w:color="000000"/>
              <w:left w:val="single" w:sz="4" w:space="0" w:color="000000"/>
              <w:right w:val="single" w:sz="4" w:space="0" w:color="000000"/>
            </w:tcBorders>
          </w:tcPr>
          <w:p>
            <w:pPr>
              <w:pStyle w:val="TableParagraph"/>
              <w:spacing w:before="25"/>
              <w:ind w:left="91"/>
              <w:jc w:val="center"/>
              <w:rPr>
                <w:rFonts w:ascii="Century Gothic"/>
                <w:sz w:val="17"/>
              </w:rPr>
            </w:pPr>
            <w:r>
              <w:rPr>
                <w:rFonts w:ascii="Century Gothic"/>
                <w:w w:val="45"/>
                <w:sz w:val="17"/>
              </w:rPr>
              <w:t>24,116,449.81</w:t>
            </w:r>
          </w:p>
        </w:tc>
        <w:tc>
          <w:tcPr>
            <w:tcW w:w="647" w:type="dxa"/>
            <w:tcBorders>
              <w:top w:val="single" w:sz="6" w:space="0" w:color="000000"/>
              <w:left w:val="single" w:sz="4" w:space="0" w:color="000000"/>
              <w:right w:val="single" w:sz="6" w:space="0" w:color="000000"/>
            </w:tcBorders>
          </w:tcPr>
          <w:p>
            <w:pPr>
              <w:pStyle w:val="TableParagraph"/>
              <w:spacing w:before="25"/>
              <w:ind w:right="3"/>
              <w:jc w:val="right"/>
              <w:rPr>
                <w:rFonts w:ascii="Century Gothic"/>
                <w:sz w:val="17"/>
              </w:rPr>
            </w:pPr>
            <w:r>
              <w:rPr>
                <w:rFonts w:ascii="Century Gothic"/>
                <w:w w:val="40"/>
                <w:sz w:val="17"/>
              </w:rPr>
              <w:t>28,298,746.41</w:t>
            </w:r>
          </w:p>
        </w:tc>
      </w:tr>
      <w:tr>
        <w:trPr>
          <w:trHeight w:val="265" w:hRule="atLeast"/>
        </w:trPr>
        <w:tc>
          <w:tcPr>
            <w:tcW w:w="1629" w:type="dxa"/>
            <w:tcBorders>
              <w:left w:val="single" w:sz="4" w:space="0" w:color="000000"/>
              <w:right w:val="single" w:sz="6" w:space="0" w:color="000000"/>
            </w:tcBorders>
          </w:tcPr>
          <w:p>
            <w:pPr>
              <w:pStyle w:val="TableParagraph"/>
              <w:spacing w:line="233" w:lineRule="exact" w:before="12"/>
              <w:ind w:left="658" w:right="656"/>
              <w:jc w:val="center"/>
              <w:rPr>
                <w:rFonts w:ascii="Century Gothic"/>
                <w:b/>
                <w:sz w:val="21"/>
              </w:rPr>
            </w:pPr>
            <w:r>
              <w:rPr>
                <w:rFonts w:ascii="Century Gothic"/>
                <w:b/>
                <w:w w:val="55"/>
                <w:sz w:val="21"/>
              </w:rPr>
              <w:t>Total</w:t>
            </w:r>
          </w:p>
        </w:tc>
        <w:tc>
          <w:tcPr>
            <w:tcW w:w="6063" w:type="dxa"/>
            <w:gridSpan w:val="7"/>
            <w:tcBorders>
              <w:left w:val="single" w:sz="6" w:space="0" w:color="000000"/>
              <w:right w:val="single" w:sz="6" w:space="0" w:color="000000"/>
            </w:tcBorders>
          </w:tcPr>
          <w:p>
            <w:pPr>
              <w:pStyle w:val="TableParagraph"/>
              <w:rPr>
                <w:rFonts w:ascii="Times New Roman"/>
                <w:sz w:val="8"/>
              </w:rPr>
            </w:pPr>
          </w:p>
        </w:tc>
        <w:tc>
          <w:tcPr>
            <w:tcW w:w="628" w:type="dxa"/>
            <w:tcBorders>
              <w:left w:val="single" w:sz="6" w:space="0" w:color="000000"/>
              <w:right w:val="single" w:sz="6" w:space="0" w:color="000000"/>
            </w:tcBorders>
          </w:tcPr>
          <w:p>
            <w:pPr>
              <w:pStyle w:val="TableParagraph"/>
              <w:spacing w:before="24"/>
              <w:ind w:left="122" w:right="12"/>
              <w:jc w:val="center"/>
              <w:rPr>
                <w:rFonts w:ascii="Century Gothic"/>
                <w:b/>
                <w:sz w:val="17"/>
              </w:rPr>
            </w:pPr>
            <w:r>
              <w:rPr>
                <w:rFonts w:ascii="Century Gothic"/>
                <w:b/>
                <w:w w:val="40"/>
                <w:sz w:val="17"/>
              </w:rPr>
              <w:t>39,859,115.62</w:t>
            </w:r>
          </w:p>
        </w:tc>
        <w:tc>
          <w:tcPr>
            <w:tcW w:w="609" w:type="dxa"/>
            <w:tcBorders>
              <w:left w:val="single" w:sz="6" w:space="0" w:color="000000"/>
              <w:right w:val="single" w:sz="6" w:space="0" w:color="000000"/>
            </w:tcBorders>
          </w:tcPr>
          <w:p>
            <w:pPr>
              <w:pStyle w:val="TableParagraph"/>
              <w:spacing w:before="24"/>
              <w:ind w:left="47"/>
              <w:jc w:val="center"/>
              <w:rPr>
                <w:rFonts w:ascii="Century Gothic"/>
                <w:b/>
                <w:sz w:val="17"/>
              </w:rPr>
            </w:pPr>
            <w:r>
              <w:rPr>
                <w:rFonts w:ascii="Century Gothic"/>
                <w:b/>
                <w:w w:val="45"/>
                <w:sz w:val="17"/>
              </w:rPr>
              <w:t>537,604,316.91</w:t>
            </w:r>
          </w:p>
        </w:tc>
        <w:tc>
          <w:tcPr>
            <w:tcW w:w="647" w:type="dxa"/>
            <w:tcBorders>
              <w:left w:val="single" w:sz="6" w:space="0" w:color="000000"/>
              <w:right w:val="single" w:sz="6" w:space="0" w:color="000000"/>
            </w:tcBorders>
          </w:tcPr>
          <w:p>
            <w:pPr>
              <w:pStyle w:val="TableParagraph"/>
              <w:spacing w:before="24"/>
              <w:ind w:right="3"/>
              <w:jc w:val="right"/>
              <w:rPr>
                <w:rFonts w:ascii="Century Gothic"/>
                <w:b/>
                <w:sz w:val="17"/>
              </w:rPr>
            </w:pPr>
            <w:r>
              <w:rPr>
                <w:rFonts w:ascii="Century Gothic"/>
                <w:b/>
                <w:w w:val="40"/>
                <w:sz w:val="17"/>
              </w:rPr>
              <w:t>577,463,432.54</w:t>
            </w:r>
          </w:p>
        </w:tc>
      </w:tr>
    </w:tbl>
    <w:p>
      <w:pPr>
        <w:spacing w:after="0"/>
        <w:jc w:val="right"/>
        <w:rPr>
          <w:rFonts w:ascii="Century Gothic"/>
          <w:sz w:val="17"/>
        </w:rPr>
        <w:sectPr>
          <w:pgSz w:w="12250" w:h="15850"/>
          <w:pgMar w:header="730" w:footer="0" w:top="1000" w:bottom="280" w:left="860" w:right="840"/>
        </w:sectPr>
      </w:pPr>
    </w:p>
    <w:p>
      <w:pPr>
        <w:spacing w:before="150"/>
        <w:ind w:left="0" w:right="652" w:firstLine="0"/>
        <w:jc w:val="right"/>
        <w:rPr>
          <w:rFonts w:ascii="Calibri"/>
          <w:b/>
          <w:sz w:val="18"/>
        </w:rPr>
      </w:pPr>
      <w:r>
        <w:rPr/>
        <w:drawing>
          <wp:anchor distT="0" distB="0" distL="0" distR="0" allowOverlap="1" layoutInCell="1" locked="0" behindDoc="1" simplePos="0" relativeHeight="267960815">
            <wp:simplePos x="0" y="0"/>
            <wp:positionH relativeFrom="page">
              <wp:posOffset>1317324</wp:posOffset>
            </wp:positionH>
            <wp:positionV relativeFrom="paragraph">
              <wp:posOffset>1541720</wp:posOffset>
            </wp:positionV>
            <wp:extent cx="5022642" cy="5144770"/>
            <wp:effectExtent l="0" t="0" r="0" b="0"/>
            <wp:wrapNone/>
            <wp:docPr id="193" name="image2.png" descr=""/>
            <wp:cNvGraphicFramePr>
              <a:graphicFrameLocks noChangeAspect="1"/>
            </wp:cNvGraphicFramePr>
            <a:graphic>
              <a:graphicData uri="http://schemas.openxmlformats.org/drawingml/2006/picture">
                <pic:pic>
                  <pic:nvPicPr>
                    <pic:cNvPr id="194" name="image2.png"/>
                    <pic:cNvPicPr/>
                  </pic:nvPicPr>
                  <pic:blipFill>
                    <a:blip r:embed="rId6" cstate="print"/>
                    <a:stretch>
                      <a:fillRect/>
                    </a:stretch>
                  </pic:blipFill>
                  <pic:spPr>
                    <a:xfrm>
                      <a:off x="0" y="0"/>
                      <a:ext cx="5022642" cy="5144770"/>
                    </a:xfrm>
                    <a:prstGeom prst="rect">
                      <a:avLst/>
                    </a:prstGeom>
                  </pic:spPr>
                </pic:pic>
              </a:graphicData>
            </a:graphic>
          </wp:anchor>
        </w:drawing>
      </w:r>
      <w:r>
        <w:rPr/>
        <w:pict>
          <v:rect style="position:absolute;margin-left:73.98098pt;margin-top:105.439774pt;width:464.716457pt;height:108.232985pt;mso-position-horizontal-relative:page;mso-position-vertical-relative:paragraph;z-index:-474616" filled="true" fillcolor="#ffffff" stroked="false">
            <v:fill type="solid"/>
            <w10:wrap type="none"/>
          </v:rect>
        </w:pict>
      </w:r>
      <w:r>
        <w:rPr>
          <w:rFonts w:ascii="Calibri"/>
          <w:b/>
          <w:w w:val="85"/>
          <w:sz w:val="18"/>
        </w:rPr>
        <w:t>Formato SAF/SSI/018</w:t>
      </w:r>
    </w:p>
    <w:p>
      <w:pPr>
        <w:pStyle w:val="BodyText"/>
        <w:spacing w:before="12"/>
        <w:rPr>
          <w:rFonts w:ascii="Calibri"/>
          <w:b/>
          <w:sz w:val="19"/>
        </w:rPr>
      </w:pPr>
    </w:p>
    <w:tbl>
      <w:tblPr>
        <w:tblW w:w="0" w:type="auto"/>
        <w:jc w:val="left"/>
        <w:tblInd w:w="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35"/>
        <w:gridCol w:w="2149"/>
        <w:gridCol w:w="1262"/>
        <w:gridCol w:w="1262"/>
        <w:gridCol w:w="1262"/>
        <w:gridCol w:w="1262"/>
        <w:gridCol w:w="1257"/>
      </w:tblGrid>
      <w:tr>
        <w:trPr>
          <w:trHeight w:val="529" w:hRule="atLeast"/>
        </w:trPr>
        <w:tc>
          <w:tcPr>
            <w:tcW w:w="9289" w:type="dxa"/>
            <w:gridSpan w:val="7"/>
            <w:tcBorders>
              <w:left w:val="single" w:sz="6" w:space="0" w:color="000000"/>
            </w:tcBorders>
          </w:tcPr>
          <w:p>
            <w:pPr>
              <w:pStyle w:val="TableParagraph"/>
              <w:spacing w:line="220" w:lineRule="atLeast" w:before="75"/>
              <w:ind w:left="3340" w:hanging="3161"/>
              <w:rPr>
                <w:rFonts w:ascii="Century Gothic" w:hAnsi="Century Gothic"/>
                <w:b/>
                <w:sz w:val="14"/>
              </w:rPr>
            </w:pPr>
            <w:r>
              <w:rPr>
                <w:rFonts w:ascii="Century Gothic" w:hAnsi="Century Gothic"/>
                <w:b/>
                <w:w w:val="90"/>
                <w:sz w:val="14"/>
              </w:rPr>
              <w:t>MONTO</w:t>
            </w:r>
            <w:r>
              <w:rPr>
                <w:rFonts w:ascii="Century Gothic" w:hAnsi="Century Gothic"/>
                <w:b/>
                <w:spacing w:val="-9"/>
                <w:w w:val="90"/>
                <w:sz w:val="14"/>
              </w:rPr>
              <w:t> </w:t>
            </w:r>
            <w:r>
              <w:rPr>
                <w:rFonts w:ascii="Century Gothic" w:hAnsi="Century Gothic"/>
                <w:b/>
                <w:w w:val="90"/>
                <w:sz w:val="14"/>
              </w:rPr>
              <w:t>ASIGNADO</w:t>
            </w:r>
            <w:r>
              <w:rPr>
                <w:rFonts w:ascii="Century Gothic" w:hAnsi="Century Gothic"/>
                <w:b/>
                <w:spacing w:val="-8"/>
                <w:w w:val="90"/>
                <w:sz w:val="14"/>
              </w:rPr>
              <w:t> </w:t>
            </w:r>
            <w:r>
              <w:rPr>
                <w:rFonts w:ascii="Century Gothic" w:hAnsi="Century Gothic"/>
                <w:b/>
                <w:w w:val="90"/>
                <w:sz w:val="14"/>
              </w:rPr>
              <w:t>POR</w:t>
            </w:r>
            <w:r>
              <w:rPr>
                <w:rFonts w:ascii="Century Gothic" w:hAnsi="Century Gothic"/>
                <w:b/>
                <w:spacing w:val="-6"/>
                <w:w w:val="90"/>
                <w:sz w:val="14"/>
              </w:rPr>
              <w:t> </w:t>
            </w:r>
            <w:r>
              <w:rPr>
                <w:rFonts w:ascii="Century Gothic" w:hAnsi="Century Gothic"/>
                <w:b/>
                <w:spacing w:val="2"/>
                <w:w w:val="90"/>
                <w:sz w:val="14"/>
              </w:rPr>
              <w:t>TRIMESTRE</w:t>
            </w:r>
            <w:r>
              <w:rPr>
                <w:rFonts w:ascii="Century Gothic" w:hAnsi="Century Gothic"/>
                <w:b/>
                <w:spacing w:val="-9"/>
                <w:w w:val="90"/>
                <w:sz w:val="14"/>
              </w:rPr>
              <w:t> </w:t>
            </w:r>
            <w:r>
              <w:rPr>
                <w:rFonts w:ascii="Century Gothic" w:hAnsi="Century Gothic"/>
                <w:b/>
                <w:w w:val="90"/>
                <w:sz w:val="14"/>
              </w:rPr>
              <w:t>EN</w:t>
            </w:r>
            <w:r>
              <w:rPr>
                <w:rFonts w:ascii="Century Gothic" w:hAnsi="Century Gothic"/>
                <w:b/>
                <w:spacing w:val="-6"/>
                <w:w w:val="90"/>
                <w:sz w:val="14"/>
              </w:rPr>
              <w:t> </w:t>
            </w:r>
            <w:r>
              <w:rPr>
                <w:rFonts w:ascii="Century Gothic" w:hAnsi="Century Gothic"/>
                <w:b/>
                <w:w w:val="90"/>
                <w:sz w:val="14"/>
              </w:rPr>
              <w:t>EL</w:t>
            </w:r>
            <w:r>
              <w:rPr>
                <w:rFonts w:ascii="Century Gothic" w:hAnsi="Century Gothic"/>
                <w:b/>
                <w:spacing w:val="-9"/>
                <w:w w:val="90"/>
                <w:sz w:val="14"/>
              </w:rPr>
              <w:t> </w:t>
            </w:r>
            <w:r>
              <w:rPr>
                <w:rFonts w:ascii="Century Gothic" w:hAnsi="Century Gothic"/>
                <w:b/>
                <w:w w:val="90"/>
                <w:sz w:val="14"/>
              </w:rPr>
              <w:t>EJERCICIO</w:t>
            </w:r>
            <w:r>
              <w:rPr>
                <w:rFonts w:ascii="Century Gothic" w:hAnsi="Century Gothic"/>
                <w:b/>
                <w:spacing w:val="-8"/>
                <w:w w:val="90"/>
                <w:sz w:val="14"/>
              </w:rPr>
              <w:t> </w:t>
            </w:r>
            <w:r>
              <w:rPr>
                <w:rFonts w:ascii="Century Gothic" w:hAnsi="Century Gothic"/>
                <w:b/>
                <w:w w:val="90"/>
                <w:sz w:val="14"/>
              </w:rPr>
              <w:t>FISCAL</w:t>
            </w:r>
            <w:r>
              <w:rPr>
                <w:rFonts w:ascii="Century Gothic" w:hAnsi="Century Gothic"/>
                <w:b/>
                <w:spacing w:val="-9"/>
                <w:w w:val="90"/>
                <w:sz w:val="14"/>
              </w:rPr>
              <w:t> </w:t>
            </w:r>
            <w:r>
              <w:rPr>
                <w:rFonts w:ascii="Century Gothic" w:hAnsi="Century Gothic"/>
                <w:b/>
                <w:w w:val="90"/>
                <w:sz w:val="14"/>
              </w:rPr>
              <w:t>2019</w:t>
            </w:r>
            <w:r>
              <w:rPr>
                <w:rFonts w:ascii="Century Gothic" w:hAnsi="Century Gothic"/>
                <w:b/>
                <w:spacing w:val="-5"/>
                <w:w w:val="90"/>
                <w:sz w:val="14"/>
              </w:rPr>
              <w:t> </w:t>
            </w:r>
            <w:r>
              <w:rPr>
                <w:rFonts w:ascii="Century Gothic" w:hAnsi="Century Gothic"/>
                <w:b/>
                <w:w w:val="90"/>
                <w:sz w:val="14"/>
              </w:rPr>
              <w:t>AL</w:t>
            </w:r>
            <w:r>
              <w:rPr>
                <w:rFonts w:ascii="Century Gothic" w:hAnsi="Century Gothic"/>
                <w:b/>
                <w:spacing w:val="-9"/>
                <w:w w:val="90"/>
                <w:sz w:val="14"/>
              </w:rPr>
              <w:t> </w:t>
            </w:r>
            <w:r>
              <w:rPr>
                <w:rFonts w:ascii="Century Gothic" w:hAnsi="Century Gothic"/>
                <w:b/>
                <w:w w:val="90"/>
                <w:sz w:val="14"/>
              </w:rPr>
              <w:t>PAGO</w:t>
            </w:r>
            <w:r>
              <w:rPr>
                <w:rFonts w:ascii="Century Gothic" w:hAnsi="Century Gothic"/>
                <w:b/>
                <w:spacing w:val="-8"/>
                <w:w w:val="90"/>
                <w:sz w:val="14"/>
              </w:rPr>
              <w:t> </w:t>
            </w:r>
            <w:r>
              <w:rPr>
                <w:rFonts w:ascii="Century Gothic" w:hAnsi="Century Gothic"/>
                <w:b/>
                <w:spacing w:val="-3"/>
                <w:w w:val="90"/>
                <w:sz w:val="14"/>
              </w:rPr>
              <w:t>DE</w:t>
            </w:r>
            <w:r>
              <w:rPr>
                <w:rFonts w:ascii="Century Gothic" w:hAnsi="Century Gothic"/>
                <w:b/>
                <w:spacing w:val="-9"/>
                <w:w w:val="90"/>
                <w:sz w:val="14"/>
              </w:rPr>
              <w:t> </w:t>
            </w:r>
            <w:r>
              <w:rPr>
                <w:rFonts w:ascii="Century Gothic" w:hAnsi="Century Gothic"/>
                <w:b/>
                <w:w w:val="90"/>
                <w:sz w:val="14"/>
              </w:rPr>
              <w:t>DEUDA</w:t>
            </w:r>
            <w:r>
              <w:rPr>
                <w:rFonts w:ascii="Century Gothic" w:hAnsi="Century Gothic"/>
                <w:b/>
                <w:spacing w:val="-6"/>
                <w:w w:val="90"/>
                <w:sz w:val="14"/>
              </w:rPr>
              <w:t> </w:t>
            </w:r>
            <w:r>
              <w:rPr>
                <w:rFonts w:ascii="Century Gothic" w:hAnsi="Century Gothic"/>
                <w:b/>
                <w:w w:val="90"/>
                <w:sz w:val="14"/>
              </w:rPr>
              <w:t>PÚBLICA</w:t>
            </w:r>
            <w:r>
              <w:rPr>
                <w:rFonts w:ascii="Century Gothic" w:hAnsi="Century Gothic"/>
                <w:b/>
                <w:spacing w:val="-6"/>
                <w:w w:val="90"/>
                <w:sz w:val="14"/>
              </w:rPr>
              <w:t> </w:t>
            </w:r>
            <w:r>
              <w:rPr>
                <w:rFonts w:ascii="Century Gothic" w:hAnsi="Century Gothic"/>
                <w:b/>
                <w:w w:val="90"/>
                <w:sz w:val="14"/>
              </w:rPr>
              <w:t>EN</w:t>
            </w:r>
            <w:r>
              <w:rPr>
                <w:rFonts w:ascii="Century Gothic" w:hAnsi="Century Gothic"/>
                <w:b/>
                <w:spacing w:val="-6"/>
                <w:w w:val="90"/>
                <w:sz w:val="14"/>
              </w:rPr>
              <w:t> </w:t>
            </w:r>
            <w:r>
              <w:rPr>
                <w:rFonts w:ascii="Century Gothic" w:hAnsi="Century Gothic"/>
                <w:b/>
                <w:w w:val="90"/>
                <w:sz w:val="14"/>
              </w:rPr>
              <w:t>COMISIONES,</w:t>
            </w:r>
            <w:r>
              <w:rPr>
                <w:rFonts w:ascii="Century Gothic" w:hAnsi="Century Gothic"/>
                <w:b/>
                <w:spacing w:val="-10"/>
                <w:w w:val="90"/>
                <w:sz w:val="14"/>
              </w:rPr>
              <w:t> </w:t>
            </w:r>
            <w:r>
              <w:rPr>
                <w:rFonts w:ascii="Century Gothic" w:hAnsi="Century Gothic"/>
                <w:b/>
                <w:w w:val="90"/>
                <w:sz w:val="14"/>
              </w:rPr>
              <w:t>GASTOS,</w:t>
            </w:r>
            <w:r>
              <w:rPr>
                <w:rFonts w:ascii="Century Gothic" w:hAnsi="Century Gothic"/>
                <w:b/>
                <w:spacing w:val="-10"/>
                <w:w w:val="90"/>
                <w:sz w:val="14"/>
              </w:rPr>
              <w:t> </w:t>
            </w:r>
            <w:r>
              <w:rPr>
                <w:rFonts w:ascii="Century Gothic" w:hAnsi="Century Gothic"/>
                <w:b/>
                <w:w w:val="90"/>
                <w:sz w:val="14"/>
              </w:rPr>
              <w:t>COSTO</w:t>
            </w:r>
            <w:r>
              <w:rPr>
                <w:rFonts w:ascii="Century Gothic" w:hAnsi="Century Gothic"/>
                <w:b/>
                <w:spacing w:val="-8"/>
                <w:w w:val="90"/>
                <w:sz w:val="14"/>
              </w:rPr>
              <w:t> </w:t>
            </w:r>
            <w:r>
              <w:rPr>
                <w:rFonts w:ascii="Century Gothic" w:hAnsi="Century Gothic"/>
                <w:b/>
                <w:spacing w:val="-3"/>
                <w:w w:val="90"/>
                <w:sz w:val="14"/>
              </w:rPr>
              <w:t>DE</w:t>
            </w:r>
            <w:r>
              <w:rPr>
                <w:rFonts w:ascii="Century Gothic" w:hAnsi="Century Gothic"/>
                <w:b/>
                <w:spacing w:val="-9"/>
                <w:w w:val="90"/>
                <w:sz w:val="14"/>
              </w:rPr>
              <w:t> </w:t>
            </w:r>
            <w:r>
              <w:rPr>
                <w:rFonts w:ascii="Century Gothic" w:hAnsi="Century Gothic"/>
                <w:b/>
                <w:w w:val="90"/>
                <w:sz w:val="14"/>
              </w:rPr>
              <w:t>COBERTURAS</w:t>
            </w:r>
            <w:r>
              <w:rPr>
                <w:rFonts w:ascii="Century Gothic" w:hAnsi="Century Gothic"/>
                <w:b/>
                <w:spacing w:val="-9"/>
                <w:w w:val="90"/>
                <w:sz w:val="14"/>
              </w:rPr>
              <w:t> </w:t>
            </w:r>
            <w:r>
              <w:rPr>
                <w:rFonts w:ascii="Century Gothic" w:hAnsi="Century Gothic"/>
                <w:b/>
                <w:w w:val="90"/>
                <w:sz w:val="14"/>
              </w:rPr>
              <w:t>Y/O </w:t>
            </w:r>
            <w:r>
              <w:rPr>
                <w:rFonts w:ascii="Century Gothic" w:hAnsi="Century Gothic"/>
                <w:b/>
                <w:sz w:val="14"/>
              </w:rPr>
              <w:t>APOYOS</w:t>
            </w:r>
            <w:r>
              <w:rPr>
                <w:rFonts w:ascii="Century Gothic" w:hAnsi="Century Gothic"/>
                <w:b/>
                <w:spacing w:val="-14"/>
                <w:sz w:val="14"/>
              </w:rPr>
              <w:t> </w:t>
            </w:r>
            <w:r>
              <w:rPr>
                <w:rFonts w:ascii="Century Gothic" w:hAnsi="Century Gothic"/>
                <w:b/>
                <w:sz w:val="14"/>
              </w:rPr>
              <w:t>FINANCIEROS</w:t>
            </w:r>
            <w:r>
              <w:rPr>
                <w:rFonts w:ascii="Century Gothic" w:hAnsi="Century Gothic"/>
                <w:b/>
                <w:spacing w:val="-14"/>
                <w:sz w:val="14"/>
              </w:rPr>
              <w:t> </w:t>
            </w:r>
            <w:r>
              <w:rPr>
                <w:rFonts w:ascii="Century Gothic" w:hAnsi="Century Gothic"/>
                <w:b/>
                <w:sz w:val="14"/>
              </w:rPr>
              <w:t>ASOCIADOS</w:t>
            </w:r>
            <w:r>
              <w:rPr>
                <w:rFonts w:ascii="Century Gothic" w:hAnsi="Century Gothic"/>
                <w:b/>
                <w:spacing w:val="-13"/>
                <w:sz w:val="14"/>
              </w:rPr>
              <w:t> </w:t>
            </w:r>
            <w:r>
              <w:rPr>
                <w:rFonts w:ascii="Century Gothic" w:hAnsi="Century Gothic"/>
                <w:b/>
                <w:sz w:val="14"/>
              </w:rPr>
              <w:t>A</w:t>
            </w:r>
            <w:r>
              <w:rPr>
                <w:rFonts w:ascii="Century Gothic" w:hAnsi="Century Gothic"/>
                <w:b/>
                <w:spacing w:val="-11"/>
                <w:sz w:val="14"/>
              </w:rPr>
              <w:t> </w:t>
            </w:r>
            <w:r>
              <w:rPr>
                <w:rFonts w:ascii="Century Gothic" w:hAnsi="Century Gothic"/>
                <w:b/>
                <w:sz w:val="14"/>
              </w:rPr>
              <w:t>ÉSTA.</w:t>
            </w:r>
          </w:p>
        </w:tc>
      </w:tr>
      <w:tr>
        <w:trPr>
          <w:trHeight w:val="893" w:hRule="atLeast"/>
        </w:trPr>
        <w:tc>
          <w:tcPr>
            <w:tcW w:w="835" w:type="dxa"/>
            <w:tcBorders>
              <w:left w:val="single" w:sz="6" w:space="0" w:color="000000"/>
            </w:tcBorders>
          </w:tcPr>
          <w:p>
            <w:pPr>
              <w:pStyle w:val="TableParagraph"/>
              <w:rPr>
                <w:rFonts w:ascii="Calibri"/>
                <w:b/>
                <w:sz w:val="18"/>
              </w:rPr>
            </w:pPr>
          </w:p>
          <w:p>
            <w:pPr>
              <w:pStyle w:val="TableParagraph"/>
              <w:spacing w:before="135"/>
              <w:ind w:left="155" w:right="140"/>
              <w:jc w:val="center"/>
              <w:rPr>
                <w:rFonts w:ascii="Century Gothic"/>
                <w:b/>
                <w:sz w:val="14"/>
              </w:rPr>
            </w:pPr>
            <w:r>
              <w:rPr>
                <w:rFonts w:ascii="Century Gothic"/>
                <w:b/>
                <w:sz w:val="14"/>
              </w:rPr>
              <w:t>Partida</w:t>
            </w:r>
          </w:p>
        </w:tc>
        <w:tc>
          <w:tcPr>
            <w:tcW w:w="2149" w:type="dxa"/>
          </w:tcPr>
          <w:p>
            <w:pPr>
              <w:pStyle w:val="TableParagraph"/>
              <w:rPr>
                <w:rFonts w:ascii="Calibri"/>
                <w:b/>
                <w:sz w:val="18"/>
              </w:rPr>
            </w:pPr>
          </w:p>
          <w:p>
            <w:pPr>
              <w:pStyle w:val="TableParagraph"/>
              <w:spacing w:before="135"/>
              <w:ind w:left="698" w:right="694"/>
              <w:jc w:val="center"/>
              <w:rPr>
                <w:rFonts w:ascii="Century Gothic"/>
                <w:b/>
                <w:sz w:val="14"/>
              </w:rPr>
            </w:pPr>
            <w:r>
              <w:rPr>
                <w:rFonts w:ascii="Century Gothic"/>
                <w:b/>
                <w:sz w:val="14"/>
              </w:rPr>
              <w:t>Concepto</w:t>
            </w:r>
          </w:p>
        </w:tc>
        <w:tc>
          <w:tcPr>
            <w:tcW w:w="1262" w:type="dxa"/>
          </w:tcPr>
          <w:p>
            <w:pPr>
              <w:pStyle w:val="TableParagraph"/>
              <w:spacing w:before="1"/>
              <w:rPr>
                <w:rFonts w:ascii="Calibri"/>
                <w:b/>
                <w:sz w:val="20"/>
              </w:rPr>
            </w:pPr>
          </w:p>
          <w:p>
            <w:pPr>
              <w:pStyle w:val="TableParagraph"/>
              <w:spacing w:line="304" w:lineRule="auto"/>
              <w:ind w:left="234" w:firstLine="41"/>
              <w:rPr>
                <w:rFonts w:ascii="Century Gothic" w:hAnsi="Century Gothic"/>
                <w:b/>
                <w:sz w:val="14"/>
              </w:rPr>
            </w:pPr>
            <w:r>
              <w:rPr>
                <w:rFonts w:ascii="Century Gothic" w:hAnsi="Century Gothic"/>
                <w:b/>
                <w:w w:val="90"/>
                <w:sz w:val="14"/>
              </w:rPr>
              <w:t>Asignación presupuestal</w:t>
            </w:r>
          </w:p>
        </w:tc>
        <w:tc>
          <w:tcPr>
            <w:tcW w:w="1262" w:type="dxa"/>
          </w:tcPr>
          <w:p>
            <w:pPr>
              <w:pStyle w:val="TableParagraph"/>
              <w:rPr>
                <w:rFonts w:ascii="Calibri"/>
                <w:b/>
                <w:sz w:val="18"/>
              </w:rPr>
            </w:pPr>
          </w:p>
          <w:p>
            <w:pPr>
              <w:pStyle w:val="TableParagraph"/>
              <w:spacing w:before="135"/>
              <w:ind w:left="151"/>
              <w:rPr>
                <w:rFonts w:ascii="Century Gothic"/>
                <w:b/>
                <w:sz w:val="14"/>
              </w:rPr>
            </w:pPr>
            <w:r>
              <w:rPr>
                <w:rFonts w:ascii="Century Gothic"/>
                <w:b/>
                <w:sz w:val="14"/>
              </w:rPr>
              <w:t>Primer trimestre</w:t>
            </w:r>
          </w:p>
        </w:tc>
        <w:tc>
          <w:tcPr>
            <w:tcW w:w="1262" w:type="dxa"/>
          </w:tcPr>
          <w:p>
            <w:pPr>
              <w:pStyle w:val="TableParagraph"/>
              <w:rPr>
                <w:rFonts w:ascii="Calibri"/>
                <w:b/>
                <w:sz w:val="18"/>
              </w:rPr>
            </w:pPr>
          </w:p>
          <w:p>
            <w:pPr>
              <w:pStyle w:val="TableParagraph"/>
              <w:spacing w:before="135"/>
              <w:ind w:left="78"/>
              <w:rPr>
                <w:rFonts w:ascii="Century Gothic"/>
                <w:b/>
                <w:sz w:val="14"/>
              </w:rPr>
            </w:pPr>
            <w:r>
              <w:rPr>
                <w:rFonts w:ascii="Century Gothic"/>
                <w:b/>
                <w:w w:val="90"/>
                <w:sz w:val="14"/>
              </w:rPr>
              <w:t>Segundo trimestre</w:t>
            </w:r>
          </w:p>
        </w:tc>
        <w:tc>
          <w:tcPr>
            <w:tcW w:w="1262" w:type="dxa"/>
          </w:tcPr>
          <w:p>
            <w:pPr>
              <w:pStyle w:val="TableParagraph"/>
              <w:rPr>
                <w:rFonts w:ascii="Calibri"/>
                <w:b/>
                <w:sz w:val="18"/>
              </w:rPr>
            </w:pPr>
          </w:p>
          <w:p>
            <w:pPr>
              <w:pStyle w:val="TableParagraph"/>
              <w:spacing w:before="135"/>
              <w:ind w:left="151"/>
              <w:rPr>
                <w:rFonts w:ascii="Century Gothic"/>
                <w:b/>
                <w:sz w:val="14"/>
              </w:rPr>
            </w:pPr>
            <w:r>
              <w:rPr>
                <w:rFonts w:ascii="Century Gothic"/>
                <w:b/>
                <w:sz w:val="14"/>
              </w:rPr>
              <w:t>Tercer trimestre</w:t>
            </w:r>
          </w:p>
        </w:tc>
        <w:tc>
          <w:tcPr>
            <w:tcW w:w="1257" w:type="dxa"/>
          </w:tcPr>
          <w:p>
            <w:pPr>
              <w:pStyle w:val="TableParagraph"/>
              <w:rPr>
                <w:rFonts w:ascii="Calibri"/>
                <w:b/>
                <w:sz w:val="18"/>
              </w:rPr>
            </w:pPr>
          </w:p>
          <w:p>
            <w:pPr>
              <w:pStyle w:val="TableParagraph"/>
              <w:spacing w:before="135"/>
              <w:ind w:left="141"/>
              <w:rPr>
                <w:rFonts w:ascii="Century Gothic"/>
                <w:b/>
                <w:sz w:val="14"/>
              </w:rPr>
            </w:pPr>
            <w:r>
              <w:rPr>
                <w:rFonts w:ascii="Century Gothic"/>
                <w:b/>
                <w:sz w:val="14"/>
              </w:rPr>
              <w:t>Cuarto trimestre</w:t>
            </w:r>
          </w:p>
        </w:tc>
      </w:tr>
      <w:tr>
        <w:trPr>
          <w:trHeight w:val="445" w:hRule="atLeast"/>
        </w:trPr>
        <w:tc>
          <w:tcPr>
            <w:tcW w:w="835" w:type="dxa"/>
            <w:tcBorders>
              <w:left w:val="single" w:sz="6" w:space="0" w:color="000000"/>
              <w:bottom w:val="single" w:sz="6" w:space="0" w:color="000000"/>
              <w:right w:val="single" w:sz="6" w:space="0" w:color="000000"/>
            </w:tcBorders>
          </w:tcPr>
          <w:p>
            <w:pPr>
              <w:pStyle w:val="TableParagraph"/>
              <w:spacing w:before="124"/>
              <w:ind w:left="234" w:right="234"/>
              <w:jc w:val="center"/>
              <w:rPr>
                <w:rFonts w:ascii="Century Gothic"/>
                <w:sz w:val="14"/>
              </w:rPr>
            </w:pPr>
            <w:r>
              <w:rPr>
                <w:rFonts w:ascii="Century Gothic"/>
                <w:sz w:val="14"/>
              </w:rPr>
              <w:t>9100</w:t>
            </w:r>
          </w:p>
        </w:tc>
        <w:tc>
          <w:tcPr>
            <w:tcW w:w="2149" w:type="dxa"/>
            <w:tcBorders>
              <w:left w:val="single" w:sz="6" w:space="0" w:color="000000"/>
              <w:bottom w:val="single" w:sz="6" w:space="0" w:color="000000"/>
              <w:right w:val="single" w:sz="6" w:space="0" w:color="000000"/>
            </w:tcBorders>
          </w:tcPr>
          <w:p>
            <w:pPr>
              <w:pStyle w:val="TableParagraph"/>
              <w:spacing w:before="14"/>
              <w:ind w:left="23"/>
              <w:rPr>
                <w:rFonts w:ascii="Century Gothic" w:hAnsi="Century Gothic"/>
                <w:sz w:val="14"/>
              </w:rPr>
            </w:pPr>
            <w:r>
              <w:rPr>
                <w:rFonts w:ascii="Century Gothic" w:hAnsi="Century Gothic"/>
                <w:sz w:val="14"/>
              </w:rPr>
              <w:t>Amortización de la Deuda</w:t>
            </w:r>
          </w:p>
          <w:p>
            <w:pPr>
              <w:pStyle w:val="TableParagraph"/>
              <w:spacing w:before="60"/>
              <w:ind w:left="23"/>
              <w:rPr>
                <w:rFonts w:ascii="Century Gothic" w:hAnsi="Century Gothic"/>
                <w:sz w:val="14"/>
              </w:rPr>
            </w:pPr>
            <w:r>
              <w:rPr>
                <w:rFonts w:ascii="Century Gothic" w:hAnsi="Century Gothic"/>
                <w:sz w:val="14"/>
              </w:rPr>
              <w:t>pública</w:t>
            </w:r>
          </w:p>
        </w:tc>
        <w:tc>
          <w:tcPr>
            <w:tcW w:w="1262" w:type="dxa"/>
            <w:tcBorders>
              <w:left w:val="single" w:sz="6" w:space="0" w:color="000000"/>
              <w:bottom w:val="single" w:sz="6" w:space="0" w:color="000000"/>
              <w:right w:val="single" w:sz="6" w:space="0" w:color="000000"/>
            </w:tcBorders>
          </w:tcPr>
          <w:p>
            <w:pPr>
              <w:pStyle w:val="TableParagraph"/>
              <w:spacing w:before="124"/>
              <w:ind w:right="17"/>
              <w:jc w:val="right"/>
              <w:rPr>
                <w:rFonts w:ascii="Century Gothic"/>
                <w:sz w:val="14"/>
              </w:rPr>
            </w:pPr>
            <w:r>
              <w:rPr>
                <w:rFonts w:ascii="Century Gothic"/>
                <w:w w:val="90"/>
                <w:sz w:val="14"/>
              </w:rPr>
              <w:t>39,859,115.62</w:t>
            </w:r>
          </w:p>
        </w:tc>
        <w:tc>
          <w:tcPr>
            <w:tcW w:w="1262" w:type="dxa"/>
            <w:tcBorders>
              <w:left w:val="single" w:sz="6" w:space="0" w:color="000000"/>
              <w:bottom w:val="single" w:sz="6" w:space="0" w:color="000000"/>
              <w:right w:val="single" w:sz="6" w:space="0" w:color="000000"/>
            </w:tcBorders>
          </w:tcPr>
          <w:p>
            <w:pPr>
              <w:pStyle w:val="TableParagraph"/>
              <w:spacing w:before="124"/>
              <w:ind w:right="16"/>
              <w:jc w:val="right"/>
              <w:rPr>
                <w:rFonts w:ascii="Century Gothic"/>
                <w:sz w:val="14"/>
              </w:rPr>
            </w:pPr>
            <w:r>
              <w:rPr>
                <w:rFonts w:ascii="Century Gothic"/>
                <w:w w:val="90"/>
                <w:sz w:val="14"/>
              </w:rPr>
              <w:t>9,811,422.26</w:t>
            </w:r>
          </w:p>
        </w:tc>
        <w:tc>
          <w:tcPr>
            <w:tcW w:w="1262" w:type="dxa"/>
            <w:tcBorders>
              <w:left w:val="single" w:sz="6" w:space="0" w:color="000000"/>
              <w:bottom w:val="single" w:sz="6" w:space="0" w:color="000000"/>
              <w:right w:val="single" w:sz="6" w:space="0" w:color="000000"/>
            </w:tcBorders>
          </w:tcPr>
          <w:p>
            <w:pPr>
              <w:pStyle w:val="TableParagraph"/>
              <w:spacing w:before="124"/>
              <w:ind w:right="16"/>
              <w:jc w:val="right"/>
              <w:rPr>
                <w:rFonts w:ascii="Century Gothic"/>
                <w:sz w:val="14"/>
              </w:rPr>
            </w:pPr>
            <w:r>
              <w:rPr>
                <w:rFonts w:ascii="Century Gothic"/>
                <w:w w:val="90"/>
                <w:sz w:val="14"/>
              </w:rPr>
              <w:t>9,895,691.88</w:t>
            </w:r>
          </w:p>
        </w:tc>
        <w:tc>
          <w:tcPr>
            <w:tcW w:w="1262" w:type="dxa"/>
            <w:tcBorders>
              <w:left w:val="single" w:sz="6" w:space="0" w:color="000000"/>
              <w:bottom w:val="single" w:sz="6" w:space="0" w:color="000000"/>
              <w:right w:val="single" w:sz="6" w:space="0" w:color="000000"/>
            </w:tcBorders>
          </w:tcPr>
          <w:p>
            <w:pPr>
              <w:pStyle w:val="TableParagraph"/>
              <w:spacing w:before="124"/>
              <w:ind w:right="16"/>
              <w:jc w:val="right"/>
              <w:rPr>
                <w:rFonts w:ascii="Century Gothic"/>
                <w:sz w:val="14"/>
              </w:rPr>
            </w:pPr>
            <w:r>
              <w:rPr>
                <w:rFonts w:ascii="Century Gothic"/>
                <w:w w:val="90"/>
                <w:sz w:val="14"/>
              </w:rPr>
              <w:t>10,009,231.12</w:t>
            </w:r>
          </w:p>
        </w:tc>
        <w:tc>
          <w:tcPr>
            <w:tcW w:w="1257" w:type="dxa"/>
            <w:tcBorders>
              <w:left w:val="single" w:sz="6" w:space="0" w:color="000000"/>
              <w:bottom w:val="single" w:sz="6" w:space="0" w:color="000000"/>
            </w:tcBorders>
          </w:tcPr>
          <w:p>
            <w:pPr>
              <w:pStyle w:val="TableParagraph"/>
              <w:spacing w:before="124"/>
              <w:ind w:right="4"/>
              <w:jc w:val="right"/>
              <w:rPr>
                <w:rFonts w:ascii="Century Gothic"/>
                <w:sz w:val="14"/>
              </w:rPr>
            </w:pPr>
            <w:r>
              <w:rPr>
                <w:rFonts w:ascii="Century Gothic"/>
                <w:w w:val="90"/>
                <w:sz w:val="14"/>
              </w:rPr>
              <w:t>10,142,770.37</w:t>
            </w:r>
          </w:p>
        </w:tc>
      </w:tr>
      <w:tr>
        <w:trPr>
          <w:trHeight w:val="228" w:hRule="atLeast"/>
        </w:trPr>
        <w:tc>
          <w:tcPr>
            <w:tcW w:w="835" w:type="dxa"/>
            <w:tcBorders>
              <w:top w:val="single" w:sz="6" w:space="0" w:color="000000"/>
              <w:left w:val="single" w:sz="6" w:space="0" w:color="000000"/>
              <w:bottom w:val="single" w:sz="6" w:space="0" w:color="000000"/>
              <w:right w:val="single" w:sz="6" w:space="0" w:color="000000"/>
            </w:tcBorders>
          </w:tcPr>
          <w:p>
            <w:pPr>
              <w:pStyle w:val="TableParagraph"/>
              <w:spacing w:before="15"/>
              <w:ind w:left="234" w:right="234"/>
              <w:jc w:val="center"/>
              <w:rPr>
                <w:rFonts w:ascii="Century Gothic"/>
                <w:sz w:val="14"/>
              </w:rPr>
            </w:pPr>
            <w:r>
              <w:rPr>
                <w:rFonts w:ascii="Century Gothic"/>
                <w:sz w:val="14"/>
              </w:rPr>
              <w:t>9200</w:t>
            </w:r>
          </w:p>
        </w:tc>
        <w:tc>
          <w:tcPr>
            <w:tcW w:w="2149" w:type="dxa"/>
            <w:tcBorders>
              <w:top w:val="single" w:sz="6" w:space="0" w:color="000000"/>
              <w:left w:val="single" w:sz="6" w:space="0" w:color="000000"/>
              <w:bottom w:val="single" w:sz="6" w:space="0" w:color="000000"/>
              <w:right w:val="single" w:sz="6" w:space="0" w:color="000000"/>
            </w:tcBorders>
          </w:tcPr>
          <w:p>
            <w:pPr>
              <w:pStyle w:val="TableParagraph"/>
              <w:spacing w:before="15"/>
              <w:ind w:left="23"/>
              <w:rPr>
                <w:rFonts w:ascii="Century Gothic" w:hAnsi="Century Gothic"/>
                <w:sz w:val="14"/>
              </w:rPr>
            </w:pPr>
            <w:r>
              <w:rPr>
                <w:rFonts w:ascii="Century Gothic" w:hAnsi="Century Gothic"/>
                <w:sz w:val="14"/>
              </w:rPr>
              <w:t>Intereses de la Deuda Pública</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before="15"/>
              <w:ind w:right="17"/>
              <w:jc w:val="right"/>
              <w:rPr>
                <w:rFonts w:ascii="Century Gothic"/>
                <w:sz w:val="14"/>
              </w:rPr>
            </w:pPr>
            <w:r>
              <w:rPr>
                <w:rFonts w:ascii="Century Gothic"/>
                <w:w w:val="90"/>
                <w:sz w:val="14"/>
              </w:rPr>
              <w:t>537,604,316.92</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before="15"/>
              <w:ind w:right="17"/>
              <w:jc w:val="right"/>
              <w:rPr>
                <w:rFonts w:ascii="Century Gothic"/>
                <w:sz w:val="14"/>
              </w:rPr>
            </w:pPr>
            <w:r>
              <w:rPr>
                <w:rFonts w:ascii="Century Gothic"/>
                <w:w w:val="90"/>
                <w:sz w:val="14"/>
              </w:rPr>
              <w:t>132,907,303.00</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before="15"/>
              <w:ind w:right="16"/>
              <w:jc w:val="right"/>
              <w:rPr>
                <w:rFonts w:ascii="Century Gothic"/>
                <w:sz w:val="14"/>
              </w:rPr>
            </w:pPr>
            <w:r>
              <w:rPr>
                <w:rFonts w:ascii="Century Gothic"/>
                <w:w w:val="90"/>
                <w:sz w:val="14"/>
              </w:rPr>
              <w:t>134,152,828.03</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before="15"/>
              <w:ind w:right="16"/>
              <w:jc w:val="right"/>
              <w:rPr>
                <w:rFonts w:ascii="Century Gothic"/>
                <w:sz w:val="14"/>
              </w:rPr>
            </w:pPr>
            <w:r>
              <w:rPr>
                <w:rFonts w:ascii="Century Gothic"/>
                <w:w w:val="90"/>
                <w:sz w:val="14"/>
              </w:rPr>
              <w:t>135,391,916.80</w:t>
            </w:r>
          </w:p>
        </w:tc>
        <w:tc>
          <w:tcPr>
            <w:tcW w:w="1257" w:type="dxa"/>
            <w:tcBorders>
              <w:top w:val="single" w:sz="6" w:space="0" w:color="000000"/>
              <w:left w:val="single" w:sz="6" w:space="0" w:color="000000"/>
              <w:bottom w:val="single" w:sz="6" w:space="0" w:color="000000"/>
            </w:tcBorders>
          </w:tcPr>
          <w:p>
            <w:pPr>
              <w:pStyle w:val="TableParagraph"/>
              <w:spacing w:before="15"/>
              <w:ind w:right="5"/>
              <w:jc w:val="right"/>
              <w:rPr>
                <w:rFonts w:ascii="Century Gothic"/>
                <w:sz w:val="14"/>
              </w:rPr>
            </w:pPr>
            <w:r>
              <w:rPr>
                <w:rFonts w:ascii="Century Gothic"/>
                <w:w w:val="90"/>
                <w:sz w:val="14"/>
              </w:rPr>
              <w:t>135,152,269.09</w:t>
            </w:r>
          </w:p>
        </w:tc>
      </w:tr>
      <w:tr>
        <w:trPr>
          <w:trHeight w:val="227" w:hRule="atLeast"/>
        </w:trPr>
        <w:tc>
          <w:tcPr>
            <w:tcW w:w="835" w:type="dxa"/>
            <w:tcBorders>
              <w:top w:val="single" w:sz="6" w:space="0" w:color="000000"/>
              <w:left w:val="single" w:sz="6" w:space="0" w:color="000000"/>
              <w:bottom w:val="single" w:sz="6" w:space="0" w:color="000000"/>
              <w:right w:val="single" w:sz="6" w:space="0" w:color="000000"/>
            </w:tcBorders>
          </w:tcPr>
          <w:p>
            <w:pPr>
              <w:pStyle w:val="TableParagraph"/>
              <w:spacing w:before="15"/>
              <w:ind w:left="234" w:right="234"/>
              <w:jc w:val="center"/>
              <w:rPr>
                <w:rFonts w:ascii="Century Gothic"/>
                <w:sz w:val="14"/>
              </w:rPr>
            </w:pPr>
            <w:r>
              <w:rPr>
                <w:rFonts w:ascii="Century Gothic"/>
                <w:sz w:val="14"/>
              </w:rPr>
              <w:t>9300</w:t>
            </w:r>
          </w:p>
        </w:tc>
        <w:tc>
          <w:tcPr>
            <w:tcW w:w="2149" w:type="dxa"/>
            <w:tcBorders>
              <w:top w:val="single" w:sz="6" w:space="0" w:color="000000"/>
              <w:left w:val="single" w:sz="6" w:space="0" w:color="000000"/>
              <w:bottom w:val="single" w:sz="6" w:space="0" w:color="000000"/>
              <w:right w:val="single" w:sz="6" w:space="0" w:color="000000"/>
            </w:tcBorders>
          </w:tcPr>
          <w:p>
            <w:pPr>
              <w:pStyle w:val="TableParagraph"/>
              <w:spacing w:before="15"/>
              <w:ind w:left="23"/>
              <w:rPr>
                <w:rFonts w:ascii="Century Gothic" w:hAnsi="Century Gothic"/>
                <w:sz w:val="14"/>
              </w:rPr>
            </w:pPr>
            <w:r>
              <w:rPr>
                <w:rFonts w:ascii="Century Gothic" w:hAnsi="Century Gothic"/>
                <w:w w:val="95"/>
                <w:sz w:val="14"/>
              </w:rPr>
              <w:t>Comisiones de la deuda pública</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257"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28" w:hRule="atLeast"/>
        </w:trPr>
        <w:tc>
          <w:tcPr>
            <w:tcW w:w="835" w:type="dxa"/>
            <w:tcBorders>
              <w:top w:val="single" w:sz="6" w:space="0" w:color="000000"/>
              <w:left w:val="single" w:sz="6" w:space="0" w:color="000000"/>
              <w:bottom w:val="single" w:sz="6" w:space="0" w:color="000000"/>
              <w:right w:val="single" w:sz="6" w:space="0" w:color="000000"/>
            </w:tcBorders>
          </w:tcPr>
          <w:p>
            <w:pPr>
              <w:pStyle w:val="TableParagraph"/>
              <w:spacing w:before="16"/>
              <w:ind w:left="234" w:right="234"/>
              <w:jc w:val="center"/>
              <w:rPr>
                <w:rFonts w:ascii="Century Gothic"/>
                <w:sz w:val="14"/>
              </w:rPr>
            </w:pPr>
            <w:r>
              <w:rPr>
                <w:rFonts w:ascii="Century Gothic"/>
                <w:sz w:val="14"/>
              </w:rPr>
              <w:t>9400</w:t>
            </w:r>
          </w:p>
        </w:tc>
        <w:tc>
          <w:tcPr>
            <w:tcW w:w="2149" w:type="dxa"/>
            <w:tcBorders>
              <w:top w:val="single" w:sz="6" w:space="0" w:color="000000"/>
              <w:left w:val="single" w:sz="6" w:space="0" w:color="000000"/>
              <w:bottom w:val="single" w:sz="6" w:space="0" w:color="000000"/>
              <w:right w:val="single" w:sz="6" w:space="0" w:color="000000"/>
            </w:tcBorders>
          </w:tcPr>
          <w:p>
            <w:pPr>
              <w:pStyle w:val="TableParagraph"/>
              <w:spacing w:before="16"/>
              <w:ind w:left="23"/>
              <w:rPr>
                <w:rFonts w:ascii="Century Gothic" w:hAnsi="Century Gothic"/>
                <w:sz w:val="14"/>
              </w:rPr>
            </w:pPr>
            <w:r>
              <w:rPr>
                <w:rFonts w:ascii="Century Gothic" w:hAnsi="Century Gothic"/>
                <w:sz w:val="14"/>
              </w:rPr>
              <w:t>Gastos de la deuda pública</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257"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27" w:hRule="atLeast"/>
        </w:trPr>
        <w:tc>
          <w:tcPr>
            <w:tcW w:w="835" w:type="dxa"/>
            <w:tcBorders>
              <w:top w:val="single" w:sz="6" w:space="0" w:color="000000"/>
              <w:left w:val="single" w:sz="6" w:space="0" w:color="000000"/>
              <w:bottom w:val="single" w:sz="6" w:space="0" w:color="000000"/>
              <w:right w:val="single" w:sz="6" w:space="0" w:color="000000"/>
            </w:tcBorders>
          </w:tcPr>
          <w:p>
            <w:pPr>
              <w:pStyle w:val="TableParagraph"/>
              <w:spacing w:before="16"/>
              <w:ind w:left="234" w:right="234"/>
              <w:jc w:val="center"/>
              <w:rPr>
                <w:rFonts w:ascii="Century Gothic"/>
                <w:sz w:val="14"/>
              </w:rPr>
            </w:pPr>
            <w:r>
              <w:rPr>
                <w:rFonts w:ascii="Century Gothic"/>
                <w:sz w:val="14"/>
              </w:rPr>
              <w:t>9500</w:t>
            </w:r>
          </w:p>
        </w:tc>
        <w:tc>
          <w:tcPr>
            <w:tcW w:w="2149" w:type="dxa"/>
            <w:tcBorders>
              <w:top w:val="single" w:sz="6" w:space="0" w:color="000000"/>
              <w:left w:val="single" w:sz="6" w:space="0" w:color="000000"/>
              <w:bottom w:val="single" w:sz="6" w:space="0" w:color="000000"/>
              <w:right w:val="single" w:sz="6" w:space="0" w:color="000000"/>
            </w:tcBorders>
          </w:tcPr>
          <w:p>
            <w:pPr>
              <w:pStyle w:val="TableParagraph"/>
              <w:spacing w:before="16"/>
              <w:ind w:left="23"/>
              <w:rPr>
                <w:rFonts w:ascii="Century Gothic"/>
                <w:sz w:val="14"/>
              </w:rPr>
            </w:pPr>
            <w:r>
              <w:rPr>
                <w:rFonts w:ascii="Century Gothic"/>
                <w:sz w:val="14"/>
              </w:rPr>
              <w:t>Costo por coberturas</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257"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28" w:hRule="atLeast"/>
        </w:trPr>
        <w:tc>
          <w:tcPr>
            <w:tcW w:w="835" w:type="dxa"/>
            <w:tcBorders>
              <w:top w:val="single" w:sz="6" w:space="0" w:color="000000"/>
              <w:left w:val="single" w:sz="6" w:space="0" w:color="000000"/>
              <w:bottom w:val="single" w:sz="6" w:space="0" w:color="000000"/>
              <w:right w:val="single" w:sz="6" w:space="0" w:color="000000"/>
            </w:tcBorders>
          </w:tcPr>
          <w:p>
            <w:pPr>
              <w:pStyle w:val="TableParagraph"/>
              <w:spacing w:before="16"/>
              <w:ind w:left="234" w:right="234"/>
              <w:jc w:val="center"/>
              <w:rPr>
                <w:rFonts w:ascii="Century Gothic"/>
                <w:sz w:val="14"/>
              </w:rPr>
            </w:pPr>
            <w:r>
              <w:rPr>
                <w:rFonts w:ascii="Century Gothic"/>
                <w:sz w:val="14"/>
              </w:rPr>
              <w:t>9600</w:t>
            </w:r>
          </w:p>
        </w:tc>
        <w:tc>
          <w:tcPr>
            <w:tcW w:w="2149" w:type="dxa"/>
            <w:tcBorders>
              <w:top w:val="single" w:sz="6" w:space="0" w:color="000000"/>
              <w:left w:val="single" w:sz="6" w:space="0" w:color="000000"/>
              <w:bottom w:val="single" w:sz="6" w:space="0" w:color="000000"/>
              <w:right w:val="single" w:sz="6" w:space="0" w:color="000000"/>
            </w:tcBorders>
          </w:tcPr>
          <w:p>
            <w:pPr>
              <w:pStyle w:val="TableParagraph"/>
              <w:spacing w:before="16"/>
              <w:ind w:left="23"/>
              <w:rPr>
                <w:rFonts w:ascii="Century Gothic"/>
                <w:sz w:val="14"/>
              </w:rPr>
            </w:pPr>
            <w:r>
              <w:rPr>
                <w:rFonts w:ascii="Century Gothic"/>
                <w:sz w:val="14"/>
              </w:rPr>
              <w:t>Apoyos financieros</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257"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445" w:hRule="atLeast"/>
        </w:trPr>
        <w:tc>
          <w:tcPr>
            <w:tcW w:w="835" w:type="dxa"/>
            <w:tcBorders>
              <w:top w:val="single" w:sz="6" w:space="0" w:color="000000"/>
              <w:left w:val="single" w:sz="6" w:space="0" w:color="000000"/>
              <w:right w:val="single" w:sz="6" w:space="0" w:color="000000"/>
            </w:tcBorders>
          </w:tcPr>
          <w:p>
            <w:pPr>
              <w:pStyle w:val="TableParagraph"/>
              <w:spacing w:before="137"/>
              <w:ind w:left="234" w:right="234"/>
              <w:jc w:val="center"/>
              <w:rPr>
                <w:rFonts w:ascii="Century Gothic"/>
                <w:sz w:val="14"/>
              </w:rPr>
            </w:pPr>
            <w:r>
              <w:rPr>
                <w:rFonts w:ascii="Century Gothic"/>
                <w:sz w:val="14"/>
              </w:rPr>
              <w:t>9900</w:t>
            </w:r>
          </w:p>
        </w:tc>
        <w:tc>
          <w:tcPr>
            <w:tcW w:w="2149" w:type="dxa"/>
            <w:tcBorders>
              <w:top w:val="single" w:sz="6" w:space="0" w:color="000000"/>
              <w:left w:val="single" w:sz="6" w:space="0" w:color="000000"/>
              <w:right w:val="single" w:sz="6" w:space="0" w:color="000000"/>
            </w:tcBorders>
          </w:tcPr>
          <w:p>
            <w:pPr>
              <w:pStyle w:val="TableParagraph"/>
              <w:spacing w:before="16"/>
              <w:ind w:left="23"/>
              <w:rPr>
                <w:rFonts w:ascii="Century Gothic"/>
                <w:sz w:val="14"/>
              </w:rPr>
            </w:pPr>
            <w:r>
              <w:rPr>
                <w:rFonts w:ascii="Century Gothic"/>
                <w:sz w:val="14"/>
              </w:rPr>
              <w:t>Adeudos de ejercicios fiscales</w:t>
            </w:r>
          </w:p>
          <w:p>
            <w:pPr>
              <w:pStyle w:val="TableParagraph"/>
              <w:spacing w:before="59"/>
              <w:ind w:left="23"/>
              <w:rPr>
                <w:rFonts w:ascii="Century Gothic"/>
                <w:sz w:val="14"/>
              </w:rPr>
            </w:pPr>
            <w:r>
              <w:rPr>
                <w:rFonts w:ascii="Century Gothic"/>
                <w:sz w:val="14"/>
              </w:rPr>
              <w:t>anteriores (ADEFAS)</w:t>
            </w:r>
          </w:p>
        </w:tc>
        <w:tc>
          <w:tcPr>
            <w:tcW w:w="1262"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62"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62"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62"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57" w:type="dxa"/>
            <w:tcBorders>
              <w:top w:val="single" w:sz="6" w:space="0" w:color="000000"/>
              <w:left w:val="single" w:sz="6" w:space="0" w:color="000000"/>
            </w:tcBorders>
          </w:tcPr>
          <w:p>
            <w:pPr>
              <w:pStyle w:val="TableParagraph"/>
              <w:rPr>
                <w:rFonts w:ascii="Times New Roman"/>
                <w:sz w:val="14"/>
              </w:rPr>
            </w:pPr>
          </w:p>
        </w:tc>
      </w:tr>
      <w:tr>
        <w:trPr>
          <w:trHeight w:val="225" w:hRule="atLeast"/>
        </w:trPr>
        <w:tc>
          <w:tcPr>
            <w:tcW w:w="2984" w:type="dxa"/>
            <w:gridSpan w:val="2"/>
            <w:tcBorders>
              <w:left w:val="single" w:sz="6" w:space="0" w:color="000000"/>
            </w:tcBorders>
          </w:tcPr>
          <w:p>
            <w:pPr>
              <w:pStyle w:val="TableParagraph"/>
              <w:spacing w:before="26"/>
              <w:ind w:left="1304" w:right="1300"/>
              <w:jc w:val="center"/>
              <w:rPr>
                <w:rFonts w:ascii="Century Gothic"/>
                <w:b/>
                <w:sz w:val="14"/>
              </w:rPr>
            </w:pPr>
            <w:r>
              <w:rPr>
                <w:rFonts w:ascii="Century Gothic"/>
                <w:b/>
                <w:sz w:val="14"/>
              </w:rPr>
              <w:t>Total</w:t>
            </w:r>
          </w:p>
        </w:tc>
        <w:tc>
          <w:tcPr>
            <w:tcW w:w="1262" w:type="dxa"/>
          </w:tcPr>
          <w:p>
            <w:pPr>
              <w:pStyle w:val="TableParagraph"/>
              <w:spacing w:before="26"/>
              <w:ind w:right="8"/>
              <w:jc w:val="right"/>
              <w:rPr>
                <w:rFonts w:ascii="Century Gothic"/>
                <w:b/>
                <w:sz w:val="14"/>
              </w:rPr>
            </w:pPr>
            <w:r>
              <w:rPr>
                <w:rFonts w:ascii="Century Gothic"/>
                <w:b/>
                <w:w w:val="90"/>
                <w:sz w:val="14"/>
              </w:rPr>
              <w:t>577,463,432.54</w:t>
            </w:r>
          </w:p>
        </w:tc>
        <w:tc>
          <w:tcPr>
            <w:tcW w:w="1262" w:type="dxa"/>
          </w:tcPr>
          <w:p>
            <w:pPr>
              <w:pStyle w:val="TableParagraph"/>
              <w:spacing w:before="26"/>
              <w:ind w:right="8"/>
              <w:jc w:val="right"/>
              <w:rPr>
                <w:rFonts w:ascii="Century Gothic"/>
                <w:b/>
                <w:sz w:val="14"/>
              </w:rPr>
            </w:pPr>
            <w:r>
              <w:rPr>
                <w:rFonts w:ascii="Century Gothic"/>
                <w:b/>
                <w:w w:val="90"/>
                <w:sz w:val="14"/>
              </w:rPr>
              <w:t>142,718,725.26</w:t>
            </w:r>
          </w:p>
        </w:tc>
        <w:tc>
          <w:tcPr>
            <w:tcW w:w="1262" w:type="dxa"/>
          </w:tcPr>
          <w:p>
            <w:pPr>
              <w:pStyle w:val="TableParagraph"/>
              <w:spacing w:before="26"/>
              <w:ind w:right="8"/>
              <w:jc w:val="right"/>
              <w:rPr>
                <w:rFonts w:ascii="Century Gothic"/>
                <w:b/>
                <w:sz w:val="14"/>
              </w:rPr>
            </w:pPr>
            <w:r>
              <w:rPr>
                <w:rFonts w:ascii="Century Gothic"/>
                <w:b/>
                <w:w w:val="90"/>
                <w:sz w:val="14"/>
              </w:rPr>
              <w:t>144,048,519.91</w:t>
            </w:r>
          </w:p>
        </w:tc>
        <w:tc>
          <w:tcPr>
            <w:tcW w:w="1262" w:type="dxa"/>
          </w:tcPr>
          <w:p>
            <w:pPr>
              <w:pStyle w:val="TableParagraph"/>
              <w:spacing w:before="26"/>
              <w:ind w:right="8"/>
              <w:jc w:val="right"/>
              <w:rPr>
                <w:rFonts w:ascii="Century Gothic"/>
                <w:b/>
                <w:sz w:val="14"/>
              </w:rPr>
            </w:pPr>
            <w:r>
              <w:rPr>
                <w:rFonts w:ascii="Century Gothic"/>
                <w:b/>
                <w:w w:val="90"/>
                <w:sz w:val="14"/>
              </w:rPr>
              <w:t>145,401,147.92</w:t>
            </w:r>
          </w:p>
        </w:tc>
        <w:tc>
          <w:tcPr>
            <w:tcW w:w="1257" w:type="dxa"/>
          </w:tcPr>
          <w:p>
            <w:pPr>
              <w:pStyle w:val="TableParagraph"/>
              <w:spacing w:before="26"/>
              <w:ind w:right="3"/>
              <w:jc w:val="right"/>
              <w:rPr>
                <w:rFonts w:ascii="Century Gothic"/>
                <w:b/>
                <w:sz w:val="14"/>
              </w:rPr>
            </w:pPr>
            <w:r>
              <w:rPr>
                <w:rFonts w:ascii="Century Gothic"/>
                <w:b/>
                <w:w w:val="90"/>
                <w:sz w:val="14"/>
              </w:rPr>
              <w:t>145,295,039.45</w:t>
            </w:r>
          </w:p>
        </w:tc>
      </w:tr>
    </w:tbl>
    <w:p>
      <w:pPr>
        <w:pStyle w:val="BodyText"/>
        <w:spacing w:before="10"/>
        <w:rPr>
          <w:rFonts w:ascii="Calibri"/>
          <w:b/>
          <w:sz w:val="20"/>
        </w:rPr>
      </w:pPr>
    </w:p>
    <w:p>
      <w:pPr>
        <w:spacing w:before="0"/>
        <w:ind w:left="640" w:right="0" w:firstLine="0"/>
        <w:jc w:val="left"/>
        <w:rPr>
          <w:rFonts w:ascii="Calibri"/>
          <w:sz w:val="18"/>
        </w:rPr>
      </w:pPr>
      <w:r>
        <w:rPr>
          <w:rFonts w:ascii="Calibri"/>
          <w:b/>
          <w:w w:val="95"/>
          <w:sz w:val="18"/>
        </w:rPr>
        <w:t>Nota</w:t>
      </w:r>
      <w:r>
        <w:rPr>
          <w:rFonts w:ascii="Calibri"/>
          <w:w w:val="95"/>
          <w:sz w:val="18"/>
        </w:rPr>
        <w:t>: Presupuesto de Egresos 2019</w:t>
      </w:r>
    </w:p>
    <w:p>
      <w:pPr>
        <w:spacing w:after="0"/>
        <w:jc w:val="left"/>
        <w:rPr>
          <w:rFonts w:ascii="Calibri"/>
          <w:sz w:val="18"/>
        </w:rPr>
        <w:sectPr>
          <w:pgSz w:w="12250" w:h="15850"/>
          <w:pgMar w:header="730" w:footer="0" w:top="1000" w:bottom="280" w:left="860" w:right="840"/>
        </w:sectPr>
      </w:pPr>
    </w:p>
    <w:p>
      <w:pPr>
        <w:pStyle w:val="BodyText"/>
        <w:spacing w:before="11"/>
        <w:rPr>
          <w:rFonts w:ascii="Calibri"/>
          <w:sz w:val="20"/>
        </w:rPr>
      </w:pPr>
    </w:p>
    <w:p>
      <w:pPr>
        <w:spacing w:before="73"/>
        <w:ind w:left="0" w:right="479" w:firstLine="0"/>
        <w:jc w:val="right"/>
        <w:rPr>
          <w:rFonts w:ascii="Calibri"/>
          <w:b/>
          <w:sz w:val="13"/>
        </w:rPr>
      </w:pPr>
      <w:r>
        <w:rPr/>
        <w:drawing>
          <wp:anchor distT="0" distB="0" distL="0" distR="0" allowOverlap="1" layoutInCell="1" locked="0" behindDoc="1" simplePos="0" relativeHeight="267960863">
            <wp:simplePos x="0" y="0"/>
            <wp:positionH relativeFrom="page">
              <wp:posOffset>1326849</wp:posOffset>
            </wp:positionH>
            <wp:positionV relativeFrom="paragraph">
              <wp:posOffset>1370629</wp:posOffset>
            </wp:positionV>
            <wp:extent cx="4925530" cy="5045297"/>
            <wp:effectExtent l="0" t="0" r="0" b="0"/>
            <wp:wrapNone/>
            <wp:docPr id="195" name="image2.png" descr=""/>
            <wp:cNvGraphicFramePr>
              <a:graphicFrameLocks noChangeAspect="1"/>
            </wp:cNvGraphicFramePr>
            <a:graphic>
              <a:graphicData uri="http://schemas.openxmlformats.org/drawingml/2006/picture">
                <pic:pic>
                  <pic:nvPicPr>
                    <pic:cNvPr id="196" name="image2.png"/>
                    <pic:cNvPicPr/>
                  </pic:nvPicPr>
                  <pic:blipFill>
                    <a:blip r:embed="rId6" cstate="print"/>
                    <a:stretch>
                      <a:fillRect/>
                    </a:stretch>
                  </pic:blipFill>
                  <pic:spPr>
                    <a:xfrm>
                      <a:off x="0" y="0"/>
                      <a:ext cx="4925530" cy="5045297"/>
                    </a:xfrm>
                    <a:prstGeom prst="rect">
                      <a:avLst/>
                    </a:prstGeom>
                  </pic:spPr>
                </pic:pic>
              </a:graphicData>
            </a:graphic>
          </wp:anchor>
        </w:drawing>
      </w:r>
      <w:r>
        <w:rPr>
          <w:rFonts w:ascii="Calibri"/>
          <w:b/>
          <w:w w:val="65"/>
          <w:sz w:val="13"/>
        </w:rPr>
        <w:t>Formato SAF/SSI/019</w:t>
      </w:r>
    </w:p>
    <w:p>
      <w:pPr>
        <w:pStyle w:val="BodyText"/>
        <w:rPr>
          <w:rFonts w:ascii="Calibri"/>
          <w:b/>
          <w:sz w:val="14"/>
        </w:rPr>
      </w:pPr>
    </w:p>
    <w:tbl>
      <w:tblPr>
        <w:tblW w:w="0" w:type="auto"/>
        <w:jc w:val="left"/>
        <w:tblInd w:w="4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72"/>
        <w:gridCol w:w="517"/>
        <w:gridCol w:w="1435"/>
        <w:gridCol w:w="597"/>
        <w:gridCol w:w="630"/>
        <w:gridCol w:w="654"/>
        <w:gridCol w:w="476"/>
        <w:gridCol w:w="476"/>
        <w:gridCol w:w="636"/>
        <w:gridCol w:w="636"/>
        <w:gridCol w:w="636"/>
        <w:gridCol w:w="1667"/>
      </w:tblGrid>
      <w:tr>
        <w:trPr>
          <w:trHeight w:val="160" w:hRule="atLeast"/>
        </w:trPr>
        <w:tc>
          <w:tcPr>
            <w:tcW w:w="9632" w:type="dxa"/>
            <w:gridSpan w:val="12"/>
            <w:tcBorders>
              <w:left w:val="single" w:sz="4" w:space="0" w:color="000000"/>
              <w:right w:val="single" w:sz="6" w:space="0" w:color="000000"/>
            </w:tcBorders>
          </w:tcPr>
          <w:p>
            <w:pPr>
              <w:pStyle w:val="TableParagraph"/>
              <w:spacing w:line="137" w:lineRule="exact" w:before="3"/>
              <w:ind w:left="3085"/>
              <w:rPr>
                <w:rFonts w:ascii="Calibri" w:hAnsi="Calibri"/>
                <w:b/>
                <w:sz w:val="13"/>
              </w:rPr>
            </w:pPr>
            <w:r>
              <w:rPr>
                <w:rFonts w:ascii="Calibri" w:hAnsi="Calibri"/>
                <w:b/>
                <w:w w:val="80"/>
                <w:sz w:val="13"/>
              </w:rPr>
              <w:t>CONDICIONES FINANCIERAS Y SERVICIO DE DEUDA Y DESTINO DE LOS CRÉDITOS CONTRATADOS</w:t>
            </w:r>
          </w:p>
        </w:tc>
      </w:tr>
      <w:tr>
        <w:trPr>
          <w:trHeight w:val="477" w:hRule="atLeast"/>
        </w:trPr>
        <w:tc>
          <w:tcPr>
            <w:tcW w:w="1272" w:type="dxa"/>
            <w:tcBorders>
              <w:left w:val="single" w:sz="4" w:space="0" w:color="000000"/>
              <w:right w:val="single" w:sz="6" w:space="0" w:color="000000"/>
            </w:tcBorders>
          </w:tcPr>
          <w:p>
            <w:pPr>
              <w:pStyle w:val="TableParagraph"/>
              <w:spacing w:line="319" w:lineRule="auto" w:before="9"/>
              <w:ind w:left="107" w:right="106" w:firstLine="7"/>
              <w:jc w:val="center"/>
              <w:rPr>
                <w:rFonts w:ascii="Century Gothic" w:hAnsi="Century Gothic"/>
                <w:sz w:val="10"/>
              </w:rPr>
            </w:pPr>
            <w:r>
              <w:rPr>
                <w:rFonts w:ascii="Century Gothic" w:hAnsi="Century Gothic"/>
                <w:b/>
                <w:w w:val="80"/>
                <w:sz w:val="10"/>
              </w:rPr>
              <w:t>No. de crédito </w:t>
            </w:r>
            <w:r>
              <w:rPr>
                <w:rFonts w:ascii="Century Gothic" w:hAnsi="Century Gothic"/>
                <w:w w:val="80"/>
                <w:sz w:val="10"/>
              </w:rPr>
              <w:t>(decreto </w:t>
            </w:r>
            <w:r>
              <w:rPr>
                <w:rFonts w:ascii="Century Gothic" w:hAnsi="Century Gothic"/>
                <w:w w:val="75"/>
                <w:sz w:val="10"/>
              </w:rPr>
              <w:t>aprobatorio/registro</w:t>
            </w:r>
            <w:r>
              <w:rPr>
                <w:rFonts w:ascii="Century Gothic" w:hAnsi="Century Gothic"/>
                <w:spacing w:val="-15"/>
                <w:w w:val="75"/>
                <w:sz w:val="10"/>
              </w:rPr>
              <w:t> </w:t>
            </w:r>
            <w:r>
              <w:rPr>
                <w:rFonts w:ascii="Century Gothic" w:hAnsi="Century Gothic"/>
                <w:w w:val="75"/>
                <w:sz w:val="10"/>
              </w:rPr>
              <w:t>Estatal</w:t>
            </w:r>
            <w:r>
              <w:rPr>
                <w:rFonts w:ascii="Century Gothic" w:hAnsi="Century Gothic"/>
                <w:spacing w:val="-12"/>
                <w:w w:val="75"/>
                <w:sz w:val="10"/>
              </w:rPr>
              <w:t> </w:t>
            </w:r>
            <w:r>
              <w:rPr>
                <w:rFonts w:ascii="Century Gothic" w:hAnsi="Century Gothic"/>
                <w:w w:val="75"/>
                <w:sz w:val="10"/>
              </w:rPr>
              <w:t>o</w:t>
            </w:r>
          </w:p>
          <w:p>
            <w:pPr>
              <w:pStyle w:val="TableParagraph"/>
              <w:spacing w:line="122" w:lineRule="exact"/>
              <w:ind w:left="460" w:right="450"/>
              <w:jc w:val="center"/>
              <w:rPr>
                <w:rFonts w:ascii="Century Gothic"/>
                <w:sz w:val="10"/>
              </w:rPr>
            </w:pPr>
            <w:r>
              <w:rPr>
                <w:rFonts w:ascii="Century Gothic"/>
                <w:w w:val="80"/>
                <w:sz w:val="10"/>
              </w:rPr>
              <w:t>federal)</w:t>
            </w:r>
          </w:p>
        </w:tc>
        <w:tc>
          <w:tcPr>
            <w:tcW w:w="517" w:type="dxa"/>
            <w:tcBorders>
              <w:left w:val="single" w:sz="6" w:space="0" w:color="000000"/>
              <w:right w:val="single" w:sz="6" w:space="0" w:color="000000"/>
            </w:tcBorders>
          </w:tcPr>
          <w:p>
            <w:pPr>
              <w:pStyle w:val="TableParagraph"/>
              <w:spacing w:line="302" w:lineRule="auto" w:before="104"/>
              <w:ind w:left="28" w:right="17" w:firstLine="59"/>
              <w:rPr>
                <w:rFonts w:ascii="Century Gothic" w:hAnsi="Century Gothic"/>
                <w:b/>
                <w:sz w:val="10"/>
              </w:rPr>
            </w:pPr>
            <w:r>
              <w:rPr>
                <w:rFonts w:ascii="Century Gothic" w:hAnsi="Century Gothic"/>
                <w:b/>
                <w:w w:val="80"/>
                <w:sz w:val="10"/>
              </w:rPr>
              <w:t>Fecha de </w:t>
            </w:r>
            <w:r>
              <w:rPr>
                <w:rFonts w:ascii="Century Gothic" w:hAnsi="Century Gothic"/>
                <w:b/>
                <w:w w:val="70"/>
                <w:sz w:val="10"/>
              </w:rPr>
              <w:t>contratación</w:t>
            </w:r>
          </w:p>
        </w:tc>
        <w:tc>
          <w:tcPr>
            <w:tcW w:w="1435" w:type="dxa"/>
            <w:tcBorders>
              <w:left w:val="single" w:sz="6" w:space="0" w:color="000000"/>
              <w:right w:val="single" w:sz="6" w:space="0" w:color="000000"/>
            </w:tcBorders>
          </w:tcPr>
          <w:p>
            <w:pPr>
              <w:pStyle w:val="TableParagraph"/>
              <w:spacing w:before="10"/>
              <w:rPr>
                <w:rFonts w:ascii="Calibri"/>
                <w:b/>
                <w:sz w:val="14"/>
              </w:rPr>
            </w:pPr>
          </w:p>
          <w:p>
            <w:pPr>
              <w:pStyle w:val="TableParagraph"/>
              <w:ind w:left="315" w:right="309"/>
              <w:jc w:val="center"/>
              <w:rPr>
                <w:rFonts w:ascii="Century Gothic"/>
                <w:b/>
                <w:sz w:val="10"/>
              </w:rPr>
            </w:pPr>
            <w:r>
              <w:rPr>
                <w:rFonts w:ascii="Century Gothic"/>
                <w:b/>
                <w:w w:val="80"/>
                <w:sz w:val="10"/>
              </w:rPr>
              <w:t>Tipo de instrumento</w:t>
            </w:r>
          </w:p>
        </w:tc>
        <w:tc>
          <w:tcPr>
            <w:tcW w:w="597" w:type="dxa"/>
            <w:tcBorders>
              <w:left w:val="single" w:sz="6" w:space="0" w:color="000000"/>
              <w:right w:val="single" w:sz="6" w:space="0" w:color="000000"/>
            </w:tcBorders>
          </w:tcPr>
          <w:p>
            <w:pPr>
              <w:pStyle w:val="TableParagraph"/>
              <w:spacing w:line="302" w:lineRule="auto" w:before="104"/>
              <w:ind w:left="132" w:right="100" w:hanging="12"/>
              <w:rPr>
                <w:rFonts w:ascii="Century Gothic" w:hAnsi="Century Gothic"/>
                <w:b/>
                <w:sz w:val="10"/>
              </w:rPr>
            </w:pPr>
            <w:r>
              <w:rPr>
                <w:rFonts w:ascii="Century Gothic" w:hAnsi="Century Gothic"/>
                <w:b/>
                <w:w w:val="70"/>
                <w:sz w:val="10"/>
              </w:rPr>
              <w:t>Institución bancaria</w:t>
            </w:r>
          </w:p>
        </w:tc>
        <w:tc>
          <w:tcPr>
            <w:tcW w:w="630" w:type="dxa"/>
            <w:tcBorders>
              <w:left w:val="single" w:sz="6" w:space="0" w:color="000000"/>
              <w:right w:val="single" w:sz="6" w:space="0" w:color="000000"/>
            </w:tcBorders>
          </w:tcPr>
          <w:p>
            <w:pPr>
              <w:pStyle w:val="TableParagraph"/>
              <w:spacing w:line="154" w:lineRule="exact" w:before="4"/>
              <w:ind w:left="106" w:right="105"/>
              <w:jc w:val="center"/>
              <w:rPr>
                <w:rFonts w:ascii="Century Gothic" w:hAnsi="Century Gothic"/>
                <w:b/>
                <w:sz w:val="10"/>
              </w:rPr>
            </w:pPr>
            <w:r>
              <w:rPr>
                <w:rFonts w:ascii="Century Gothic" w:hAnsi="Century Gothic"/>
                <w:b/>
                <w:w w:val="80"/>
                <w:sz w:val="10"/>
              </w:rPr>
              <w:t>Fuente o </w:t>
            </w:r>
            <w:r>
              <w:rPr>
                <w:rFonts w:ascii="Century Gothic" w:hAnsi="Century Gothic"/>
                <w:b/>
                <w:w w:val="70"/>
                <w:sz w:val="10"/>
              </w:rPr>
              <w:t>garantía de </w:t>
            </w:r>
            <w:r>
              <w:rPr>
                <w:rFonts w:ascii="Century Gothic" w:hAnsi="Century Gothic"/>
                <w:b/>
                <w:w w:val="80"/>
                <w:sz w:val="10"/>
              </w:rPr>
              <w:t>pago</w:t>
            </w:r>
          </w:p>
        </w:tc>
        <w:tc>
          <w:tcPr>
            <w:tcW w:w="654" w:type="dxa"/>
            <w:tcBorders>
              <w:left w:val="single" w:sz="6" w:space="0" w:color="000000"/>
              <w:right w:val="single" w:sz="6" w:space="0" w:color="000000"/>
            </w:tcBorders>
          </w:tcPr>
          <w:p>
            <w:pPr>
              <w:pStyle w:val="TableParagraph"/>
              <w:spacing w:before="10"/>
              <w:rPr>
                <w:rFonts w:ascii="Calibri"/>
                <w:b/>
                <w:sz w:val="14"/>
              </w:rPr>
            </w:pPr>
          </w:p>
          <w:p>
            <w:pPr>
              <w:pStyle w:val="TableParagraph"/>
              <w:ind w:left="11"/>
              <w:rPr>
                <w:rFonts w:ascii="Century Gothic"/>
                <w:b/>
                <w:sz w:val="10"/>
              </w:rPr>
            </w:pPr>
            <w:r>
              <w:rPr>
                <w:rFonts w:ascii="Century Gothic"/>
                <w:b/>
                <w:w w:val="70"/>
                <w:sz w:val="10"/>
              </w:rPr>
              <w:t>Monto contratado</w:t>
            </w:r>
          </w:p>
        </w:tc>
        <w:tc>
          <w:tcPr>
            <w:tcW w:w="476" w:type="dxa"/>
            <w:tcBorders>
              <w:left w:val="single" w:sz="6" w:space="0" w:color="000000"/>
              <w:right w:val="single" w:sz="6" w:space="0" w:color="000000"/>
            </w:tcBorders>
          </w:tcPr>
          <w:p>
            <w:pPr>
              <w:pStyle w:val="TableParagraph"/>
              <w:spacing w:line="302" w:lineRule="auto" w:before="104"/>
              <w:ind w:left="17" w:right="1" w:firstLine="65"/>
              <w:rPr>
                <w:rFonts w:ascii="Century Gothic"/>
                <w:b/>
                <w:sz w:val="10"/>
              </w:rPr>
            </w:pPr>
            <w:r>
              <w:rPr>
                <w:rFonts w:ascii="Century Gothic"/>
                <w:b/>
                <w:w w:val="80"/>
                <w:sz w:val="10"/>
              </w:rPr>
              <w:t>Plazo de </w:t>
            </w:r>
            <w:r>
              <w:rPr>
                <w:rFonts w:ascii="Century Gothic"/>
                <w:b/>
                <w:w w:val="70"/>
                <w:sz w:val="10"/>
              </w:rPr>
              <w:t>vencimiento</w:t>
            </w:r>
          </w:p>
        </w:tc>
        <w:tc>
          <w:tcPr>
            <w:tcW w:w="476" w:type="dxa"/>
            <w:tcBorders>
              <w:left w:val="single" w:sz="6" w:space="0" w:color="000000"/>
              <w:right w:val="single" w:sz="6" w:space="0" w:color="000000"/>
            </w:tcBorders>
          </w:tcPr>
          <w:p>
            <w:pPr>
              <w:pStyle w:val="TableParagraph"/>
              <w:spacing w:line="154" w:lineRule="exact" w:before="4"/>
              <w:ind w:left="40" w:right="33" w:firstLine="4"/>
              <w:jc w:val="center"/>
              <w:rPr>
                <w:rFonts w:ascii="Century Gothic" w:hAnsi="Century Gothic"/>
                <w:b/>
                <w:sz w:val="10"/>
              </w:rPr>
            </w:pPr>
            <w:r>
              <w:rPr>
                <w:rFonts w:ascii="Century Gothic" w:hAnsi="Century Gothic"/>
                <w:b/>
                <w:w w:val="80"/>
                <w:sz w:val="10"/>
              </w:rPr>
              <w:t>Tasa de interés </w:t>
            </w:r>
            <w:r>
              <w:rPr>
                <w:rFonts w:ascii="Century Gothic" w:hAnsi="Century Gothic"/>
                <w:b/>
                <w:w w:val="70"/>
                <w:sz w:val="10"/>
              </w:rPr>
              <w:t>contratada</w:t>
            </w:r>
          </w:p>
        </w:tc>
        <w:tc>
          <w:tcPr>
            <w:tcW w:w="636" w:type="dxa"/>
            <w:tcBorders>
              <w:left w:val="single" w:sz="6" w:space="0" w:color="000000"/>
              <w:right w:val="single" w:sz="6" w:space="0" w:color="000000"/>
            </w:tcBorders>
          </w:tcPr>
          <w:p>
            <w:pPr>
              <w:pStyle w:val="TableParagraph"/>
              <w:spacing w:before="10"/>
              <w:rPr>
                <w:rFonts w:ascii="Calibri"/>
                <w:b/>
                <w:sz w:val="14"/>
              </w:rPr>
            </w:pPr>
          </w:p>
          <w:p>
            <w:pPr>
              <w:pStyle w:val="TableParagraph"/>
              <w:ind w:left="81"/>
              <w:rPr>
                <w:rFonts w:ascii="Century Gothic" w:hAnsi="Century Gothic"/>
                <w:b/>
                <w:sz w:val="10"/>
              </w:rPr>
            </w:pPr>
            <w:r>
              <w:rPr>
                <w:rFonts w:ascii="Century Gothic" w:hAnsi="Century Gothic"/>
                <w:b/>
                <w:w w:val="75"/>
                <w:sz w:val="10"/>
              </w:rPr>
              <w:t>Amortización</w:t>
            </w:r>
          </w:p>
        </w:tc>
        <w:tc>
          <w:tcPr>
            <w:tcW w:w="636" w:type="dxa"/>
            <w:tcBorders>
              <w:left w:val="single" w:sz="6" w:space="0" w:color="000000"/>
              <w:right w:val="single" w:sz="6" w:space="0" w:color="000000"/>
            </w:tcBorders>
          </w:tcPr>
          <w:p>
            <w:pPr>
              <w:pStyle w:val="TableParagraph"/>
              <w:spacing w:before="10"/>
              <w:rPr>
                <w:rFonts w:ascii="Calibri"/>
                <w:b/>
                <w:sz w:val="14"/>
              </w:rPr>
            </w:pPr>
          </w:p>
          <w:p>
            <w:pPr>
              <w:pStyle w:val="TableParagraph"/>
              <w:ind w:left="6"/>
              <w:jc w:val="center"/>
              <w:rPr>
                <w:rFonts w:ascii="Century Gothic"/>
                <w:b/>
                <w:sz w:val="10"/>
              </w:rPr>
            </w:pPr>
            <w:r>
              <w:rPr>
                <w:rFonts w:ascii="Century Gothic"/>
                <w:b/>
                <w:w w:val="80"/>
                <w:sz w:val="10"/>
              </w:rPr>
              <w:t>Intereses</w:t>
            </w:r>
          </w:p>
        </w:tc>
        <w:tc>
          <w:tcPr>
            <w:tcW w:w="636" w:type="dxa"/>
            <w:tcBorders>
              <w:left w:val="single" w:sz="6" w:space="0" w:color="000000"/>
              <w:right w:val="single" w:sz="6" w:space="0" w:color="000000"/>
            </w:tcBorders>
          </w:tcPr>
          <w:p>
            <w:pPr>
              <w:pStyle w:val="TableParagraph"/>
              <w:spacing w:before="10"/>
              <w:rPr>
                <w:rFonts w:ascii="Calibri"/>
                <w:b/>
                <w:sz w:val="14"/>
              </w:rPr>
            </w:pPr>
          </w:p>
          <w:p>
            <w:pPr>
              <w:pStyle w:val="TableParagraph"/>
              <w:ind w:left="4"/>
              <w:jc w:val="center"/>
              <w:rPr>
                <w:rFonts w:ascii="Century Gothic"/>
                <w:b/>
                <w:sz w:val="10"/>
              </w:rPr>
            </w:pPr>
            <w:r>
              <w:rPr>
                <w:rFonts w:ascii="Century Gothic"/>
                <w:b/>
                <w:w w:val="80"/>
                <w:sz w:val="10"/>
              </w:rPr>
              <w:t>Total</w:t>
            </w:r>
          </w:p>
        </w:tc>
        <w:tc>
          <w:tcPr>
            <w:tcW w:w="1667" w:type="dxa"/>
            <w:tcBorders>
              <w:left w:val="single" w:sz="6" w:space="0" w:color="000000"/>
              <w:right w:val="single" w:sz="6" w:space="0" w:color="000000"/>
            </w:tcBorders>
          </w:tcPr>
          <w:p>
            <w:pPr>
              <w:pStyle w:val="TableParagraph"/>
              <w:spacing w:before="10"/>
              <w:rPr>
                <w:rFonts w:ascii="Calibri"/>
                <w:b/>
                <w:sz w:val="14"/>
              </w:rPr>
            </w:pPr>
          </w:p>
          <w:p>
            <w:pPr>
              <w:pStyle w:val="TableParagraph"/>
              <w:ind w:left="444" w:right="439"/>
              <w:jc w:val="center"/>
              <w:rPr>
                <w:rFonts w:ascii="Century Gothic"/>
                <w:b/>
                <w:sz w:val="10"/>
              </w:rPr>
            </w:pPr>
            <w:r>
              <w:rPr>
                <w:rFonts w:ascii="Century Gothic"/>
                <w:b/>
                <w:w w:val="80"/>
                <w:sz w:val="10"/>
              </w:rPr>
              <w:t>Destino del credito</w:t>
            </w:r>
          </w:p>
        </w:tc>
      </w:tr>
      <w:tr>
        <w:trPr>
          <w:trHeight w:val="470" w:hRule="atLeast"/>
        </w:trPr>
        <w:tc>
          <w:tcPr>
            <w:tcW w:w="1272" w:type="dxa"/>
            <w:tcBorders>
              <w:left w:val="single" w:sz="4" w:space="0" w:color="000000"/>
              <w:bottom w:val="single" w:sz="4" w:space="0" w:color="000000"/>
              <w:right w:val="single" w:sz="4" w:space="0" w:color="000000"/>
            </w:tcBorders>
          </w:tcPr>
          <w:p>
            <w:pPr>
              <w:pStyle w:val="TableParagraph"/>
              <w:spacing w:before="5"/>
              <w:rPr>
                <w:rFonts w:ascii="Calibri"/>
                <w:b/>
                <w:sz w:val="13"/>
              </w:rPr>
            </w:pPr>
          </w:p>
          <w:p>
            <w:pPr>
              <w:pStyle w:val="TableParagraph"/>
              <w:ind w:left="30"/>
              <w:rPr>
                <w:rFonts w:ascii="Century Gothic"/>
                <w:sz w:val="10"/>
              </w:rPr>
            </w:pPr>
            <w:r>
              <w:rPr>
                <w:rFonts w:ascii="Century Gothic"/>
                <w:w w:val="80"/>
                <w:sz w:val="10"/>
              </w:rPr>
              <w:t>Registro Federal P18-1118111</w:t>
            </w:r>
          </w:p>
        </w:tc>
        <w:tc>
          <w:tcPr>
            <w:tcW w:w="517" w:type="dxa"/>
            <w:tcBorders>
              <w:left w:val="single" w:sz="4" w:space="0" w:color="000000"/>
              <w:bottom w:val="single" w:sz="4" w:space="0" w:color="000000"/>
              <w:right w:val="single" w:sz="4" w:space="0" w:color="000000"/>
            </w:tcBorders>
          </w:tcPr>
          <w:p>
            <w:pPr>
              <w:pStyle w:val="TableParagraph"/>
              <w:spacing w:before="5"/>
              <w:rPr>
                <w:rFonts w:ascii="Calibri"/>
                <w:b/>
                <w:sz w:val="13"/>
              </w:rPr>
            </w:pPr>
          </w:p>
          <w:p>
            <w:pPr>
              <w:pStyle w:val="TableParagraph"/>
              <w:ind w:left="12"/>
              <w:rPr>
                <w:rFonts w:ascii="Century Gothic"/>
                <w:sz w:val="10"/>
              </w:rPr>
            </w:pPr>
            <w:r>
              <w:rPr>
                <w:rFonts w:ascii="Century Gothic"/>
                <w:w w:val="80"/>
                <w:sz w:val="10"/>
              </w:rPr>
              <w:t>14/11/2018</w:t>
            </w:r>
          </w:p>
        </w:tc>
        <w:tc>
          <w:tcPr>
            <w:tcW w:w="1435" w:type="dxa"/>
            <w:tcBorders>
              <w:left w:val="single" w:sz="4" w:space="0" w:color="000000"/>
              <w:bottom w:val="single" w:sz="4" w:space="0" w:color="000000"/>
              <w:right w:val="single" w:sz="6" w:space="0" w:color="000000"/>
            </w:tcBorders>
          </w:tcPr>
          <w:p>
            <w:pPr>
              <w:pStyle w:val="TableParagraph"/>
              <w:spacing w:before="5"/>
              <w:rPr>
                <w:rFonts w:ascii="Calibri"/>
                <w:b/>
                <w:sz w:val="13"/>
              </w:rPr>
            </w:pPr>
          </w:p>
          <w:p>
            <w:pPr>
              <w:pStyle w:val="TableParagraph"/>
              <w:ind w:right="24"/>
              <w:jc w:val="center"/>
              <w:rPr>
                <w:rFonts w:ascii="Century Gothic" w:hAnsi="Century Gothic"/>
                <w:sz w:val="10"/>
              </w:rPr>
            </w:pPr>
            <w:r>
              <w:rPr>
                <w:rFonts w:ascii="Century Gothic" w:hAnsi="Century Gothic"/>
                <w:w w:val="75"/>
                <w:sz w:val="10"/>
              </w:rPr>
              <w:t>Contrato</w:t>
            </w:r>
            <w:r>
              <w:rPr>
                <w:rFonts w:ascii="Century Gothic" w:hAnsi="Century Gothic"/>
                <w:spacing w:val="-11"/>
                <w:w w:val="75"/>
                <w:sz w:val="10"/>
              </w:rPr>
              <w:t> </w:t>
            </w:r>
            <w:r>
              <w:rPr>
                <w:rFonts w:ascii="Century Gothic" w:hAnsi="Century Gothic"/>
                <w:w w:val="75"/>
                <w:sz w:val="10"/>
              </w:rPr>
              <w:t>de</w:t>
            </w:r>
            <w:r>
              <w:rPr>
                <w:rFonts w:ascii="Century Gothic" w:hAnsi="Century Gothic"/>
                <w:spacing w:val="-11"/>
                <w:w w:val="75"/>
                <w:sz w:val="10"/>
              </w:rPr>
              <w:t> </w:t>
            </w:r>
            <w:r>
              <w:rPr>
                <w:rFonts w:ascii="Century Gothic" w:hAnsi="Century Gothic"/>
                <w:w w:val="75"/>
                <w:sz w:val="10"/>
              </w:rPr>
              <w:t>apetura</w:t>
            </w:r>
            <w:r>
              <w:rPr>
                <w:rFonts w:ascii="Century Gothic" w:hAnsi="Century Gothic"/>
                <w:spacing w:val="-11"/>
                <w:w w:val="75"/>
                <w:sz w:val="10"/>
              </w:rPr>
              <w:t> </w:t>
            </w:r>
            <w:r>
              <w:rPr>
                <w:rFonts w:ascii="Century Gothic" w:hAnsi="Century Gothic"/>
                <w:w w:val="75"/>
                <w:sz w:val="10"/>
              </w:rPr>
              <w:t>de</w:t>
            </w:r>
            <w:r>
              <w:rPr>
                <w:rFonts w:ascii="Century Gothic" w:hAnsi="Century Gothic"/>
                <w:spacing w:val="-11"/>
                <w:w w:val="75"/>
                <w:sz w:val="10"/>
              </w:rPr>
              <w:t> </w:t>
            </w:r>
            <w:r>
              <w:rPr>
                <w:rFonts w:ascii="Century Gothic" w:hAnsi="Century Gothic"/>
                <w:w w:val="75"/>
                <w:sz w:val="10"/>
              </w:rPr>
              <w:t>crédito</w:t>
            </w:r>
            <w:r>
              <w:rPr>
                <w:rFonts w:ascii="Century Gothic" w:hAnsi="Century Gothic"/>
                <w:spacing w:val="-11"/>
                <w:w w:val="75"/>
                <w:sz w:val="10"/>
              </w:rPr>
              <w:t> </w:t>
            </w:r>
            <w:r>
              <w:rPr>
                <w:rFonts w:ascii="Century Gothic" w:hAnsi="Century Gothic"/>
                <w:w w:val="75"/>
                <w:sz w:val="10"/>
              </w:rPr>
              <w:t>simple</w:t>
            </w:r>
          </w:p>
        </w:tc>
        <w:tc>
          <w:tcPr>
            <w:tcW w:w="597" w:type="dxa"/>
            <w:tcBorders>
              <w:left w:val="single" w:sz="6" w:space="0" w:color="000000"/>
              <w:bottom w:val="single" w:sz="4" w:space="0" w:color="000000"/>
              <w:right w:val="single" w:sz="4" w:space="0" w:color="000000"/>
            </w:tcBorders>
          </w:tcPr>
          <w:p>
            <w:pPr>
              <w:pStyle w:val="TableParagraph"/>
              <w:spacing w:line="319" w:lineRule="auto" w:before="87"/>
              <w:ind w:left="13" w:right="158"/>
              <w:rPr>
                <w:rFonts w:ascii="Century Gothic"/>
                <w:sz w:val="10"/>
              </w:rPr>
            </w:pPr>
            <w:r>
              <w:rPr>
                <w:rFonts w:ascii="Century Gothic"/>
                <w:w w:val="70"/>
                <w:sz w:val="10"/>
              </w:rPr>
              <w:t>BANOBRAS, </w:t>
            </w:r>
            <w:r>
              <w:rPr>
                <w:rFonts w:ascii="Century Gothic"/>
                <w:w w:val="80"/>
                <w:sz w:val="10"/>
              </w:rPr>
              <w:t>S.N.C.</w:t>
            </w:r>
          </w:p>
        </w:tc>
        <w:tc>
          <w:tcPr>
            <w:tcW w:w="630" w:type="dxa"/>
            <w:tcBorders>
              <w:left w:val="single" w:sz="4" w:space="0" w:color="000000"/>
              <w:bottom w:val="single" w:sz="4" w:space="0" w:color="000000"/>
              <w:right w:val="single" w:sz="4" w:space="0" w:color="000000"/>
            </w:tcBorders>
          </w:tcPr>
          <w:p>
            <w:pPr>
              <w:pStyle w:val="TableParagraph"/>
              <w:spacing w:before="5"/>
              <w:rPr>
                <w:rFonts w:ascii="Calibri"/>
                <w:b/>
                <w:sz w:val="13"/>
              </w:rPr>
            </w:pPr>
          </w:p>
          <w:p>
            <w:pPr>
              <w:pStyle w:val="TableParagraph"/>
              <w:ind w:left="13"/>
              <w:rPr>
                <w:rFonts w:ascii="Century Gothic"/>
                <w:sz w:val="10"/>
              </w:rPr>
            </w:pPr>
            <w:r>
              <w:rPr>
                <w:rFonts w:ascii="Century Gothic"/>
                <w:w w:val="75"/>
                <w:sz w:val="10"/>
              </w:rPr>
              <w:t>Participaciones</w:t>
            </w:r>
          </w:p>
        </w:tc>
        <w:tc>
          <w:tcPr>
            <w:tcW w:w="654" w:type="dxa"/>
            <w:tcBorders>
              <w:left w:val="single" w:sz="4" w:space="0" w:color="000000"/>
              <w:bottom w:val="single" w:sz="4" w:space="0" w:color="000000"/>
              <w:right w:val="single" w:sz="4" w:space="0" w:color="000000"/>
            </w:tcBorders>
          </w:tcPr>
          <w:p>
            <w:pPr>
              <w:pStyle w:val="TableParagraph"/>
              <w:spacing w:before="5"/>
              <w:rPr>
                <w:rFonts w:ascii="Calibri"/>
                <w:b/>
                <w:sz w:val="13"/>
              </w:rPr>
            </w:pPr>
          </w:p>
          <w:p>
            <w:pPr>
              <w:pStyle w:val="TableParagraph"/>
              <w:ind w:left="13"/>
              <w:rPr>
                <w:rFonts w:ascii="Century Gothic"/>
                <w:sz w:val="10"/>
              </w:rPr>
            </w:pPr>
            <w:r>
              <w:rPr>
                <w:rFonts w:ascii="Century Gothic"/>
                <w:w w:val="75"/>
                <w:sz w:val="10"/>
              </w:rPr>
              <w:t>3,500,000,000.00</w:t>
            </w:r>
          </w:p>
        </w:tc>
        <w:tc>
          <w:tcPr>
            <w:tcW w:w="476" w:type="dxa"/>
            <w:tcBorders>
              <w:left w:val="single" w:sz="4" w:space="0" w:color="000000"/>
              <w:bottom w:val="single" w:sz="4" w:space="0" w:color="000000"/>
              <w:right w:val="single" w:sz="4" w:space="0" w:color="000000"/>
            </w:tcBorders>
          </w:tcPr>
          <w:p>
            <w:pPr>
              <w:pStyle w:val="TableParagraph"/>
              <w:spacing w:before="5"/>
              <w:rPr>
                <w:rFonts w:ascii="Calibri"/>
                <w:b/>
                <w:sz w:val="13"/>
              </w:rPr>
            </w:pPr>
          </w:p>
          <w:p>
            <w:pPr>
              <w:pStyle w:val="TableParagraph"/>
              <w:ind w:left="13"/>
              <w:rPr>
                <w:rFonts w:ascii="Century Gothic"/>
                <w:sz w:val="10"/>
              </w:rPr>
            </w:pPr>
            <w:r>
              <w:rPr>
                <w:rFonts w:ascii="Century Gothic"/>
                <w:w w:val="80"/>
                <w:sz w:val="10"/>
              </w:rPr>
              <w:t>300 meses</w:t>
            </w:r>
          </w:p>
        </w:tc>
        <w:tc>
          <w:tcPr>
            <w:tcW w:w="476" w:type="dxa"/>
            <w:tcBorders>
              <w:left w:val="single" w:sz="4" w:space="0" w:color="000000"/>
              <w:bottom w:val="single" w:sz="4" w:space="0" w:color="000000"/>
              <w:right w:val="single" w:sz="4" w:space="0" w:color="000000"/>
            </w:tcBorders>
          </w:tcPr>
          <w:p>
            <w:pPr>
              <w:pStyle w:val="TableParagraph"/>
              <w:spacing w:before="5"/>
              <w:rPr>
                <w:rFonts w:ascii="Calibri"/>
                <w:b/>
                <w:sz w:val="13"/>
              </w:rPr>
            </w:pPr>
          </w:p>
          <w:p>
            <w:pPr>
              <w:pStyle w:val="TableParagraph"/>
              <w:ind w:left="13"/>
              <w:rPr>
                <w:rFonts w:ascii="Century Gothic"/>
                <w:sz w:val="10"/>
              </w:rPr>
            </w:pPr>
            <w:r>
              <w:rPr>
                <w:rFonts w:ascii="Century Gothic"/>
                <w:w w:val="80"/>
                <w:sz w:val="10"/>
              </w:rPr>
              <w:t>TIIE + 0.40</w:t>
            </w:r>
          </w:p>
        </w:tc>
        <w:tc>
          <w:tcPr>
            <w:tcW w:w="636" w:type="dxa"/>
            <w:tcBorders>
              <w:left w:val="single" w:sz="4" w:space="0" w:color="000000"/>
              <w:bottom w:val="single" w:sz="4" w:space="0" w:color="000000"/>
              <w:right w:val="single" w:sz="4" w:space="0" w:color="000000"/>
            </w:tcBorders>
          </w:tcPr>
          <w:p>
            <w:pPr>
              <w:pStyle w:val="TableParagraph"/>
              <w:spacing w:before="5"/>
              <w:rPr>
                <w:rFonts w:ascii="Calibri"/>
                <w:b/>
                <w:sz w:val="13"/>
              </w:rPr>
            </w:pPr>
          </w:p>
          <w:p>
            <w:pPr>
              <w:pStyle w:val="TableParagraph"/>
              <w:ind w:right="7"/>
              <w:jc w:val="right"/>
              <w:rPr>
                <w:rFonts w:ascii="Century Gothic"/>
                <w:sz w:val="10"/>
              </w:rPr>
            </w:pPr>
            <w:r>
              <w:rPr>
                <w:rFonts w:ascii="Century Gothic"/>
                <w:w w:val="70"/>
                <w:sz w:val="10"/>
              </w:rPr>
              <w:t>19,096,000.00</w:t>
            </w:r>
          </w:p>
        </w:tc>
        <w:tc>
          <w:tcPr>
            <w:tcW w:w="636" w:type="dxa"/>
            <w:tcBorders>
              <w:left w:val="single" w:sz="4" w:space="0" w:color="000000"/>
              <w:bottom w:val="single" w:sz="4" w:space="0" w:color="000000"/>
              <w:right w:val="single" w:sz="4" w:space="0" w:color="000000"/>
            </w:tcBorders>
          </w:tcPr>
          <w:p>
            <w:pPr>
              <w:pStyle w:val="TableParagraph"/>
              <w:spacing w:before="5"/>
              <w:rPr>
                <w:rFonts w:ascii="Calibri"/>
                <w:b/>
                <w:sz w:val="13"/>
              </w:rPr>
            </w:pPr>
          </w:p>
          <w:p>
            <w:pPr>
              <w:pStyle w:val="TableParagraph"/>
              <w:ind w:left="97"/>
              <w:jc w:val="center"/>
              <w:rPr>
                <w:rFonts w:ascii="Century Gothic"/>
                <w:sz w:val="10"/>
              </w:rPr>
            </w:pPr>
            <w:r>
              <w:rPr>
                <w:rFonts w:ascii="Century Gothic"/>
                <w:w w:val="70"/>
                <w:sz w:val="10"/>
              </w:rPr>
              <w:t>325,517,671.11</w:t>
            </w:r>
          </w:p>
        </w:tc>
        <w:tc>
          <w:tcPr>
            <w:tcW w:w="636" w:type="dxa"/>
            <w:tcBorders>
              <w:left w:val="single" w:sz="4" w:space="0" w:color="000000"/>
              <w:bottom w:val="single" w:sz="4" w:space="0" w:color="000000"/>
              <w:right w:val="single" w:sz="4" w:space="0" w:color="000000"/>
            </w:tcBorders>
          </w:tcPr>
          <w:p>
            <w:pPr>
              <w:pStyle w:val="TableParagraph"/>
              <w:spacing w:before="5"/>
              <w:rPr>
                <w:rFonts w:ascii="Calibri"/>
                <w:b/>
                <w:sz w:val="13"/>
              </w:rPr>
            </w:pPr>
          </w:p>
          <w:p>
            <w:pPr>
              <w:pStyle w:val="TableParagraph"/>
              <w:ind w:left="97"/>
              <w:jc w:val="center"/>
              <w:rPr>
                <w:rFonts w:ascii="Century Gothic"/>
                <w:sz w:val="10"/>
              </w:rPr>
            </w:pPr>
            <w:r>
              <w:rPr>
                <w:rFonts w:ascii="Century Gothic"/>
                <w:w w:val="70"/>
                <w:sz w:val="10"/>
              </w:rPr>
              <w:t>344,613,671.11</w:t>
            </w:r>
          </w:p>
        </w:tc>
        <w:tc>
          <w:tcPr>
            <w:tcW w:w="1667" w:type="dxa"/>
            <w:tcBorders>
              <w:left w:val="single" w:sz="4" w:space="0" w:color="000000"/>
              <w:bottom w:val="single" w:sz="4" w:space="0" w:color="000000"/>
              <w:right w:val="single" w:sz="6" w:space="0" w:color="000000"/>
            </w:tcBorders>
          </w:tcPr>
          <w:p>
            <w:pPr>
              <w:pStyle w:val="TableParagraph"/>
              <w:spacing w:line="319" w:lineRule="auto" w:before="87"/>
              <w:ind w:left="630" w:hanging="446"/>
              <w:rPr>
                <w:rFonts w:ascii="Century Gothic" w:hAnsi="Century Gothic"/>
                <w:sz w:val="10"/>
              </w:rPr>
            </w:pPr>
            <w:r>
              <w:rPr>
                <w:rFonts w:ascii="Century Gothic" w:hAnsi="Century Gothic"/>
                <w:w w:val="75"/>
                <w:sz w:val="10"/>
              </w:rPr>
              <w:t>Refinanciamiento / Inversión pública </w:t>
            </w:r>
            <w:r>
              <w:rPr>
                <w:rFonts w:ascii="Century Gothic" w:hAnsi="Century Gothic"/>
                <w:w w:val="80"/>
                <w:sz w:val="10"/>
              </w:rPr>
              <w:t>productiva</w:t>
            </w:r>
          </w:p>
        </w:tc>
      </w:tr>
      <w:tr>
        <w:trPr>
          <w:trHeight w:val="470" w:hRule="atLeast"/>
        </w:trPr>
        <w:tc>
          <w:tcPr>
            <w:tcW w:w="127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Calibri"/>
                <w:b/>
                <w:sz w:val="13"/>
              </w:rPr>
            </w:pPr>
          </w:p>
          <w:p>
            <w:pPr>
              <w:pStyle w:val="TableParagraph"/>
              <w:ind w:left="30"/>
              <w:rPr>
                <w:rFonts w:ascii="Century Gothic"/>
                <w:sz w:val="10"/>
              </w:rPr>
            </w:pPr>
            <w:r>
              <w:rPr>
                <w:rFonts w:ascii="Century Gothic"/>
                <w:w w:val="80"/>
                <w:sz w:val="10"/>
              </w:rPr>
              <w:t>Registro Federal P18-1118111</w:t>
            </w:r>
          </w:p>
        </w:tc>
        <w:tc>
          <w:tcPr>
            <w:tcW w:w="517"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Calibri"/>
                <w:b/>
                <w:sz w:val="13"/>
              </w:rPr>
            </w:pPr>
          </w:p>
          <w:p>
            <w:pPr>
              <w:pStyle w:val="TableParagraph"/>
              <w:ind w:left="12"/>
              <w:rPr>
                <w:rFonts w:ascii="Century Gothic"/>
                <w:sz w:val="10"/>
              </w:rPr>
            </w:pPr>
            <w:r>
              <w:rPr>
                <w:rFonts w:ascii="Century Gothic"/>
                <w:w w:val="80"/>
                <w:sz w:val="10"/>
              </w:rPr>
              <w:t>14/11/2018</w:t>
            </w:r>
          </w:p>
        </w:tc>
        <w:tc>
          <w:tcPr>
            <w:tcW w:w="1435" w:type="dxa"/>
            <w:tcBorders>
              <w:top w:val="single" w:sz="4" w:space="0" w:color="000000"/>
              <w:left w:val="single" w:sz="4" w:space="0" w:color="000000"/>
              <w:bottom w:val="single" w:sz="4" w:space="0" w:color="000000"/>
              <w:right w:val="single" w:sz="6" w:space="0" w:color="000000"/>
            </w:tcBorders>
          </w:tcPr>
          <w:p>
            <w:pPr>
              <w:pStyle w:val="TableParagraph"/>
              <w:spacing w:before="6"/>
              <w:rPr>
                <w:rFonts w:ascii="Calibri"/>
                <w:b/>
                <w:sz w:val="13"/>
              </w:rPr>
            </w:pPr>
          </w:p>
          <w:p>
            <w:pPr>
              <w:pStyle w:val="TableParagraph"/>
              <w:ind w:right="24"/>
              <w:jc w:val="center"/>
              <w:rPr>
                <w:rFonts w:ascii="Century Gothic" w:hAnsi="Century Gothic"/>
                <w:sz w:val="10"/>
              </w:rPr>
            </w:pPr>
            <w:r>
              <w:rPr>
                <w:rFonts w:ascii="Century Gothic" w:hAnsi="Century Gothic"/>
                <w:w w:val="75"/>
                <w:sz w:val="10"/>
              </w:rPr>
              <w:t>Contrato</w:t>
            </w:r>
            <w:r>
              <w:rPr>
                <w:rFonts w:ascii="Century Gothic" w:hAnsi="Century Gothic"/>
                <w:spacing w:val="-11"/>
                <w:w w:val="75"/>
                <w:sz w:val="10"/>
              </w:rPr>
              <w:t> </w:t>
            </w:r>
            <w:r>
              <w:rPr>
                <w:rFonts w:ascii="Century Gothic" w:hAnsi="Century Gothic"/>
                <w:w w:val="75"/>
                <w:sz w:val="10"/>
              </w:rPr>
              <w:t>de</w:t>
            </w:r>
            <w:r>
              <w:rPr>
                <w:rFonts w:ascii="Century Gothic" w:hAnsi="Century Gothic"/>
                <w:spacing w:val="-11"/>
                <w:w w:val="75"/>
                <w:sz w:val="10"/>
              </w:rPr>
              <w:t> </w:t>
            </w:r>
            <w:r>
              <w:rPr>
                <w:rFonts w:ascii="Century Gothic" w:hAnsi="Century Gothic"/>
                <w:w w:val="75"/>
                <w:sz w:val="10"/>
              </w:rPr>
              <w:t>apetura</w:t>
            </w:r>
            <w:r>
              <w:rPr>
                <w:rFonts w:ascii="Century Gothic" w:hAnsi="Century Gothic"/>
                <w:spacing w:val="-11"/>
                <w:w w:val="75"/>
                <w:sz w:val="10"/>
              </w:rPr>
              <w:t> </w:t>
            </w:r>
            <w:r>
              <w:rPr>
                <w:rFonts w:ascii="Century Gothic" w:hAnsi="Century Gothic"/>
                <w:w w:val="75"/>
                <w:sz w:val="10"/>
              </w:rPr>
              <w:t>de</w:t>
            </w:r>
            <w:r>
              <w:rPr>
                <w:rFonts w:ascii="Century Gothic" w:hAnsi="Century Gothic"/>
                <w:spacing w:val="-11"/>
                <w:w w:val="75"/>
                <w:sz w:val="10"/>
              </w:rPr>
              <w:t> </w:t>
            </w:r>
            <w:r>
              <w:rPr>
                <w:rFonts w:ascii="Century Gothic" w:hAnsi="Century Gothic"/>
                <w:w w:val="75"/>
                <w:sz w:val="10"/>
              </w:rPr>
              <w:t>crédito</w:t>
            </w:r>
            <w:r>
              <w:rPr>
                <w:rFonts w:ascii="Century Gothic" w:hAnsi="Century Gothic"/>
                <w:spacing w:val="-11"/>
                <w:w w:val="75"/>
                <w:sz w:val="10"/>
              </w:rPr>
              <w:t> </w:t>
            </w:r>
            <w:r>
              <w:rPr>
                <w:rFonts w:ascii="Century Gothic" w:hAnsi="Century Gothic"/>
                <w:w w:val="75"/>
                <w:sz w:val="10"/>
              </w:rPr>
              <w:t>simple</w:t>
            </w:r>
          </w:p>
        </w:tc>
        <w:tc>
          <w:tcPr>
            <w:tcW w:w="597" w:type="dxa"/>
            <w:tcBorders>
              <w:top w:val="single" w:sz="4" w:space="0" w:color="000000"/>
              <w:left w:val="single" w:sz="6" w:space="0" w:color="000000"/>
              <w:bottom w:val="single" w:sz="4" w:space="0" w:color="000000"/>
              <w:right w:val="single" w:sz="4" w:space="0" w:color="000000"/>
            </w:tcBorders>
          </w:tcPr>
          <w:p>
            <w:pPr>
              <w:pStyle w:val="TableParagraph"/>
              <w:spacing w:line="319" w:lineRule="auto" w:before="87"/>
              <w:ind w:left="13" w:right="158"/>
              <w:rPr>
                <w:rFonts w:ascii="Century Gothic"/>
                <w:sz w:val="10"/>
              </w:rPr>
            </w:pPr>
            <w:r>
              <w:rPr>
                <w:rFonts w:ascii="Century Gothic"/>
                <w:w w:val="70"/>
                <w:sz w:val="10"/>
              </w:rPr>
              <w:t>BANOBRAS, </w:t>
            </w:r>
            <w:r>
              <w:rPr>
                <w:rFonts w:ascii="Century Gothic"/>
                <w:w w:val="80"/>
                <w:sz w:val="10"/>
              </w:rPr>
              <w:t>S.N.C.</w:t>
            </w:r>
          </w:p>
        </w:tc>
        <w:tc>
          <w:tcPr>
            <w:tcW w:w="630"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Calibri"/>
                <w:b/>
                <w:sz w:val="13"/>
              </w:rPr>
            </w:pPr>
          </w:p>
          <w:p>
            <w:pPr>
              <w:pStyle w:val="TableParagraph"/>
              <w:ind w:left="13"/>
              <w:rPr>
                <w:rFonts w:ascii="Century Gothic"/>
                <w:sz w:val="10"/>
              </w:rPr>
            </w:pPr>
            <w:r>
              <w:rPr>
                <w:rFonts w:ascii="Century Gothic"/>
                <w:w w:val="75"/>
                <w:sz w:val="10"/>
              </w:rPr>
              <w:t>Participaciones</w:t>
            </w:r>
          </w:p>
        </w:tc>
        <w:tc>
          <w:tcPr>
            <w:tcW w:w="654"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Calibri"/>
                <w:b/>
                <w:sz w:val="13"/>
              </w:rPr>
            </w:pPr>
          </w:p>
          <w:p>
            <w:pPr>
              <w:pStyle w:val="TableParagraph"/>
              <w:ind w:left="13"/>
              <w:rPr>
                <w:rFonts w:ascii="Century Gothic"/>
                <w:sz w:val="10"/>
              </w:rPr>
            </w:pPr>
            <w:r>
              <w:rPr>
                <w:rFonts w:ascii="Century Gothic"/>
                <w:w w:val="75"/>
                <w:sz w:val="10"/>
              </w:rPr>
              <w:t>1,500,000,000.00</w:t>
            </w:r>
          </w:p>
        </w:tc>
        <w:tc>
          <w:tcPr>
            <w:tcW w:w="476"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Calibri"/>
                <w:b/>
                <w:sz w:val="13"/>
              </w:rPr>
            </w:pPr>
          </w:p>
          <w:p>
            <w:pPr>
              <w:pStyle w:val="TableParagraph"/>
              <w:ind w:left="13"/>
              <w:rPr>
                <w:rFonts w:ascii="Century Gothic"/>
                <w:sz w:val="10"/>
              </w:rPr>
            </w:pPr>
            <w:r>
              <w:rPr>
                <w:rFonts w:ascii="Century Gothic"/>
                <w:w w:val="80"/>
                <w:sz w:val="10"/>
              </w:rPr>
              <w:t>300 meses</w:t>
            </w:r>
          </w:p>
        </w:tc>
        <w:tc>
          <w:tcPr>
            <w:tcW w:w="476"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Calibri"/>
                <w:b/>
                <w:sz w:val="13"/>
              </w:rPr>
            </w:pPr>
          </w:p>
          <w:p>
            <w:pPr>
              <w:pStyle w:val="TableParagraph"/>
              <w:ind w:left="13"/>
              <w:rPr>
                <w:rFonts w:ascii="Century Gothic"/>
                <w:sz w:val="10"/>
              </w:rPr>
            </w:pPr>
            <w:r>
              <w:rPr>
                <w:rFonts w:ascii="Century Gothic"/>
                <w:w w:val="80"/>
                <w:sz w:val="10"/>
              </w:rPr>
              <w:t>TIIE + 0.50</w:t>
            </w:r>
          </w:p>
        </w:tc>
        <w:tc>
          <w:tcPr>
            <w:tcW w:w="636"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Calibri"/>
                <w:b/>
                <w:sz w:val="13"/>
              </w:rPr>
            </w:pPr>
          </w:p>
          <w:p>
            <w:pPr>
              <w:pStyle w:val="TableParagraph"/>
              <w:ind w:right="7"/>
              <w:jc w:val="right"/>
              <w:rPr>
                <w:rFonts w:ascii="Century Gothic"/>
                <w:sz w:val="10"/>
              </w:rPr>
            </w:pPr>
            <w:r>
              <w:rPr>
                <w:rFonts w:ascii="Century Gothic"/>
                <w:w w:val="70"/>
                <w:sz w:val="10"/>
              </w:rPr>
              <w:t>8,162,819.03</w:t>
            </w:r>
          </w:p>
        </w:tc>
        <w:tc>
          <w:tcPr>
            <w:tcW w:w="636"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Calibri"/>
                <w:b/>
                <w:sz w:val="13"/>
              </w:rPr>
            </w:pPr>
          </w:p>
          <w:p>
            <w:pPr>
              <w:pStyle w:val="TableParagraph"/>
              <w:ind w:left="97"/>
              <w:jc w:val="center"/>
              <w:rPr>
                <w:rFonts w:ascii="Century Gothic"/>
                <w:sz w:val="10"/>
              </w:rPr>
            </w:pPr>
            <w:r>
              <w:rPr>
                <w:rFonts w:ascii="Century Gothic"/>
                <w:w w:val="70"/>
                <w:sz w:val="10"/>
              </w:rPr>
              <w:t>141,055,109.54</w:t>
            </w:r>
          </w:p>
        </w:tc>
        <w:tc>
          <w:tcPr>
            <w:tcW w:w="636"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Calibri"/>
                <w:b/>
                <w:sz w:val="13"/>
              </w:rPr>
            </w:pPr>
          </w:p>
          <w:p>
            <w:pPr>
              <w:pStyle w:val="TableParagraph"/>
              <w:ind w:left="97"/>
              <w:jc w:val="center"/>
              <w:rPr>
                <w:rFonts w:ascii="Century Gothic"/>
                <w:sz w:val="10"/>
              </w:rPr>
            </w:pPr>
            <w:r>
              <w:rPr>
                <w:rFonts w:ascii="Century Gothic"/>
                <w:w w:val="70"/>
                <w:sz w:val="10"/>
              </w:rPr>
              <w:t>149,217,928.57</w:t>
            </w:r>
          </w:p>
        </w:tc>
        <w:tc>
          <w:tcPr>
            <w:tcW w:w="1667" w:type="dxa"/>
            <w:tcBorders>
              <w:top w:val="single" w:sz="4" w:space="0" w:color="000000"/>
              <w:left w:val="single" w:sz="4" w:space="0" w:color="000000"/>
              <w:bottom w:val="single" w:sz="4" w:space="0" w:color="000000"/>
              <w:right w:val="single" w:sz="6" w:space="0" w:color="000000"/>
            </w:tcBorders>
          </w:tcPr>
          <w:p>
            <w:pPr>
              <w:pStyle w:val="TableParagraph"/>
              <w:spacing w:line="319" w:lineRule="auto" w:before="87"/>
              <w:ind w:left="630" w:hanging="446"/>
              <w:rPr>
                <w:rFonts w:ascii="Century Gothic" w:hAnsi="Century Gothic"/>
                <w:sz w:val="10"/>
              </w:rPr>
            </w:pPr>
            <w:r>
              <w:rPr>
                <w:rFonts w:ascii="Century Gothic" w:hAnsi="Century Gothic"/>
                <w:w w:val="75"/>
                <w:sz w:val="10"/>
              </w:rPr>
              <w:t>Refinanciamiento / Inversión pública </w:t>
            </w:r>
            <w:r>
              <w:rPr>
                <w:rFonts w:ascii="Century Gothic" w:hAnsi="Century Gothic"/>
                <w:w w:val="80"/>
                <w:sz w:val="10"/>
              </w:rPr>
              <w:t>productiva</w:t>
            </w:r>
          </w:p>
        </w:tc>
      </w:tr>
      <w:tr>
        <w:trPr>
          <w:trHeight w:val="470" w:hRule="atLeast"/>
        </w:trPr>
        <w:tc>
          <w:tcPr>
            <w:tcW w:w="127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Calibri"/>
                <w:b/>
                <w:sz w:val="13"/>
              </w:rPr>
            </w:pPr>
          </w:p>
          <w:p>
            <w:pPr>
              <w:pStyle w:val="TableParagraph"/>
              <w:ind w:left="12"/>
              <w:rPr>
                <w:rFonts w:ascii="Century Gothic"/>
                <w:sz w:val="10"/>
              </w:rPr>
            </w:pPr>
            <w:r>
              <w:rPr>
                <w:rFonts w:ascii="Century Gothic"/>
                <w:w w:val="80"/>
                <w:sz w:val="10"/>
              </w:rPr>
              <w:t>Registro Federal P18-1118112</w:t>
            </w:r>
          </w:p>
        </w:tc>
        <w:tc>
          <w:tcPr>
            <w:tcW w:w="517"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Calibri"/>
                <w:b/>
                <w:sz w:val="13"/>
              </w:rPr>
            </w:pPr>
          </w:p>
          <w:p>
            <w:pPr>
              <w:pStyle w:val="TableParagraph"/>
              <w:ind w:left="12"/>
              <w:rPr>
                <w:rFonts w:ascii="Century Gothic"/>
                <w:sz w:val="10"/>
              </w:rPr>
            </w:pPr>
            <w:r>
              <w:rPr>
                <w:rFonts w:ascii="Century Gothic"/>
                <w:w w:val="80"/>
                <w:sz w:val="10"/>
              </w:rPr>
              <w:t>14/11/2018</w:t>
            </w:r>
          </w:p>
        </w:tc>
        <w:tc>
          <w:tcPr>
            <w:tcW w:w="1435" w:type="dxa"/>
            <w:tcBorders>
              <w:top w:val="single" w:sz="4" w:space="0" w:color="000000"/>
              <w:left w:val="single" w:sz="4" w:space="0" w:color="000000"/>
              <w:bottom w:val="single" w:sz="4" w:space="0" w:color="000000"/>
              <w:right w:val="single" w:sz="6" w:space="0" w:color="000000"/>
            </w:tcBorders>
          </w:tcPr>
          <w:p>
            <w:pPr>
              <w:pStyle w:val="TableParagraph"/>
              <w:spacing w:before="6"/>
              <w:rPr>
                <w:rFonts w:ascii="Calibri"/>
                <w:b/>
                <w:sz w:val="13"/>
              </w:rPr>
            </w:pPr>
          </w:p>
          <w:p>
            <w:pPr>
              <w:pStyle w:val="TableParagraph"/>
              <w:ind w:right="24"/>
              <w:jc w:val="center"/>
              <w:rPr>
                <w:rFonts w:ascii="Century Gothic" w:hAnsi="Century Gothic"/>
                <w:sz w:val="10"/>
              </w:rPr>
            </w:pPr>
            <w:r>
              <w:rPr>
                <w:rFonts w:ascii="Century Gothic" w:hAnsi="Century Gothic"/>
                <w:w w:val="75"/>
                <w:sz w:val="10"/>
              </w:rPr>
              <w:t>Contrato</w:t>
            </w:r>
            <w:r>
              <w:rPr>
                <w:rFonts w:ascii="Century Gothic" w:hAnsi="Century Gothic"/>
                <w:spacing w:val="-11"/>
                <w:w w:val="75"/>
                <w:sz w:val="10"/>
              </w:rPr>
              <w:t> </w:t>
            </w:r>
            <w:r>
              <w:rPr>
                <w:rFonts w:ascii="Century Gothic" w:hAnsi="Century Gothic"/>
                <w:w w:val="75"/>
                <w:sz w:val="10"/>
              </w:rPr>
              <w:t>de</w:t>
            </w:r>
            <w:r>
              <w:rPr>
                <w:rFonts w:ascii="Century Gothic" w:hAnsi="Century Gothic"/>
                <w:spacing w:val="-11"/>
                <w:w w:val="75"/>
                <w:sz w:val="10"/>
              </w:rPr>
              <w:t> </w:t>
            </w:r>
            <w:r>
              <w:rPr>
                <w:rFonts w:ascii="Century Gothic" w:hAnsi="Century Gothic"/>
                <w:w w:val="75"/>
                <w:sz w:val="10"/>
              </w:rPr>
              <w:t>apetura</w:t>
            </w:r>
            <w:r>
              <w:rPr>
                <w:rFonts w:ascii="Century Gothic" w:hAnsi="Century Gothic"/>
                <w:spacing w:val="-11"/>
                <w:w w:val="75"/>
                <w:sz w:val="10"/>
              </w:rPr>
              <w:t> </w:t>
            </w:r>
            <w:r>
              <w:rPr>
                <w:rFonts w:ascii="Century Gothic" w:hAnsi="Century Gothic"/>
                <w:w w:val="75"/>
                <w:sz w:val="10"/>
              </w:rPr>
              <w:t>de</w:t>
            </w:r>
            <w:r>
              <w:rPr>
                <w:rFonts w:ascii="Century Gothic" w:hAnsi="Century Gothic"/>
                <w:spacing w:val="-11"/>
                <w:w w:val="75"/>
                <w:sz w:val="10"/>
              </w:rPr>
              <w:t> </w:t>
            </w:r>
            <w:r>
              <w:rPr>
                <w:rFonts w:ascii="Century Gothic" w:hAnsi="Century Gothic"/>
                <w:w w:val="75"/>
                <w:sz w:val="10"/>
              </w:rPr>
              <w:t>crédito</w:t>
            </w:r>
            <w:r>
              <w:rPr>
                <w:rFonts w:ascii="Century Gothic" w:hAnsi="Century Gothic"/>
                <w:spacing w:val="-11"/>
                <w:w w:val="75"/>
                <w:sz w:val="10"/>
              </w:rPr>
              <w:t> </w:t>
            </w:r>
            <w:r>
              <w:rPr>
                <w:rFonts w:ascii="Century Gothic" w:hAnsi="Century Gothic"/>
                <w:w w:val="75"/>
                <w:sz w:val="10"/>
              </w:rPr>
              <w:t>simple</w:t>
            </w:r>
          </w:p>
        </w:tc>
        <w:tc>
          <w:tcPr>
            <w:tcW w:w="597" w:type="dxa"/>
            <w:tcBorders>
              <w:top w:val="single" w:sz="4" w:space="0" w:color="000000"/>
              <w:left w:val="single" w:sz="6" w:space="0" w:color="000000"/>
              <w:bottom w:val="single" w:sz="4" w:space="0" w:color="000000"/>
              <w:right w:val="single" w:sz="4" w:space="0" w:color="000000"/>
            </w:tcBorders>
          </w:tcPr>
          <w:p>
            <w:pPr>
              <w:pStyle w:val="TableParagraph"/>
              <w:spacing w:before="10"/>
              <w:ind w:left="13"/>
              <w:rPr>
                <w:rFonts w:ascii="Century Gothic"/>
                <w:sz w:val="10"/>
              </w:rPr>
            </w:pPr>
            <w:r>
              <w:rPr>
                <w:rFonts w:ascii="Century Gothic"/>
                <w:w w:val="80"/>
                <w:sz w:val="10"/>
              </w:rPr>
              <w:t>BBVA</w:t>
            </w:r>
          </w:p>
          <w:p>
            <w:pPr>
              <w:pStyle w:val="TableParagraph"/>
              <w:spacing w:line="160" w:lineRule="atLeast" w:before="3"/>
              <w:ind w:left="13" w:right="126"/>
              <w:rPr>
                <w:rFonts w:ascii="Century Gothic"/>
                <w:sz w:val="10"/>
              </w:rPr>
            </w:pPr>
            <w:r>
              <w:rPr>
                <w:rFonts w:ascii="Century Gothic"/>
                <w:w w:val="70"/>
                <w:sz w:val="10"/>
              </w:rPr>
              <w:t>BANCOMER, </w:t>
            </w:r>
            <w:r>
              <w:rPr>
                <w:rFonts w:ascii="Century Gothic"/>
                <w:w w:val="80"/>
                <w:sz w:val="10"/>
              </w:rPr>
              <w:t>S.A.</w:t>
            </w:r>
          </w:p>
        </w:tc>
        <w:tc>
          <w:tcPr>
            <w:tcW w:w="630"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Calibri"/>
                <w:b/>
                <w:sz w:val="13"/>
              </w:rPr>
            </w:pPr>
          </w:p>
          <w:p>
            <w:pPr>
              <w:pStyle w:val="TableParagraph"/>
              <w:ind w:left="13"/>
              <w:rPr>
                <w:rFonts w:ascii="Century Gothic"/>
                <w:sz w:val="10"/>
              </w:rPr>
            </w:pPr>
            <w:r>
              <w:rPr>
                <w:rFonts w:ascii="Century Gothic"/>
                <w:w w:val="75"/>
                <w:sz w:val="10"/>
              </w:rPr>
              <w:t>Participaciones</w:t>
            </w:r>
          </w:p>
        </w:tc>
        <w:tc>
          <w:tcPr>
            <w:tcW w:w="654"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Calibri"/>
                <w:b/>
                <w:sz w:val="13"/>
              </w:rPr>
            </w:pPr>
          </w:p>
          <w:p>
            <w:pPr>
              <w:pStyle w:val="TableParagraph"/>
              <w:ind w:left="13"/>
              <w:rPr>
                <w:rFonts w:ascii="Century Gothic"/>
                <w:sz w:val="10"/>
              </w:rPr>
            </w:pPr>
            <w:r>
              <w:rPr>
                <w:rFonts w:ascii="Century Gothic"/>
                <w:w w:val="80"/>
                <w:sz w:val="10"/>
              </w:rPr>
              <w:t>500,000,000.00</w:t>
            </w:r>
          </w:p>
        </w:tc>
        <w:tc>
          <w:tcPr>
            <w:tcW w:w="476"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Calibri"/>
                <w:b/>
                <w:sz w:val="13"/>
              </w:rPr>
            </w:pPr>
          </w:p>
          <w:p>
            <w:pPr>
              <w:pStyle w:val="TableParagraph"/>
              <w:ind w:left="13"/>
              <w:rPr>
                <w:rFonts w:ascii="Century Gothic"/>
                <w:sz w:val="10"/>
              </w:rPr>
            </w:pPr>
            <w:r>
              <w:rPr>
                <w:rFonts w:ascii="Century Gothic"/>
                <w:w w:val="80"/>
                <w:sz w:val="10"/>
              </w:rPr>
              <w:t>240 meses</w:t>
            </w:r>
          </w:p>
        </w:tc>
        <w:tc>
          <w:tcPr>
            <w:tcW w:w="476"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Calibri"/>
                <w:b/>
                <w:sz w:val="13"/>
              </w:rPr>
            </w:pPr>
          </w:p>
          <w:p>
            <w:pPr>
              <w:pStyle w:val="TableParagraph"/>
              <w:ind w:left="13"/>
              <w:rPr>
                <w:rFonts w:ascii="Century Gothic"/>
                <w:sz w:val="10"/>
              </w:rPr>
            </w:pPr>
            <w:r>
              <w:rPr>
                <w:rFonts w:ascii="Century Gothic"/>
                <w:w w:val="80"/>
                <w:sz w:val="10"/>
              </w:rPr>
              <w:t>TIIE +0.54</w:t>
            </w:r>
          </w:p>
        </w:tc>
        <w:tc>
          <w:tcPr>
            <w:tcW w:w="636"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Calibri"/>
                <w:b/>
                <w:sz w:val="13"/>
              </w:rPr>
            </w:pPr>
          </w:p>
          <w:p>
            <w:pPr>
              <w:pStyle w:val="TableParagraph"/>
              <w:ind w:right="7"/>
              <w:jc w:val="right"/>
              <w:rPr>
                <w:rFonts w:ascii="Century Gothic"/>
                <w:sz w:val="10"/>
              </w:rPr>
            </w:pPr>
            <w:r>
              <w:rPr>
                <w:rFonts w:ascii="Century Gothic"/>
                <w:w w:val="70"/>
                <w:sz w:val="10"/>
              </w:rPr>
              <w:t>8,418,000.00</w:t>
            </w:r>
          </w:p>
        </w:tc>
        <w:tc>
          <w:tcPr>
            <w:tcW w:w="636"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Calibri"/>
                <w:b/>
                <w:sz w:val="13"/>
              </w:rPr>
            </w:pPr>
          </w:p>
          <w:p>
            <w:pPr>
              <w:pStyle w:val="TableParagraph"/>
              <w:ind w:left="139"/>
              <w:jc w:val="center"/>
              <w:rPr>
                <w:rFonts w:ascii="Century Gothic"/>
                <w:sz w:val="10"/>
              </w:rPr>
            </w:pPr>
            <w:r>
              <w:rPr>
                <w:rFonts w:ascii="Century Gothic"/>
                <w:w w:val="70"/>
                <w:sz w:val="10"/>
              </w:rPr>
              <w:t>46,915,086.45</w:t>
            </w:r>
          </w:p>
        </w:tc>
        <w:tc>
          <w:tcPr>
            <w:tcW w:w="636"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Calibri"/>
                <w:b/>
                <w:sz w:val="13"/>
              </w:rPr>
            </w:pPr>
          </w:p>
          <w:p>
            <w:pPr>
              <w:pStyle w:val="TableParagraph"/>
              <w:ind w:left="139"/>
              <w:jc w:val="center"/>
              <w:rPr>
                <w:rFonts w:ascii="Century Gothic"/>
                <w:sz w:val="10"/>
              </w:rPr>
            </w:pPr>
            <w:r>
              <w:rPr>
                <w:rFonts w:ascii="Century Gothic"/>
                <w:w w:val="70"/>
                <w:sz w:val="10"/>
              </w:rPr>
              <w:t>55,333,086.45</w:t>
            </w:r>
          </w:p>
        </w:tc>
        <w:tc>
          <w:tcPr>
            <w:tcW w:w="1667" w:type="dxa"/>
            <w:tcBorders>
              <w:top w:val="single" w:sz="4" w:space="0" w:color="000000"/>
              <w:left w:val="single" w:sz="4" w:space="0" w:color="000000"/>
              <w:bottom w:val="single" w:sz="4" w:space="0" w:color="000000"/>
              <w:right w:val="single" w:sz="6" w:space="0" w:color="000000"/>
            </w:tcBorders>
          </w:tcPr>
          <w:p>
            <w:pPr>
              <w:pStyle w:val="TableParagraph"/>
              <w:spacing w:before="6"/>
              <w:rPr>
                <w:rFonts w:ascii="Calibri"/>
                <w:b/>
                <w:sz w:val="13"/>
              </w:rPr>
            </w:pPr>
          </w:p>
          <w:p>
            <w:pPr>
              <w:pStyle w:val="TableParagraph"/>
              <w:ind w:left="255" w:right="252"/>
              <w:jc w:val="center"/>
              <w:rPr>
                <w:rFonts w:ascii="Century Gothic"/>
                <w:sz w:val="10"/>
              </w:rPr>
            </w:pPr>
            <w:r>
              <w:rPr>
                <w:rFonts w:ascii="Century Gothic"/>
                <w:w w:val="80"/>
                <w:sz w:val="10"/>
              </w:rPr>
              <w:t>Refinanciamiento</w:t>
            </w:r>
          </w:p>
        </w:tc>
      </w:tr>
      <w:tr>
        <w:trPr>
          <w:trHeight w:val="461" w:hRule="atLeast"/>
        </w:trPr>
        <w:tc>
          <w:tcPr>
            <w:tcW w:w="1272" w:type="dxa"/>
            <w:tcBorders>
              <w:top w:val="single" w:sz="4" w:space="0" w:color="000000"/>
              <w:left w:val="single" w:sz="4" w:space="0" w:color="000000"/>
              <w:right w:val="single" w:sz="4" w:space="0" w:color="000000"/>
            </w:tcBorders>
          </w:tcPr>
          <w:p>
            <w:pPr>
              <w:pStyle w:val="TableParagraph"/>
              <w:spacing w:before="6"/>
              <w:rPr>
                <w:rFonts w:ascii="Calibri"/>
                <w:b/>
                <w:sz w:val="13"/>
              </w:rPr>
            </w:pPr>
          </w:p>
          <w:p>
            <w:pPr>
              <w:pStyle w:val="TableParagraph"/>
              <w:ind w:left="12"/>
              <w:rPr>
                <w:rFonts w:ascii="Century Gothic" w:hAnsi="Century Gothic"/>
                <w:sz w:val="10"/>
              </w:rPr>
            </w:pPr>
            <w:r>
              <w:rPr>
                <w:rFonts w:ascii="Century Gothic" w:hAnsi="Century Gothic"/>
                <w:w w:val="80"/>
                <w:sz w:val="10"/>
              </w:rPr>
              <w:t>Se ejercerá en enero de 2019</w:t>
            </w:r>
          </w:p>
        </w:tc>
        <w:tc>
          <w:tcPr>
            <w:tcW w:w="517" w:type="dxa"/>
            <w:tcBorders>
              <w:top w:val="single" w:sz="4" w:space="0" w:color="000000"/>
              <w:left w:val="single" w:sz="4" w:space="0" w:color="000000"/>
              <w:right w:val="single" w:sz="4" w:space="0" w:color="000000"/>
            </w:tcBorders>
          </w:tcPr>
          <w:p>
            <w:pPr>
              <w:pStyle w:val="TableParagraph"/>
              <w:spacing w:before="6"/>
              <w:rPr>
                <w:rFonts w:ascii="Calibri"/>
                <w:b/>
                <w:sz w:val="13"/>
              </w:rPr>
            </w:pPr>
          </w:p>
          <w:p>
            <w:pPr>
              <w:pStyle w:val="TableParagraph"/>
              <w:ind w:left="12"/>
              <w:rPr>
                <w:rFonts w:ascii="Century Gothic"/>
                <w:sz w:val="10"/>
              </w:rPr>
            </w:pPr>
            <w:r>
              <w:rPr>
                <w:rFonts w:ascii="Century Gothic"/>
                <w:w w:val="80"/>
                <w:sz w:val="10"/>
              </w:rPr>
              <w:t>Sin fecha</w:t>
            </w:r>
          </w:p>
        </w:tc>
        <w:tc>
          <w:tcPr>
            <w:tcW w:w="1435" w:type="dxa"/>
            <w:tcBorders>
              <w:top w:val="single" w:sz="4" w:space="0" w:color="000000"/>
              <w:left w:val="single" w:sz="4" w:space="0" w:color="000000"/>
              <w:right w:val="single" w:sz="6" w:space="0" w:color="000000"/>
            </w:tcBorders>
          </w:tcPr>
          <w:p>
            <w:pPr>
              <w:pStyle w:val="TableParagraph"/>
              <w:spacing w:before="6"/>
              <w:rPr>
                <w:rFonts w:ascii="Calibri"/>
                <w:b/>
                <w:sz w:val="13"/>
              </w:rPr>
            </w:pPr>
          </w:p>
          <w:p>
            <w:pPr>
              <w:pStyle w:val="TableParagraph"/>
              <w:ind w:right="24"/>
              <w:jc w:val="center"/>
              <w:rPr>
                <w:rFonts w:ascii="Century Gothic" w:hAnsi="Century Gothic"/>
                <w:sz w:val="10"/>
              </w:rPr>
            </w:pPr>
            <w:r>
              <w:rPr>
                <w:rFonts w:ascii="Century Gothic" w:hAnsi="Century Gothic"/>
                <w:w w:val="75"/>
                <w:sz w:val="10"/>
              </w:rPr>
              <w:t>Contrato</w:t>
            </w:r>
            <w:r>
              <w:rPr>
                <w:rFonts w:ascii="Century Gothic" w:hAnsi="Century Gothic"/>
                <w:spacing w:val="-11"/>
                <w:w w:val="75"/>
                <w:sz w:val="10"/>
              </w:rPr>
              <w:t> </w:t>
            </w:r>
            <w:r>
              <w:rPr>
                <w:rFonts w:ascii="Century Gothic" w:hAnsi="Century Gothic"/>
                <w:w w:val="75"/>
                <w:sz w:val="10"/>
              </w:rPr>
              <w:t>de</w:t>
            </w:r>
            <w:r>
              <w:rPr>
                <w:rFonts w:ascii="Century Gothic" w:hAnsi="Century Gothic"/>
                <w:spacing w:val="-11"/>
                <w:w w:val="75"/>
                <w:sz w:val="10"/>
              </w:rPr>
              <w:t> </w:t>
            </w:r>
            <w:r>
              <w:rPr>
                <w:rFonts w:ascii="Century Gothic" w:hAnsi="Century Gothic"/>
                <w:w w:val="75"/>
                <w:sz w:val="10"/>
              </w:rPr>
              <w:t>apetura</w:t>
            </w:r>
            <w:r>
              <w:rPr>
                <w:rFonts w:ascii="Century Gothic" w:hAnsi="Century Gothic"/>
                <w:spacing w:val="-11"/>
                <w:w w:val="75"/>
                <w:sz w:val="10"/>
              </w:rPr>
              <w:t> </w:t>
            </w:r>
            <w:r>
              <w:rPr>
                <w:rFonts w:ascii="Century Gothic" w:hAnsi="Century Gothic"/>
                <w:w w:val="75"/>
                <w:sz w:val="10"/>
              </w:rPr>
              <w:t>de</w:t>
            </w:r>
            <w:r>
              <w:rPr>
                <w:rFonts w:ascii="Century Gothic" w:hAnsi="Century Gothic"/>
                <w:spacing w:val="-11"/>
                <w:w w:val="75"/>
                <w:sz w:val="10"/>
              </w:rPr>
              <w:t> </w:t>
            </w:r>
            <w:r>
              <w:rPr>
                <w:rFonts w:ascii="Century Gothic" w:hAnsi="Century Gothic"/>
                <w:w w:val="75"/>
                <w:sz w:val="10"/>
              </w:rPr>
              <w:t>crédito</w:t>
            </w:r>
            <w:r>
              <w:rPr>
                <w:rFonts w:ascii="Century Gothic" w:hAnsi="Century Gothic"/>
                <w:spacing w:val="-11"/>
                <w:w w:val="75"/>
                <w:sz w:val="10"/>
              </w:rPr>
              <w:t> </w:t>
            </w:r>
            <w:r>
              <w:rPr>
                <w:rFonts w:ascii="Century Gothic" w:hAnsi="Century Gothic"/>
                <w:w w:val="75"/>
                <w:sz w:val="10"/>
              </w:rPr>
              <w:t>simple</w:t>
            </w:r>
          </w:p>
        </w:tc>
        <w:tc>
          <w:tcPr>
            <w:tcW w:w="597" w:type="dxa"/>
            <w:tcBorders>
              <w:top w:val="single" w:sz="4" w:space="0" w:color="000000"/>
              <w:left w:val="single" w:sz="6" w:space="0" w:color="000000"/>
              <w:right w:val="single" w:sz="4" w:space="0" w:color="000000"/>
            </w:tcBorders>
          </w:tcPr>
          <w:p>
            <w:pPr>
              <w:pStyle w:val="TableParagraph"/>
              <w:spacing w:line="319" w:lineRule="auto" w:before="87"/>
              <w:ind w:left="13" w:right="128"/>
              <w:rPr>
                <w:rFonts w:ascii="Century Gothic"/>
                <w:sz w:val="10"/>
              </w:rPr>
            </w:pPr>
            <w:r>
              <w:rPr>
                <w:rFonts w:ascii="Century Gothic"/>
                <w:w w:val="70"/>
                <w:sz w:val="10"/>
              </w:rPr>
              <w:t>SANTANDER, </w:t>
            </w:r>
            <w:r>
              <w:rPr>
                <w:rFonts w:ascii="Century Gothic"/>
                <w:w w:val="80"/>
                <w:sz w:val="10"/>
              </w:rPr>
              <w:t>S.A.</w:t>
            </w:r>
          </w:p>
        </w:tc>
        <w:tc>
          <w:tcPr>
            <w:tcW w:w="630" w:type="dxa"/>
            <w:tcBorders>
              <w:top w:val="single" w:sz="4" w:space="0" w:color="000000"/>
              <w:left w:val="single" w:sz="4" w:space="0" w:color="000000"/>
              <w:right w:val="single" w:sz="4" w:space="0" w:color="000000"/>
            </w:tcBorders>
          </w:tcPr>
          <w:p>
            <w:pPr>
              <w:pStyle w:val="TableParagraph"/>
              <w:spacing w:before="6"/>
              <w:rPr>
                <w:rFonts w:ascii="Calibri"/>
                <w:b/>
                <w:sz w:val="13"/>
              </w:rPr>
            </w:pPr>
          </w:p>
          <w:p>
            <w:pPr>
              <w:pStyle w:val="TableParagraph"/>
              <w:ind w:left="13"/>
              <w:rPr>
                <w:rFonts w:ascii="Century Gothic"/>
                <w:sz w:val="10"/>
              </w:rPr>
            </w:pPr>
            <w:r>
              <w:rPr>
                <w:rFonts w:ascii="Century Gothic"/>
                <w:w w:val="75"/>
                <w:sz w:val="10"/>
              </w:rPr>
              <w:t>Participaciones</w:t>
            </w:r>
          </w:p>
        </w:tc>
        <w:tc>
          <w:tcPr>
            <w:tcW w:w="654" w:type="dxa"/>
            <w:tcBorders>
              <w:top w:val="single" w:sz="4" w:space="0" w:color="000000"/>
              <w:left w:val="single" w:sz="4" w:space="0" w:color="000000"/>
              <w:right w:val="single" w:sz="4" w:space="0" w:color="000000"/>
            </w:tcBorders>
          </w:tcPr>
          <w:p>
            <w:pPr>
              <w:pStyle w:val="TableParagraph"/>
              <w:spacing w:before="6"/>
              <w:rPr>
                <w:rFonts w:ascii="Calibri"/>
                <w:b/>
                <w:sz w:val="13"/>
              </w:rPr>
            </w:pPr>
          </w:p>
          <w:p>
            <w:pPr>
              <w:pStyle w:val="TableParagraph"/>
              <w:ind w:left="13"/>
              <w:rPr>
                <w:rFonts w:ascii="Century Gothic"/>
                <w:sz w:val="10"/>
              </w:rPr>
            </w:pPr>
            <w:r>
              <w:rPr>
                <w:rFonts w:ascii="Century Gothic"/>
                <w:w w:val="80"/>
                <w:sz w:val="10"/>
              </w:rPr>
              <w:t>248,413,910.37</w:t>
            </w:r>
          </w:p>
        </w:tc>
        <w:tc>
          <w:tcPr>
            <w:tcW w:w="476" w:type="dxa"/>
            <w:tcBorders>
              <w:top w:val="single" w:sz="4" w:space="0" w:color="000000"/>
              <w:left w:val="single" w:sz="4" w:space="0" w:color="000000"/>
              <w:right w:val="single" w:sz="4" w:space="0" w:color="000000"/>
            </w:tcBorders>
          </w:tcPr>
          <w:p>
            <w:pPr>
              <w:pStyle w:val="TableParagraph"/>
              <w:spacing w:before="6"/>
              <w:rPr>
                <w:rFonts w:ascii="Calibri"/>
                <w:b/>
                <w:sz w:val="13"/>
              </w:rPr>
            </w:pPr>
          </w:p>
          <w:p>
            <w:pPr>
              <w:pStyle w:val="TableParagraph"/>
              <w:ind w:left="13"/>
              <w:rPr>
                <w:rFonts w:ascii="Century Gothic"/>
                <w:sz w:val="10"/>
              </w:rPr>
            </w:pPr>
            <w:r>
              <w:rPr>
                <w:rFonts w:ascii="Century Gothic"/>
                <w:w w:val="80"/>
                <w:sz w:val="10"/>
              </w:rPr>
              <w:t>240 meses</w:t>
            </w:r>
          </w:p>
        </w:tc>
        <w:tc>
          <w:tcPr>
            <w:tcW w:w="476" w:type="dxa"/>
            <w:tcBorders>
              <w:top w:val="single" w:sz="4" w:space="0" w:color="000000"/>
              <w:left w:val="single" w:sz="4" w:space="0" w:color="000000"/>
              <w:right w:val="single" w:sz="4" w:space="0" w:color="000000"/>
            </w:tcBorders>
          </w:tcPr>
          <w:p>
            <w:pPr>
              <w:pStyle w:val="TableParagraph"/>
              <w:spacing w:before="6"/>
              <w:rPr>
                <w:rFonts w:ascii="Calibri"/>
                <w:b/>
                <w:sz w:val="13"/>
              </w:rPr>
            </w:pPr>
          </w:p>
          <w:p>
            <w:pPr>
              <w:pStyle w:val="TableParagraph"/>
              <w:ind w:left="13"/>
              <w:rPr>
                <w:rFonts w:ascii="Century Gothic"/>
                <w:sz w:val="10"/>
              </w:rPr>
            </w:pPr>
            <w:r>
              <w:rPr>
                <w:rFonts w:ascii="Century Gothic"/>
                <w:w w:val="80"/>
                <w:sz w:val="10"/>
              </w:rPr>
              <w:t>TIIE + 0.85</w:t>
            </w:r>
          </w:p>
        </w:tc>
        <w:tc>
          <w:tcPr>
            <w:tcW w:w="636" w:type="dxa"/>
            <w:tcBorders>
              <w:top w:val="single" w:sz="4" w:space="0" w:color="000000"/>
              <w:left w:val="single" w:sz="4" w:space="0" w:color="000000"/>
              <w:right w:val="single" w:sz="4" w:space="0" w:color="000000"/>
            </w:tcBorders>
          </w:tcPr>
          <w:p>
            <w:pPr>
              <w:pStyle w:val="TableParagraph"/>
              <w:spacing w:before="6"/>
              <w:rPr>
                <w:rFonts w:ascii="Calibri"/>
                <w:b/>
                <w:sz w:val="13"/>
              </w:rPr>
            </w:pPr>
          </w:p>
          <w:p>
            <w:pPr>
              <w:pStyle w:val="TableParagraph"/>
              <w:ind w:right="7"/>
              <w:jc w:val="right"/>
              <w:rPr>
                <w:rFonts w:ascii="Century Gothic"/>
                <w:sz w:val="10"/>
              </w:rPr>
            </w:pPr>
            <w:r>
              <w:rPr>
                <w:rFonts w:ascii="Century Gothic"/>
                <w:w w:val="70"/>
                <w:sz w:val="10"/>
              </w:rPr>
              <w:t>4,182,296.59</w:t>
            </w:r>
          </w:p>
        </w:tc>
        <w:tc>
          <w:tcPr>
            <w:tcW w:w="636" w:type="dxa"/>
            <w:tcBorders>
              <w:top w:val="single" w:sz="4" w:space="0" w:color="000000"/>
              <w:left w:val="single" w:sz="4" w:space="0" w:color="000000"/>
              <w:right w:val="single" w:sz="4" w:space="0" w:color="000000"/>
            </w:tcBorders>
          </w:tcPr>
          <w:p>
            <w:pPr>
              <w:pStyle w:val="TableParagraph"/>
              <w:spacing w:before="6"/>
              <w:rPr>
                <w:rFonts w:ascii="Calibri"/>
                <w:b/>
                <w:sz w:val="13"/>
              </w:rPr>
            </w:pPr>
          </w:p>
          <w:p>
            <w:pPr>
              <w:pStyle w:val="TableParagraph"/>
              <w:ind w:left="139"/>
              <w:jc w:val="center"/>
              <w:rPr>
                <w:rFonts w:ascii="Century Gothic"/>
                <w:sz w:val="10"/>
              </w:rPr>
            </w:pPr>
            <w:r>
              <w:rPr>
                <w:rFonts w:ascii="Century Gothic"/>
                <w:w w:val="70"/>
                <w:sz w:val="10"/>
              </w:rPr>
              <w:t>24,116,449.81</w:t>
            </w:r>
          </w:p>
        </w:tc>
        <w:tc>
          <w:tcPr>
            <w:tcW w:w="636" w:type="dxa"/>
            <w:tcBorders>
              <w:top w:val="single" w:sz="4" w:space="0" w:color="000000"/>
              <w:left w:val="single" w:sz="4" w:space="0" w:color="000000"/>
              <w:right w:val="single" w:sz="4" w:space="0" w:color="000000"/>
            </w:tcBorders>
          </w:tcPr>
          <w:p>
            <w:pPr>
              <w:pStyle w:val="TableParagraph"/>
              <w:spacing w:before="6"/>
              <w:rPr>
                <w:rFonts w:ascii="Calibri"/>
                <w:b/>
                <w:sz w:val="13"/>
              </w:rPr>
            </w:pPr>
          </w:p>
          <w:p>
            <w:pPr>
              <w:pStyle w:val="TableParagraph"/>
              <w:ind w:left="139"/>
              <w:jc w:val="center"/>
              <w:rPr>
                <w:rFonts w:ascii="Century Gothic"/>
                <w:sz w:val="10"/>
              </w:rPr>
            </w:pPr>
            <w:r>
              <w:rPr>
                <w:rFonts w:ascii="Century Gothic"/>
                <w:w w:val="70"/>
                <w:sz w:val="10"/>
              </w:rPr>
              <w:t>28,298,746.41</w:t>
            </w:r>
          </w:p>
        </w:tc>
        <w:tc>
          <w:tcPr>
            <w:tcW w:w="1667" w:type="dxa"/>
            <w:tcBorders>
              <w:top w:val="single" w:sz="4" w:space="0" w:color="000000"/>
              <w:left w:val="single" w:sz="4" w:space="0" w:color="000000"/>
              <w:right w:val="single" w:sz="6" w:space="0" w:color="000000"/>
            </w:tcBorders>
          </w:tcPr>
          <w:p>
            <w:pPr>
              <w:pStyle w:val="TableParagraph"/>
              <w:spacing w:before="6"/>
              <w:rPr>
                <w:rFonts w:ascii="Calibri"/>
                <w:b/>
                <w:sz w:val="13"/>
              </w:rPr>
            </w:pPr>
          </w:p>
          <w:p>
            <w:pPr>
              <w:pStyle w:val="TableParagraph"/>
              <w:ind w:left="257" w:right="252"/>
              <w:jc w:val="center"/>
              <w:rPr>
                <w:rFonts w:ascii="Century Gothic" w:hAnsi="Century Gothic"/>
                <w:sz w:val="10"/>
              </w:rPr>
            </w:pPr>
            <w:r>
              <w:rPr>
                <w:rFonts w:ascii="Century Gothic" w:hAnsi="Century Gothic"/>
                <w:w w:val="80"/>
                <w:sz w:val="10"/>
              </w:rPr>
              <w:t>Inversión pública productiva</w:t>
            </w:r>
          </w:p>
        </w:tc>
      </w:tr>
      <w:tr>
        <w:trPr>
          <w:trHeight w:val="460" w:hRule="atLeast"/>
        </w:trPr>
        <w:tc>
          <w:tcPr>
            <w:tcW w:w="6057" w:type="dxa"/>
            <w:gridSpan w:val="8"/>
            <w:tcBorders>
              <w:left w:val="single" w:sz="4" w:space="0" w:color="000000"/>
              <w:right w:val="single" w:sz="6" w:space="0" w:color="000000"/>
            </w:tcBorders>
          </w:tcPr>
          <w:p>
            <w:pPr>
              <w:pStyle w:val="TableParagraph"/>
              <w:spacing w:before="4"/>
              <w:rPr>
                <w:rFonts w:ascii="Calibri"/>
                <w:b/>
                <w:sz w:val="12"/>
              </w:rPr>
            </w:pPr>
          </w:p>
          <w:p>
            <w:pPr>
              <w:pStyle w:val="TableParagraph"/>
              <w:ind w:right="5"/>
              <w:jc w:val="right"/>
              <w:rPr>
                <w:rFonts w:ascii="Century Gothic"/>
                <w:b/>
                <w:sz w:val="13"/>
              </w:rPr>
            </w:pPr>
            <w:r>
              <w:rPr>
                <w:rFonts w:ascii="Century Gothic"/>
                <w:b/>
                <w:w w:val="65"/>
                <w:sz w:val="13"/>
              </w:rPr>
              <w:t>Total</w:t>
            </w:r>
          </w:p>
        </w:tc>
        <w:tc>
          <w:tcPr>
            <w:tcW w:w="636" w:type="dxa"/>
            <w:tcBorders>
              <w:left w:val="single" w:sz="6" w:space="0" w:color="000000"/>
              <w:right w:val="single" w:sz="6" w:space="0" w:color="000000"/>
            </w:tcBorders>
          </w:tcPr>
          <w:p>
            <w:pPr>
              <w:pStyle w:val="TableParagraph"/>
              <w:spacing w:before="4"/>
              <w:rPr>
                <w:rFonts w:ascii="Calibri"/>
                <w:b/>
                <w:sz w:val="12"/>
              </w:rPr>
            </w:pPr>
          </w:p>
          <w:p>
            <w:pPr>
              <w:pStyle w:val="TableParagraph"/>
              <w:jc w:val="right"/>
              <w:rPr>
                <w:rFonts w:ascii="Century Gothic"/>
                <w:b/>
                <w:sz w:val="13"/>
              </w:rPr>
            </w:pPr>
            <w:r>
              <w:rPr>
                <w:rFonts w:ascii="Century Gothic"/>
                <w:b/>
                <w:w w:val="65"/>
                <w:sz w:val="13"/>
              </w:rPr>
              <w:t>39,859,115.62</w:t>
            </w:r>
          </w:p>
        </w:tc>
        <w:tc>
          <w:tcPr>
            <w:tcW w:w="636" w:type="dxa"/>
            <w:tcBorders>
              <w:left w:val="single" w:sz="6" w:space="0" w:color="000000"/>
              <w:right w:val="single" w:sz="6" w:space="0" w:color="000000"/>
            </w:tcBorders>
          </w:tcPr>
          <w:p>
            <w:pPr>
              <w:pStyle w:val="TableParagraph"/>
              <w:spacing w:before="4"/>
              <w:rPr>
                <w:rFonts w:ascii="Calibri"/>
                <w:b/>
                <w:sz w:val="12"/>
              </w:rPr>
            </w:pPr>
          </w:p>
          <w:p>
            <w:pPr>
              <w:pStyle w:val="TableParagraph"/>
              <w:ind w:left="19"/>
              <w:jc w:val="center"/>
              <w:rPr>
                <w:rFonts w:ascii="Century Gothic"/>
                <w:b/>
                <w:sz w:val="13"/>
              </w:rPr>
            </w:pPr>
            <w:r>
              <w:rPr>
                <w:rFonts w:ascii="Century Gothic"/>
                <w:b/>
                <w:w w:val="65"/>
                <w:sz w:val="13"/>
              </w:rPr>
              <w:t>537,604,316.91</w:t>
            </w:r>
          </w:p>
        </w:tc>
        <w:tc>
          <w:tcPr>
            <w:tcW w:w="636" w:type="dxa"/>
            <w:tcBorders>
              <w:left w:val="single" w:sz="6" w:space="0" w:color="000000"/>
              <w:right w:val="single" w:sz="6" w:space="0" w:color="000000"/>
            </w:tcBorders>
          </w:tcPr>
          <w:p>
            <w:pPr>
              <w:pStyle w:val="TableParagraph"/>
              <w:spacing w:before="4"/>
              <w:rPr>
                <w:rFonts w:ascii="Calibri"/>
                <w:b/>
                <w:sz w:val="12"/>
              </w:rPr>
            </w:pPr>
          </w:p>
          <w:p>
            <w:pPr>
              <w:pStyle w:val="TableParagraph"/>
              <w:ind w:left="19"/>
              <w:jc w:val="center"/>
              <w:rPr>
                <w:rFonts w:ascii="Century Gothic"/>
                <w:b/>
                <w:sz w:val="13"/>
              </w:rPr>
            </w:pPr>
            <w:r>
              <w:rPr>
                <w:rFonts w:ascii="Century Gothic"/>
                <w:b/>
                <w:w w:val="65"/>
                <w:sz w:val="13"/>
              </w:rPr>
              <w:t>577,463,432.54</w:t>
            </w:r>
          </w:p>
        </w:tc>
        <w:tc>
          <w:tcPr>
            <w:tcW w:w="1667" w:type="dxa"/>
            <w:tcBorders>
              <w:left w:val="single" w:sz="6" w:space="0" w:color="000000"/>
              <w:right w:val="single" w:sz="6" w:space="0" w:color="000000"/>
            </w:tcBorders>
          </w:tcPr>
          <w:p>
            <w:pPr>
              <w:pStyle w:val="TableParagraph"/>
              <w:rPr>
                <w:rFonts w:ascii="Times New Roman"/>
                <w:sz w:val="8"/>
              </w:rPr>
            </w:pPr>
          </w:p>
        </w:tc>
      </w:tr>
    </w:tbl>
    <w:p>
      <w:pPr>
        <w:spacing w:after="0"/>
        <w:rPr>
          <w:rFonts w:ascii="Times New Roman"/>
          <w:sz w:val="8"/>
        </w:rPr>
        <w:sectPr>
          <w:pgSz w:w="12250" w:h="15850"/>
          <w:pgMar w:header="730" w:footer="0" w:top="1000" w:bottom="280" w:left="860" w:right="840"/>
        </w:sectPr>
      </w:pPr>
    </w:p>
    <w:p>
      <w:pPr>
        <w:pStyle w:val="BodyText"/>
        <w:spacing w:before="1"/>
        <w:rPr>
          <w:rFonts w:ascii="Calibri"/>
          <w:b/>
          <w:sz w:val="18"/>
        </w:rPr>
      </w:pPr>
    </w:p>
    <w:p>
      <w:pPr>
        <w:spacing w:before="74"/>
        <w:ind w:left="0" w:right="1045" w:firstLine="0"/>
        <w:jc w:val="right"/>
        <w:rPr>
          <w:rFonts w:ascii="Calibri"/>
          <w:b/>
          <w:sz w:val="16"/>
        </w:rPr>
      </w:pPr>
      <w:r>
        <w:rPr/>
        <w:drawing>
          <wp:anchor distT="0" distB="0" distL="0" distR="0" allowOverlap="1" layoutInCell="1" locked="0" behindDoc="1" simplePos="0" relativeHeight="267960887">
            <wp:simplePos x="0" y="0"/>
            <wp:positionH relativeFrom="page">
              <wp:posOffset>1336374</wp:posOffset>
            </wp:positionH>
            <wp:positionV relativeFrom="paragraph">
              <wp:posOffset>1411474</wp:posOffset>
            </wp:positionV>
            <wp:extent cx="5026051" cy="5148262"/>
            <wp:effectExtent l="0" t="0" r="0" b="0"/>
            <wp:wrapNone/>
            <wp:docPr id="197" name="image2.png" descr=""/>
            <wp:cNvGraphicFramePr>
              <a:graphicFrameLocks noChangeAspect="1"/>
            </wp:cNvGraphicFramePr>
            <a:graphic>
              <a:graphicData uri="http://schemas.openxmlformats.org/drawingml/2006/picture">
                <pic:pic>
                  <pic:nvPicPr>
                    <pic:cNvPr id="198" name="image2.png"/>
                    <pic:cNvPicPr/>
                  </pic:nvPicPr>
                  <pic:blipFill>
                    <a:blip r:embed="rId6" cstate="print"/>
                    <a:stretch>
                      <a:fillRect/>
                    </a:stretch>
                  </pic:blipFill>
                  <pic:spPr>
                    <a:xfrm>
                      <a:off x="0" y="0"/>
                      <a:ext cx="5026051" cy="5148262"/>
                    </a:xfrm>
                    <a:prstGeom prst="rect">
                      <a:avLst/>
                    </a:prstGeom>
                  </pic:spPr>
                </pic:pic>
              </a:graphicData>
            </a:graphic>
          </wp:anchor>
        </w:drawing>
      </w:r>
      <w:r>
        <w:rPr>
          <w:rFonts w:ascii="Calibri"/>
          <w:b/>
          <w:w w:val="150"/>
          <w:sz w:val="16"/>
        </w:rPr>
        <w:t>Formato SAF/SSI/020</w:t>
      </w:r>
    </w:p>
    <w:p>
      <w:pPr>
        <w:pStyle w:val="BodyText"/>
        <w:spacing w:before="5"/>
        <w:rPr>
          <w:rFonts w:ascii="Calibri"/>
          <w:b/>
          <w:sz w:val="18"/>
        </w:rPr>
      </w:pPr>
    </w:p>
    <w:tbl>
      <w:tblPr>
        <w:tblW w:w="0" w:type="auto"/>
        <w:jc w:val="left"/>
        <w:tblInd w:w="10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18"/>
        <w:gridCol w:w="1304"/>
        <w:gridCol w:w="2005"/>
        <w:gridCol w:w="1891"/>
      </w:tblGrid>
      <w:tr>
        <w:trPr>
          <w:trHeight w:val="416" w:hRule="atLeast"/>
        </w:trPr>
        <w:tc>
          <w:tcPr>
            <w:tcW w:w="8518" w:type="dxa"/>
            <w:gridSpan w:val="4"/>
            <w:tcBorders>
              <w:left w:val="single" w:sz="8" w:space="0" w:color="000000"/>
              <w:right w:val="single" w:sz="18" w:space="0" w:color="000000"/>
            </w:tcBorders>
          </w:tcPr>
          <w:p>
            <w:pPr>
              <w:pStyle w:val="TableParagraph"/>
              <w:spacing w:line="200" w:lineRule="atLeast" w:before="3"/>
              <w:ind w:left="3870" w:right="160" w:hanging="3685"/>
              <w:rPr>
                <w:rFonts w:ascii="Century Gothic"/>
                <w:b/>
                <w:sz w:val="13"/>
              </w:rPr>
            </w:pPr>
            <w:r>
              <w:rPr>
                <w:rFonts w:ascii="Century Gothic"/>
                <w:b/>
                <w:w w:val="150"/>
                <w:sz w:val="13"/>
              </w:rPr>
              <w:t>Desglose de programas y/o proyectos de presupuesto de ingresos o iniciativas ley de ingresos</w:t>
            </w:r>
          </w:p>
        </w:tc>
      </w:tr>
      <w:tr>
        <w:trPr>
          <w:trHeight w:val="204" w:hRule="atLeast"/>
        </w:trPr>
        <w:tc>
          <w:tcPr>
            <w:tcW w:w="4622" w:type="dxa"/>
            <w:gridSpan w:val="2"/>
            <w:tcBorders>
              <w:left w:val="single" w:sz="8" w:space="0" w:color="000000"/>
              <w:right w:val="single" w:sz="18" w:space="0" w:color="000000"/>
            </w:tcBorders>
          </w:tcPr>
          <w:p>
            <w:pPr>
              <w:pStyle w:val="TableParagraph"/>
              <w:spacing w:before="21"/>
              <w:ind w:left="1033"/>
              <w:rPr>
                <w:rFonts w:ascii="Century Gothic"/>
                <w:b/>
                <w:sz w:val="13"/>
              </w:rPr>
            </w:pPr>
            <w:r>
              <w:rPr>
                <w:rFonts w:ascii="Century Gothic"/>
                <w:b/>
                <w:w w:val="150"/>
                <w:sz w:val="13"/>
              </w:rPr>
              <w:t>Programas Presupuestarios</w:t>
            </w:r>
          </w:p>
        </w:tc>
        <w:tc>
          <w:tcPr>
            <w:tcW w:w="3896" w:type="dxa"/>
            <w:gridSpan w:val="2"/>
            <w:tcBorders>
              <w:left w:val="single" w:sz="18" w:space="0" w:color="000000"/>
              <w:right w:val="single" w:sz="18" w:space="0" w:color="000000"/>
            </w:tcBorders>
          </w:tcPr>
          <w:p>
            <w:pPr>
              <w:pStyle w:val="TableParagraph"/>
              <w:spacing w:before="21"/>
              <w:ind w:left="769"/>
              <w:rPr>
                <w:rFonts w:ascii="Century Gothic" w:hAnsi="Century Gothic"/>
                <w:b/>
                <w:sz w:val="13"/>
              </w:rPr>
            </w:pPr>
            <w:r>
              <w:rPr>
                <w:rFonts w:ascii="Century Gothic" w:hAnsi="Century Gothic"/>
                <w:b/>
                <w:w w:val="150"/>
                <w:sz w:val="13"/>
              </w:rPr>
              <w:t>Asignación presupuestal</w:t>
            </w:r>
          </w:p>
        </w:tc>
      </w:tr>
      <w:tr>
        <w:trPr>
          <w:trHeight w:val="204" w:hRule="atLeast"/>
        </w:trPr>
        <w:tc>
          <w:tcPr>
            <w:tcW w:w="4622" w:type="dxa"/>
            <w:gridSpan w:val="2"/>
            <w:tcBorders>
              <w:left w:val="single" w:sz="8" w:space="0" w:color="000000"/>
              <w:right w:val="single" w:sz="18" w:space="0" w:color="000000"/>
            </w:tcBorders>
          </w:tcPr>
          <w:p>
            <w:pPr>
              <w:pStyle w:val="TableParagraph"/>
              <w:spacing w:before="21"/>
              <w:ind w:left="1787" w:right="1748"/>
              <w:jc w:val="center"/>
              <w:rPr>
                <w:rFonts w:ascii="Century Gothic"/>
                <w:b/>
                <w:sz w:val="13"/>
              </w:rPr>
            </w:pPr>
            <w:r>
              <w:rPr>
                <w:rFonts w:ascii="Century Gothic"/>
                <w:b/>
                <w:w w:val="150"/>
                <w:sz w:val="13"/>
              </w:rPr>
              <w:t>Programas</w:t>
            </w:r>
          </w:p>
        </w:tc>
        <w:tc>
          <w:tcPr>
            <w:tcW w:w="3896" w:type="dxa"/>
            <w:gridSpan w:val="2"/>
            <w:tcBorders>
              <w:left w:val="single" w:sz="18" w:space="0" w:color="000000"/>
              <w:right w:val="single" w:sz="18" w:space="0" w:color="000000"/>
            </w:tcBorders>
          </w:tcPr>
          <w:p>
            <w:pPr>
              <w:pStyle w:val="TableParagraph"/>
              <w:spacing w:before="21"/>
              <w:ind w:left="2318" w:right="-15"/>
              <w:rPr>
                <w:rFonts w:ascii="Century Gothic"/>
                <w:b/>
                <w:sz w:val="13"/>
              </w:rPr>
            </w:pPr>
            <w:r>
              <w:rPr>
                <w:rFonts w:ascii="Century Gothic"/>
                <w:b/>
                <w:spacing w:val="2"/>
                <w:w w:val="150"/>
                <w:sz w:val="13"/>
              </w:rPr>
              <w:t>Total</w:t>
            </w:r>
            <w:r>
              <w:rPr>
                <w:rFonts w:ascii="Century Gothic"/>
                <w:b/>
                <w:spacing w:val="6"/>
                <w:w w:val="150"/>
                <w:sz w:val="13"/>
              </w:rPr>
              <w:t> </w:t>
            </w:r>
            <w:r>
              <w:rPr>
                <w:rFonts w:ascii="Century Gothic"/>
                <w:b/>
                <w:w w:val="150"/>
                <w:sz w:val="13"/>
              </w:rPr>
              <w:t>Programas</w:t>
            </w:r>
          </w:p>
        </w:tc>
      </w:tr>
      <w:tr>
        <w:trPr>
          <w:trHeight w:val="517" w:hRule="atLeast"/>
        </w:trPr>
        <w:tc>
          <w:tcPr>
            <w:tcW w:w="4622" w:type="dxa"/>
            <w:gridSpan w:val="2"/>
            <w:tcBorders>
              <w:left w:val="single" w:sz="8" w:space="0" w:color="000000"/>
              <w:right w:val="single" w:sz="18" w:space="0" w:color="000000"/>
            </w:tcBorders>
          </w:tcPr>
          <w:p>
            <w:pPr>
              <w:pStyle w:val="TableParagraph"/>
              <w:spacing w:line="302" w:lineRule="auto" w:before="78"/>
              <w:ind w:left="1147" w:hanging="979"/>
              <w:rPr>
                <w:rFonts w:ascii="Century Gothic"/>
                <w:b/>
                <w:sz w:val="13"/>
              </w:rPr>
            </w:pPr>
            <w:r>
              <w:rPr>
                <w:rFonts w:ascii="Century Gothic"/>
                <w:b/>
                <w:w w:val="150"/>
                <w:sz w:val="13"/>
              </w:rPr>
              <w:t>Subsidios: Sector Social y Privado o Entidades Federativas y Municipios</w:t>
            </w:r>
          </w:p>
        </w:tc>
        <w:tc>
          <w:tcPr>
            <w:tcW w:w="2005" w:type="dxa"/>
            <w:tcBorders>
              <w:left w:val="single" w:sz="18" w:space="0" w:color="000000"/>
              <w:right w:val="single" w:sz="18" w:space="0" w:color="000000"/>
            </w:tcBorders>
          </w:tcPr>
          <w:p>
            <w:pPr>
              <w:pStyle w:val="TableParagraph"/>
              <w:spacing w:before="7"/>
              <w:rPr>
                <w:rFonts w:ascii="Calibri"/>
                <w:b/>
                <w:sz w:val="14"/>
              </w:rPr>
            </w:pPr>
          </w:p>
          <w:p>
            <w:pPr>
              <w:pStyle w:val="TableParagraph"/>
              <w:ind w:left="214"/>
              <w:rPr>
                <w:rFonts w:ascii="Century Gothic" w:hAnsi="Century Gothic"/>
                <w:b/>
                <w:sz w:val="13"/>
              </w:rPr>
            </w:pPr>
            <w:r>
              <w:rPr>
                <w:rFonts w:ascii="Century Gothic" w:hAnsi="Century Gothic"/>
                <w:b/>
                <w:w w:val="150"/>
                <w:sz w:val="13"/>
              </w:rPr>
              <w:t>Total Subsidios…</w:t>
            </w:r>
          </w:p>
        </w:tc>
        <w:tc>
          <w:tcPr>
            <w:tcW w:w="1891" w:type="dxa"/>
            <w:tcBorders>
              <w:left w:val="single" w:sz="18" w:space="0" w:color="000000"/>
              <w:right w:val="single" w:sz="18" w:space="0" w:color="000000"/>
            </w:tcBorders>
          </w:tcPr>
          <w:p>
            <w:pPr>
              <w:pStyle w:val="TableParagraph"/>
              <w:spacing w:before="7"/>
              <w:rPr>
                <w:rFonts w:ascii="Calibri"/>
                <w:b/>
                <w:sz w:val="14"/>
              </w:rPr>
            </w:pPr>
          </w:p>
          <w:p>
            <w:pPr>
              <w:pStyle w:val="TableParagraph"/>
              <w:ind w:right="3"/>
              <w:jc w:val="right"/>
              <w:rPr>
                <w:rFonts w:ascii="Century Gothic"/>
                <w:b/>
                <w:sz w:val="13"/>
              </w:rPr>
            </w:pPr>
            <w:r>
              <w:rPr>
                <w:rFonts w:ascii="Century Gothic"/>
                <w:b/>
                <w:w w:val="150"/>
                <w:sz w:val="13"/>
              </w:rPr>
              <w:t>0.00</w:t>
            </w:r>
          </w:p>
        </w:tc>
      </w:tr>
      <w:tr>
        <w:trPr>
          <w:trHeight w:val="204" w:hRule="atLeast"/>
        </w:trPr>
        <w:tc>
          <w:tcPr>
            <w:tcW w:w="3318" w:type="dxa"/>
            <w:tcBorders>
              <w:left w:val="single" w:sz="8" w:space="0" w:color="000000"/>
              <w:right w:val="single" w:sz="18" w:space="0" w:color="000000"/>
            </w:tcBorders>
          </w:tcPr>
          <w:p>
            <w:pPr>
              <w:pStyle w:val="TableParagraph"/>
              <w:spacing w:before="22"/>
              <w:ind w:left="38"/>
              <w:rPr>
                <w:rFonts w:ascii="Century Gothic" w:hAnsi="Century Gothic"/>
                <w:sz w:val="13"/>
              </w:rPr>
            </w:pPr>
            <w:r>
              <w:rPr>
                <w:rFonts w:ascii="Century Gothic" w:hAnsi="Century Gothic"/>
                <w:w w:val="150"/>
                <w:sz w:val="13"/>
              </w:rPr>
              <w:t>Sujetos a Reglas de Operación</w:t>
            </w:r>
          </w:p>
        </w:tc>
        <w:tc>
          <w:tcPr>
            <w:tcW w:w="1304" w:type="dxa"/>
            <w:tcBorders>
              <w:left w:val="single" w:sz="18" w:space="0" w:color="000000"/>
              <w:right w:val="single" w:sz="18" w:space="0" w:color="000000"/>
            </w:tcBorders>
          </w:tcPr>
          <w:p>
            <w:pPr>
              <w:pStyle w:val="TableParagraph"/>
              <w:spacing w:before="22"/>
              <w:ind w:left="21"/>
              <w:jc w:val="center"/>
              <w:rPr>
                <w:rFonts w:ascii="Century Gothic"/>
                <w:b/>
                <w:sz w:val="13"/>
              </w:rPr>
            </w:pPr>
            <w:r>
              <w:rPr>
                <w:rFonts w:ascii="Century Gothic"/>
                <w:b/>
                <w:w w:val="150"/>
                <w:sz w:val="13"/>
              </w:rPr>
              <w:t>S</w:t>
            </w:r>
          </w:p>
        </w:tc>
        <w:tc>
          <w:tcPr>
            <w:tcW w:w="2005" w:type="dxa"/>
            <w:tcBorders>
              <w:left w:val="single" w:sz="18" w:space="0" w:color="000000"/>
              <w:right w:val="single" w:sz="18" w:space="0" w:color="000000"/>
            </w:tcBorders>
          </w:tcPr>
          <w:p>
            <w:pPr>
              <w:pStyle w:val="TableParagraph"/>
              <w:rPr>
                <w:rFonts w:ascii="Times New Roman"/>
                <w:sz w:val="14"/>
              </w:rPr>
            </w:pPr>
          </w:p>
        </w:tc>
        <w:tc>
          <w:tcPr>
            <w:tcW w:w="1891" w:type="dxa"/>
            <w:tcBorders>
              <w:left w:val="single" w:sz="18" w:space="0" w:color="000000"/>
              <w:right w:val="single" w:sz="18" w:space="0" w:color="000000"/>
            </w:tcBorders>
          </w:tcPr>
          <w:p>
            <w:pPr>
              <w:pStyle w:val="TableParagraph"/>
              <w:spacing w:before="22"/>
              <w:ind w:right="5"/>
              <w:jc w:val="right"/>
              <w:rPr>
                <w:rFonts w:ascii="Century Gothic"/>
                <w:sz w:val="13"/>
              </w:rPr>
            </w:pPr>
            <w:r>
              <w:rPr>
                <w:rFonts w:ascii="Century Gothic"/>
                <w:w w:val="150"/>
                <w:sz w:val="13"/>
              </w:rPr>
              <w:t>0.00</w:t>
            </w:r>
          </w:p>
        </w:tc>
      </w:tr>
      <w:tr>
        <w:trPr>
          <w:trHeight w:val="204" w:hRule="atLeast"/>
        </w:trPr>
        <w:tc>
          <w:tcPr>
            <w:tcW w:w="3318" w:type="dxa"/>
            <w:tcBorders>
              <w:left w:val="single" w:sz="8" w:space="0" w:color="000000"/>
              <w:right w:val="single" w:sz="18" w:space="0" w:color="000000"/>
            </w:tcBorders>
          </w:tcPr>
          <w:p>
            <w:pPr>
              <w:pStyle w:val="TableParagraph"/>
              <w:spacing w:before="21"/>
              <w:ind w:left="38"/>
              <w:rPr>
                <w:rFonts w:ascii="Century Gothic"/>
                <w:sz w:val="13"/>
              </w:rPr>
            </w:pPr>
            <w:r>
              <w:rPr>
                <w:rFonts w:ascii="Century Gothic"/>
                <w:w w:val="150"/>
                <w:sz w:val="13"/>
              </w:rPr>
              <w:t>Otros Subsidios</w:t>
            </w:r>
          </w:p>
        </w:tc>
        <w:tc>
          <w:tcPr>
            <w:tcW w:w="1304" w:type="dxa"/>
            <w:tcBorders>
              <w:left w:val="single" w:sz="18" w:space="0" w:color="000000"/>
              <w:right w:val="single" w:sz="18" w:space="0" w:color="000000"/>
            </w:tcBorders>
          </w:tcPr>
          <w:p>
            <w:pPr>
              <w:pStyle w:val="TableParagraph"/>
              <w:spacing w:before="21"/>
              <w:ind w:left="12"/>
              <w:jc w:val="center"/>
              <w:rPr>
                <w:rFonts w:ascii="Century Gothic"/>
                <w:b/>
                <w:sz w:val="13"/>
              </w:rPr>
            </w:pPr>
            <w:r>
              <w:rPr>
                <w:rFonts w:ascii="Century Gothic"/>
                <w:b/>
                <w:w w:val="150"/>
                <w:sz w:val="13"/>
              </w:rPr>
              <w:t>U</w:t>
            </w:r>
          </w:p>
        </w:tc>
        <w:tc>
          <w:tcPr>
            <w:tcW w:w="2005" w:type="dxa"/>
            <w:tcBorders>
              <w:left w:val="single" w:sz="18" w:space="0" w:color="000000"/>
              <w:right w:val="single" w:sz="18" w:space="0" w:color="000000"/>
            </w:tcBorders>
          </w:tcPr>
          <w:p>
            <w:pPr>
              <w:pStyle w:val="TableParagraph"/>
              <w:rPr>
                <w:rFonts w:ascii="Times New Roman"/>
                <w:sz w:val="14"/>
              </w:rPr>
            </w:pPr>
          </w:p>
        </w:tc>
        <w:tc>
          <w:tcPr>
            <w:tcW w:w="1891" w:type="dxa"/>
            <w:tcBorders>
              <w:left w:val="single" w:sz="18" w:space="0" w:color="000000"/>
              <w:right w:val="single" w:sz="18" w:space="0" w:color="000000"/>
            </w:tcBorders>
          </w:tcPr>
          <w:p>
            <w:pPr>
              <w:pStyle w:val="TableParagraph"/>
              <w:spacing w:before="21"/>
              <w:ind w:right="5"/>
              <w:jc w:val="right"/>
              <w:rPr>
                <w:rFonts w:ascii="Century Gothic"/>
                <w:sz w:val="13"/>
              </w:rPr>
            </w:pPr>
            <w:r>
              <w:rPr>
                <w:rFonts w:ascii="Century Gothic"/>
                <w:w w:val="150"/>
                <w:sz w:val="13"/>
              </w:rPr>
              <w:t>0.00</w:t>
            </w:r>
          </w:p>
        </w:tc>
      </w:tr>
      <w:tr>
        <w:trPr>
          <w:trHeight w:val="428" w:hRule="atLeast"/>
        </w:trPr>
        <w:tc>
          <w:tcPr>
            <w:tcW w:w="4622" w:type="dxa"/>
            <w:gridSpan w:val="2"/>
            <w:tcBorders>
              <w:left w:val="single" w:sz="8" w:space="0" w:color="000000"/>
              <w:right w:val="single" w:sz="18" w:space="0" w:color="000000"/>
            </w:tcBorders>
          </w:tcPr>
          <w:p>
            <w:pPr>
              <w:pStyle w:val="TableParagraph"/>
              <w:spacing w:before="133"/>
              <w:ind w:left="38"/>
              <w:rPr>
                <w:rFonts w:ascii="Century Gothic" w:hAnsi="Century Gothic"/>
                <w:b/>
                <w:sz w:val="13"/>
              </w:rPr>
            </w:pPr>
            <w:r>
              <w:rPr>
                <w:rFonts w:ascii="Century Gothic" w:hAnsi="Century Gothic"/>
                <w:b/>
                <w:w w:val="150"/>
                <w:sz w:val="13"/>
              </w:rPr>
              <w:t>Desempeño de las Funciones</w:t>
            </w:r>
          </w:p>
        </w:tc>
        <w:tc>
          <w:tcPr>
            <w:tcW w:w="2005" w:type="dxa"/>
            <w:tcBorders>
              <w:left w:val="single" w:sz="18" w:space="0" w:color="000000"/>
              <w:right w:val="single" w:sz="18" w:space="0" w:color="000000"/>
            </w:tcBorders>
          </w:tcPr>
          <w:p>
            <w:pPr>
              <w:pStyle w:val="TableParagraph"/>
              <w:spacing w:line="200" w:lineRule="exact" w:before="3"/>
              <w:ind w:left="230" w:right="129" w:hanging="65"/>
              <w:rPr>
                <w:rFonts w:ascii="Century Gothic" w:hAnsi="Century Gothic"/>
                <w:b/>
                <w:sz w:val="13"/>
              </w:rPr>
            </w:pPr>
            <w:r>
              <w:rPr>
                <w:rFonts w:ascii="Century Gothic" w:hAnsi="Century Gothic"/>
                <w:b/>
                <w:w w:val="150"/>
                <w:sz w:val="13"/>
              </w:rPr>
              <w:t>Total Desempeño de las funciones</w:t>
            </w:r>
          </w:p>
        </w:tc>
        <w:tc>
          <w:tcPr>
            <w:tcW w:w="1891" w:type="dxa"/>
            <w:tcBorders>
              <w:left w:val="single" w:sz="18" w:space="0" w:color="000000"/>
              <w:right w:val="single" w:sz="18" w:space="0" w:color="000000"/>
            </w:tcBorders>
          </w:tcPr>
          <w:p>
            <w:pPr>
              <w:pStyle w:val="TableParagraph"/>
              <w:spacing w:before="122"/>
              <w:ind w:right="5"/>
              <w:jc w:val="right"/>
              <w:rPr>
                <w:rFonts w:ascii="Century Gothic"/>
                <w:sz w:val="13"/>
              </w:rPr>
            </w:pPr>
            <w:r>
              <w:rPr>
                <w:rFonts w:ascii="Century Gothic"/>
                <w:w w:val="150"/>
                <w:sz w:val="13"/>
              </w:rPr>
              <w:t>0.00</w:t>
            </w:r>
          </w:p>
        </w:tc>
      </w:tr>
      <w:tr>
        <w:trPr>
          <w:trHeight w:val="193" w:hRule="atLeast"/>
        </w:trPr>
        <w:tc>
          <w:tcPr>
            <w:tcW w:w="3318" w:type="dxa"/>
            <w:tcBorders>
              <w:left w:val="single" w:sz="8" w:space="0" w:color="000000"/>
              <w:right w:val="single" w:sz="18" w:space="0" w:color="000000"/>
            </w:tcBorders>
          </w:tcPr>
          <w:p>
            <w:pPr>
              <w:pStyle w:val="TableParagraph"/>
              <w:spacing w:before="10"/>
              <w:ind w:left="38"/>
              <w:rPr>
                <w:rFonts w:ascii="Century Gothic" w:hAnsi="Century Gothic"/>
                <w:sz w:val="13"/>
              </w:rPr>
            </w:pPr>
            <w:r>
              <w:rPr>
                <w:rFonts w:ascii="Century Gothic" w:hAnsi="Century Gothic"/>
                <w:w w:val="150"/>
                <w:sz w:val="13"/>
              </w:rPr>
              <w:t>Prestación de Serv icios Públicos</w:t>
            </w:r>
          </w:p>
        </w:tc>
        <w:tc>
          <w:tcPr>
            <w:tcW w:w="1304" w:type="dxa"/>
            <w:tcBorders>
              <w:left w:val="single" w:sz="18" w:space="0" w:color="000000"/>
              <w:right w:val="single" w:sz="18" w:space="0" w:color="000000"/>
            </w:tcBorders>
          </w:tcPr>
          <w:p>
            <w:pPr>
              <w:pStyle w:val="TableParagraph"/>
              <w:spacing w:line="152" w:lineRule="exact" w:before="21"/>
              <w:ind w:left="21"/>
              <w:jc w:val="center"/>
              <w:rPr>
                <w:rFonts w:ascii="Century Gothic"/>
                <w:b/>
                <w:sz w:val="13"/>
              </w:rPr>
            </w:pPr>
            <w:r>
              <w:rPr>
                <w:rFonts w:ascii="Century Gothic"/>
                <w:b/>
                <w:w w:val="150"/>
                <w:sz w:val="13"/>
              </w:rPr>
              <w:t>E</w:t>
            </w:r>
          </w:p>
        </w:tc>
        <w:tc>
          <w:tcPr>
            <w:tcW w:w="2005" w:type="dxa"/>
            <w:tcBorders>
              <w:left w:val="single" w:sz="18" w:space="0" w:color="000000"/>
              <w:right w:val="single" w:sz="18" w:space="0" w:color="000000"/>
            </w:tcBorders>
          </w:tcPr>
          <w:p>
            <w:pPr>
              <w:pStyle w:val="TableParagraph"/>
              <w:rPr>
                <w:rFonts w:ascii="Times New Roman"/>
                <w:sz w:val="12"/>
              </w:rPr>
            </w:pPr>
          </w:p>
        </w:tc>
        <w:tc>
          <w:tcPr>
            <w:tcW w:w="1891" w:type="dxa"/>
            <w:tcBorders>
              <w:left w:val="single" w:sz="18" w:space="0" w:color="000000"/>
              <w:right w:val="single" w:sz="18" w:space="0" w:color="000000"/>
            </w:tcBorders>
          </w:tcPr>
          <w:p>
            <w:pPr>
              <w:pStyle w:val="TableParagraph"/>
              <w:spacing w:before="10"/>
              <w:ind w:right="5"/>
              <w:jc w:val="right"/>
              <w:rPr>
                <w:rFonts w:ascii="Century Gothic"/>
                <w:sz w:val="13"/>
              </w:rPr>
            </w:pPr>
            <w:r>
              <w:rPr>
                <w:rFonts w:ascii="Century Gothic"/>
                <w:w w:val="150"/>
                <w:sz w:val="13"/>
              </w:rPr>
              <w:t>0.00</w:t>
            </w:r>
          </w:p>
        </w:tc>
      </w:tr>
      <w:tr>
        <w:trPr>
          <w:trHeight w:val="204" w:hRule="atLeast"/>
        </w:trPr>
        <w:tc>
          <w:tcPr>
            <w:tcW w:w="3318" w:type="dxa"/>
            <w:tcBorders>
              <w:left w:val="single" w:sz="8" w:space="0" w:color="000000"/>
              <w:right w:val="single" w:sz="18" w:space="0" w:color="000000"/>
            </w:tcBorders>
          </w:tcPr>
          <w:p>
            <w:pPr>
              <w:pStyle w:val="TableParagraph"/>
              <w:spacing w:before="21"/>
              <w:ind w:left="38"/>
              <w:rPr>
                <w:rFonts w:ascii="Century Gothic" w:hAnsi="Century Gothic"/>
                <w:sz w:val="13"/>
              </w:rPr>
            </w:pPr>
            <w:r>
              <w:rPr>
                <w:rFonts w:ascii="Century Gothic" w:hAnsi="Century Gothic"/>
                <w:w w:val="150"/>
                <w:sz w:val="13"/>
              </w:rPr>
              <w:t>Prov isión de Bienes Públicos</w:t>
            </w:r>
          </w:p>
        </w:tc>
        <w:tc>
          <w:tcPr>
            <w:tcW w:w="1304" w:type="dxa"/>
            <w:tcBorders>
              <w:left w:val="single" w:sz="18" w:space="0" w:color="000000"/>
              <w:right w:val="single" w:sz="18" w:space="0" w:color="000000"/>
            </w:tcBorders>
          </w:tcPr>
          <w:p>
            <w:pPr>
              <w:pStyle w:val="TableParagraph"/>
              <w:spacing w:before="21"/>
              <w:ind w:left="33"/>
              <w:jc w:val="center"/>
              <w:rPr>
                <w:rFonts w:ascii="Century Gothic"/>
                <w:b/>
                <w:sz w:val="13"/>
              </w:rPr>
            </w:pPr>
            <w:r>
              <w:rPr>
                <w:rFonts w:ascii="Century Gothic"/>
                <w:b/>
                <w:w w:val="150"/>
                <w:sz w:val="13"/>
              </w:rPr>
              <w:t>B</w:t>
            </w:r>
          </w:p>
        </w:tc>
        <w:tc>
          <w:tcPr>
            <w:tcW w:w="2005" w:type="dxa"/>
            <w:tcBorders>
              <w:left w:val="single" w:sz="18" w:space="0" w:color="000000"/>
              <w:right w:val="single" w:sz="18" w:space="0" w:color="000000"/>
            </w:tcBorders>
          </w:tcPr>
          <w:p>
            <w:pPr>
              <w:pStyle w:val="TableParagraph"/>
              <w:rPr>
                <w:rFonts w:ascii="Times New Roman"/>
                <w:sz w:val="14"/>
              </w:rPr>
            </w:pPr>
          </w:p>
        </w:tc>
        <w:tc>
          <w:tcPr>
            <w:tcW w:w="1891" w:type="dxa"/>
            <w:tcBorders>
              <w:left w:val="single" w:sz="18" w:space="0" w:color="000000"/>
              <w:right w:val="single" w:sz="18" w:space="0" w:color="000000"/>
            </w:tcBorders>
          </w:tcPr>
          <w:p>
            <w:pPr>
              <w:pStyle w:val="TableParagraph"/>
              <w:spacing w:before="21"/>
              <w:ind w:right="5"/>
              <w:jc w:val="right"/>
              <w:rPr>
                <w:rFonts w:ascii="Century Gothic"/>
                <w:sz w:val="13"/>
              </w:rPr>
            </w:pPr>
            <w:r>
              <w:rPr>
                <w:rFonts w:ascii="Century Gothic"/>
                <w:w w:val="150"/>
                <w:sz w:val="13"/>
              </w:rPr>
              <w:t>0.00</w:t>
            </w:r>
          </w:p>
        </w:tc>
      </w:tr>
      <w:tr>
        <w:trPr>
          <w:trHeight w:val="405" w:hRule="atLeast"/>
        </w:trPr>
        <w:tc>
          <w:tcPr>
            <w:tcW w:w="3318" w:type="dxa"/>
            <w:tcBorders>
              <w:left w:val="single" w:sz="8" w:space="0" w:color="000000"/>
              <w:right w:val="single" w:sz="18" w:space="0" w:color="000000"/>
            </w:tcBorders>
          </w:tcPr>
          <w:p>
            <w:pPr>
              <w:pStyle w:val="TableParagraph"/>
              <w:spacing w:before="10"/>
              <w:ind w:left="38"/>
              <w:rPr>
                <w:rFonts w:ascii="Century Gothic" w:hAnsi="Century Gothic"/>
                <w:sz w:val="13"/>
              </w:rPr>
            </w:pPr>
            <w:r>
              <w:rPr>
                <w:rFonts w:ascii="Century Gothic" w:hAnsi="Century Gothic"/>
                <w:w w:val="150"/>
                <w:sz w:val="13"/>
              </w:rPr>
              <w:t>Planeación, seguimiento y</w:t>
            </w:r>
          </w:p>
          <w:p>
            <w:pPr>
              <w:pStyle w:val="TableParagraph"/>
              <w:spacing w:before="53"/>
              <w:ind w:left="38"/>
              <w:rPr>
                <w:rFonts w:ascii="Century Gothic" w:hAnsi="Century Gothic"/>
                <w:sz w:val="13"/>
              </w:rPr>
            </w:pPr>
            <w:r>
              <w:rPr>
                <w:rFonts w:ascii="Century Gothic" w:hAnsi="Century Gothic"/>
                <w:w w:val="150"/>
                <w:sz w:val="13"/>
              </w:rPr>
              <w:t>ev aluación de políticas públicas</w:t>
            </w:r>
          </w:p>
        </w:tc>
        <w:tc>
          <w:tcPr>
            <w:tcW w:w="1304" w:type="dxa"/>
            <w:tcBorders>
              <w:left w:val="single" w:sz="18" w:space="0" w:color="000000"/>
              <w:right w:val="single" w:sz="18" w:space="0" w:color="000000"/>
            </w:tcBorders>
          </w:tcPr>
          <w:p>
            <w:pPr>
              <w:pStyle w:val="TableParagraph"/>
              <w:spacing w:before="122"/>
              <w:ind w:left="29"/>
              <w:jc w:val="center"/>
              <w:rPr>
                <w:rFonts w:ascii="Century Gothic"/>
                <w:b/>
                <w:sz w:val="13"/>
              </w:rPr>
            </w:pPr>
            <w:r>
              <w:rPr>
                <w:rFonts w:ascii="Century Gothic"/>
                <w:b/>
                <w:w w:val="150"/>
                <w:sz w:val="13"/>
              </w:rPr>
              <w:t>P</w:t>
            </w:r>
          </w:p>
        </w:tc>
        <w:tc>
          <w:tcPr>
            <w:tcW w:w="2005" w:type="dxa"/>
            <w:tcBorders>
              <w:left w:val="single" w:sz="18" w:space="0" w:color="000000"/>
              <w:right w:val="single" w:sz="18" w:space="0" w:color="000000"/>
            </w:tcBorders>
          </w:tcPr>
          <w:p>
            <w:pPr>
              <w:pStyle w:val="TableParagraph"/>
              <w:rPr>
                <w:rFonts w:ascii="Times New Roman"/>
                <w:sz w:val="18"/>
              </w:rPr>
            </w:pPr>
          </w:p>
        </w:tc>
        <w:tc>
          <w:tcPr>
            <w:tcW w:w="1891" w:type="dxa"/>
            <w:tcBorders>
              <w:left w:val="single" w:sz="18" w:space="0" w:color="000000"/>
              <w:right w:val="single" w:sz="18" w:space="0" w:color="000000"/>
            </w:tcBorders>
          </w:tcPr>
          <w:p>
            <w:pPr>
              <w:pStyle w:val="TableParagraph"/>
              <w:spacing w:before="122"/>
              <w:ind w:right="5"/>
              <w:jc w:val="right"/>
              <w:rPr>
                <w:rFonts w:ascii="Century Gothic"/>
                <w:sz w:val="13"/>
              </w:rPr>
            </w:pPr>
            <w:r>
              <w:rPr>
                <w:rFonts w:ascii="Century Gothic"/>
                <w:w w:val="150"/>
                <w:sz w:val="13"/>
              </w:rPr>
              <w:t>0.00</w:t>
            </w:r>
          </w:p>
        </w:tc>
      </w:tr>
      <w:tr>
        <w:trPr>
          <w:trHeight w:val="204" w:hRule="atLeast"/>
        </w:trPr>
        <w:tc>
          <w:tcPr>
            <w:tcW w:w="3318" w:type="dxa"/>
            <w:tcBorders>
              <w:left w:val="single" w:sz="8" w:space="0" w:color="000000"/>
              <w:right w:val="single" w:sz="18" w:space="0" w:color="000000"/>
            </w:tcBorders>
          </w:tcPr>
          <w:p>
            <w:pPr>
              <w:pStyle w:val="TableParagraph"/>
              <w:spacing w:before="21"/>
              <w:ind w:left="38"/>
              <w:rPr>
                <w:rFonts w:ascii="Century Gothic" w:hAnsi="Century Gothic"/>
                <w:sz w:val="13"/>
              </w:rPr>
            </w:pPr>
            <w:r>
              <w:rPr>
                <w:rFonts w:ascii="Century Gothic" w:hAnsi="Century Gothic"/>
                <w:w w:val="150"/>
                <w:sz w:val="13"/>
              </w:rPr>
              <w:t>Promoción y fomento</w:t>
            </w:r>
          </w:p>
        </w:tc>
        <w:tc>
          <w:tcPr>
            <w:tcW w:w="1304" w:type="dxa"/>
            <w:tcBorders>
              <w:left w:val="single" w:sz="18" w:space="0" w:color="000000"/>
              <w:right w:val="single" w:sz="18" w:space="0" w:color="000000"/>
            </w:tcBorders>
          </w:tcPr>
          <w:p>
            <w:pPr>
              <w:pStyle w:val="TableParagraph"/>
              <w:spacing w:before="21"/>
              <w:ind w:left="13"/>
              <w:jc w:val="center"/>
              <w:rPr>
                <w:rFonts w:ascii="Century Gothic"/>
                <w:b/>
                <w:sz w:val="13"/>
              </w:rPr>
            </w:pPr>
            <w:r>
              <w:rPr>
                <w:rFonts w:ascii="Century Gothic"/>
                <w:b/>
                <w:w w:val="150"/>
                <w:sz w:val="13"/>
              </w:rPr>
              <w:t>F</w:t>
            </w:r>
          </w:p>
        </w:tc>
        <w:tc>
          <w:tcPr>
            <w:tcW w:w="2005" w:type="dxa"/>
            <w:tcBorders>
              <w:left w:val="single" w:sz="18" w:space="0" w:color="000000"/>
              <w:right w:val="single" w:sz="18" w:space="0" w:color="000000"/>
            </w:tcBorders>
          </w:tcPr>
          <w:p>
            <w:pPr>
              <w:pStyle w:val="TableParagraph"/>
              <w:rPr>
                <w:rFonts w:ascii="Times New Roman"/>
                <w:sz w:val="14"/>
              </w:rPr>
            </w:pPr>
          </w:p>
        </w:tc>
        <w:tc>
          <w:tcPr>
            <w:tcW w:w="1891" w:type="dxa"/>
            <w:tcBorders>
              <w:left w:val="single" w:sz="18" w:space="0" w:color="000000"/>
              <w:right w:val="single" w:sz="18" w:space="0" w:color="000000"/>
            </w:tcBorders>
          </w:tcPr>
          <w:p>
            <w:pPr>
              <w:pStyle w:val="TableParagraph"/>
              <w:spacing w:before="21"/>
              <w:ind w:right="5"/>
              <w:jc w:val="right"/>
              <w:rPr>
                <w:rFonts w:ascii="Century Gothic"/>
                <w:sz w:val="13"/>
              </w:rPr>
            </w:pPr>
            <w:r>
              <w:rPr>
                <w:rFonts w:ascii="Century Gothic"/>
                <w:w w:val="150"/>
                <w:sz w:val="13"/>
              </w:rPr>
              <w:t>0.00</w:t>
            </w:r>
          </w:p>
        </w:tc>
      </w:tr>
      <w:tr>
        <w:trPr>
          <w:trHeight w:val="204" w:hRule="atLeast"/>
        </w:trPr>
        <w:tc>
          <w:tcPr>
            <w:tcW w:w="3318" w:type="dxa"/>
            <w:tcBorders>
              <w:left w:val="single" w:sz="8" w:space="0" w:color="000000"/>
              <w:right w:val="single" w:sz="18" w:space="0" w:color="000000"/>
            </w:tcBorders>
          </w:tcPr>
          <w:p>
            <w:pPr>
              <w:pStyle w:val="TableParagraph"/>
              <w:spacing w:before="22"/>
              <w:ind w:left="38"/>
              <w:rPr>
                <w:rFonts w:ascii="Century Gothic" w:hAnsi="Century Gothic"/>
                <w:sz w:val="13"/>
              </w:rPr>
            </w:pPr>
            <w:r>
              <w:rPr>
                <w:rFonts w:ascii="Century Gothic" w:hAnsi="Century Gothic"/>
                <w:w w:val="150"/>
                <w:sz w:val="13"/>
              </w:rPr>
              <w:t>Regulación y superv isión</w:t>
            </w:r>
          </w:p>
        </w:tc>
        <w:tc>
          <w:tcPr>
            <w:tcW w:w="1304" w:type="dxa"/>
            <w:tcBorders>
              <w:left w:val="single" w:sz="18" w:space="0" w:color="000000"/>
              <w:right w:val="single" w:sz="18" w:space="0" w:color="000000"/>
            </w:tcBorders>
          </w:tcPr>
          <w:p>
            <w:pPr>
              <w:pStyle w:val="TableParagraph"/>
              <w:spacing w:before="22"/>
              <w:ind w:left="18"/>
              <w:jc w:val="center"/>
              <w:rPr>
                <w:rFonts w:ascii="Century Gothic"/>
                <w:b/>
                <w:sz w:val="13"/>
              </w:rPr>
            </w:pPr>
            <w:r>
              <w:rPr>
                <w:rFonts w:ascii="Century Gothic"/>
                <w:b/>
                <w:w w:val="150"/>
                <w:sz w:val="13"/>
              </w:rPr>
              <w:t>G</w:t>
            </w:r>
          </w:p>
        </w:tc>
        <w:tc>
          <w:tcPr>
            <w:tcW w:w="2005" w:type="dxa"/>
            <w:tcBorders>
              <w:left w:val="single" w:sz="18" w:space="0" w:color="000000"/>
              <w:right w:val="single" w:sz="18" w:space="0" w:color="000000"/>
            </w:tcBorders>
          </w:tcPr>
          <w:p>
            <w:pPr>
              <w:pStyle w:val="TableParagraph"/>
              <w:rPr>
                <w:rFonts w:ascii="Times New Roman"/>
                <w:sz w:val="14"/>
              </w:rPr>
            </w:pPr>
          </w:p>
        </w:tc>
        <w:tc>
          <w:tcPr>
            <w:tcW w:w="1891" w:type="dxa"/>
            <w:tcBorders>
              <w:left w:val="single" w:sz="18" w:space="0" w:color="000000"/>
              <w:right w:val="single" w:sz="18" w:space="0" w:color="000000"/>
            </w:tcBorders>
          </w:tcPr>
          <w:p>
            <w:pPr>
              <w:pStyle w:val="TableParagraph"/>
              <w:spacing w:before="22"/>
              <w:ind w:right="5"/>
              <w:jc w:val="right"/>
              <w:rPr>
                <w:rFonts w:ascii="Century Gothic"/>
                <w:sz w:val="13"/>
              </w:rPr>
            </w:pPr>
            <w:r>
              <w:rPr>
                <w:rFonts w:ascii="Century Gothic"/>
                <w:w w:val="150"/>
                <w:sz w:val="13"/>
              </w:rPr>
              <w:t>0.00</w:t>
            </w:r>
          </w:p>
        </w:tc>
      </w:tr>
      <w:tr>
        <w:trPr>
          <w:trHeight w:val="617" w:hRule="atLeast"/>
        </w:trPr>
        <w:tc>
          <w:tcPr>
            <w:tcW w:w="3318" w:type="dxa"/>
            <w:tcBorders>
              <w:left w:val="single" w:sz="8" w:space="0" w:color="000000"/>
              <w:right w:val="single" w:sz="18" w:space="0" w:color="000000"/>
            </w:tcBorders>
          </w:tcPr>
          <w:p>
            <w:pPr>
              <w:pStyle w:val="TableParagraph"/>
              <w:spacing w:line="319" w:lineRule="auto" w:before="122"/>
              <w:ind w:left="38" w:right="5"/>
              <w:rPr>
                <w:rFonts w:ascii="Century Gothic" w:hAnsi="Century Gothic"/>
                <w:sz w:val="13"/>
              </w:rPr>
            </w:pPr>
            <w:r>
              <w:rPr>
                <w:rFonts w:ascii="Century Gothic" w:hAnsi="Century Gothic"/>
                <w:w w:val="150"/>
                <w:sz w:val="13"/>
              </w:rPr>
              <w:t>Funciones de las Fuerzas Armadas (Únicamente Gobierno Federal)</w:t>
            </w:r>
          </w:p>
        </w:tc>
        <w:tc>
          <w:tcPr>
            <w:tcW w:w="1304" w:type="dxa"/>
            <w:tcBorders>
              <w:left w:val="single" w:sz="18" w:space="0" w:color="000000"/>
              <w:right w:val="single" w:sz="18" w:space="0" w:color="000000"/>
            </w:tcBorders>
          </w:tcPr>
          <w:p>
            <w:pPr>
              <w:pStyle w:val="TableParagraph"/>
              <w:spacing w:before="2"/>
              <w:rPr>
                <w:rFonts w:ascii="Calibri"/>
                <w:b/>
                <w:sz w:val="19"/>
              </w:rPr>
            </w:pPr>
          </w:p>
          <w:p>
            <w:pPr>
              <w:pStyle w:val="TableParagraph"/>
              <w:ind w:left="31"/>
              <w:jc w:val="center"/>
              <w:rPr>
                <w:rFonts w:ascii="Century Gothic"/>
                <w:b/>
                <w:sz w:val="13"/>
              </w:rPr>
            </w:pPr>
            <w:r>
              <w:rPr>
                <w:rFonts w:ascii="Century Gothic"/>
                <w:b/>
                <w:w w:val="150"/>
                <w:sz w:val="13"/>
              </w:rPr>
              <w:t>A</w:t>
            </w:r>
          </w:p>
        </w:tc>
        <w:tc>
          <w:tcPr>
            <w:tcW w:w="2005" w:type="dxa"/>
            <w:tcBorders>
              <w:left w:val="single" w:sz="18" w:space="0" w:color="000000"/>
              <w:right w:val="single" w:sz="18" w:space="0" w:color="000000"/>
            </w:tcBorders>
          </w:tcPr>
          <w:p>
            <w:pPr>
              <w:pStyle w:val="TableParagraph"/>
              <w:rPr>
                <w:rFonts w:ascii="Times New Roman"/>
                <w:sz w:val="18"/>
              </w:rPr>
            </w:pPr>
          </w:p>
        </w:tc>
        <w:tc>
          <w:tcPr>
            <w:tcW w:w="1891" w:type="dxa"/>
            <w:tcBorders>
              <w:left w:val="single" w:sz="18" w:space="0" w:color="000000"/>
              <w:right w:val="single" w:sz="18" w:space="0" w:color="000000"/>
            </w:tcBorders>
          </w:tcPr>
          <w:p>
            <w:pPr>
              <w:pStyle w:val="TableParagraph"/>
              <w:spacing w:before="3"/>
              <w:rPr>
                <w:rFonts w:ascii="Calibri"/>
                <w:b/>
                <w:sz w:val="18"/>
              </w:rPr>
            </w:pPr>
          </w:p>
          <w:p>
            <w:pPr>
              <w:pStyle w:val="TableParagraph"/>
              <w:ind w:right="5"/>
              <w:jc w:val="right"/>
              <w:rPr>
                <w:rFonts w:ascii="Century Gothic"/>
                <w:sz w:val="13"/>
              </w:rPr>
            </w:pPr>
            <w:r>
              <w:rPr>
                <w:rFonts w:ascii="Century Gothic"/>
                <w:w w:val="150"/>
                <w:sz w:val="13"/>
              </w:rPr>
              <w:t>0.00</w:t>
            </w:r>
          </w:p>
        </w:tc>
      </w:tr>
      <w:tr>
        <w:trPr>
          <w:trHeight w:val="204" w:hRule="atLeast"/>
        </w:trPr>
        <w:tc>
          <w:tcPr>
            <w:tcW w:w="3318" w:type="dxa"/>
            <w:tcBorders>
              <w:left w:val="single" w:sz="8" w:space="0" w:color="000000"/>
              <w:right w:val="single" w:sz="18" w:space="0" w:color="000000"/>
            </w:tcBorders>
          </w:tcPr>
          <w:p>
            <w:pPr>
              <w:pStyle w:val="TableParagraph"/>
              <w:spacing w:before="22"/>
              <w:ind w:left="38"/>
              <w:rPr>
                <w:rFonts w:ascii="Century Gothic" w:hAnsi="Century Gothic"/>
                <w:sz w:val="13"/>
              </w:rPr>
            </w:pPr>
            <w:r>
              <w:rPr>
                <w:rFonts w:ascii="Century Gothic" w:hAnsi="Century Gothic"/>
                <w:w w:val="150"/>
                <w:sz w:val="13"/>
              </w:rPr>
              <w:t>Específicos</w:t>
            </w:r>
          </w:p>
        </w:tc>
        <w:tc>
          <w:tcPr>
            <w:tcW w:w="1304" w:type="dxa"/>
            <w:tcBorders>
              <w:left w:val="single" w:sz="18" w:space="0" w:color="000000"/>
              <w:right w:val="single" w:sz="18" w:space="0" w:color="000000"/>
            </w:tcBorders>
          </w:tcPr>
          <w:p>
            <w:pPr>
              <w:pStyle w:val="TableParagraph"/>
              <w:spacing w:before="22"/>
              <w:ind w:left="33"/>
              <w:jc w:val="center"/>
              <w:rPr>
                <w:rFonts w:ascii="Century Gothic"/>
                <w:b/>
                <w:sz w:val="13"/>
              </w:rPr>
            </w:pPr>
            <w:r>
              <w:rPr>
                <w:rFonts w:ascii="Century Gothic"/>
                <w:b/>
                <w:w w:val="150"/>
                <w:sz w:val="13"/>
              </w:rPr>
              <w:t>R</w:t>
            </w:r>
          </w:p>
        </w:tc>
        <w:tc>
          <w:tcPr>
            <w:tcW w:w="2005" w:type="dxa"/>
            <w:tcBorders>
              <w:left w:val="single" w:sz="18" w:space="0" w:color="000000"/>
              <w:right w:val="single" w:sz="18" w:space="0" w:color="000000"/>
            </w:tcBorders>
          </w:tcPr>
          <w:p>
            <w:pPr>
              <w:pStyle w:val="TableParagraph"/>
              <w:rPr>
                <w:rFonts w:ascii="Times New Roman"/>
                <w:sz w:val="14"/>
              </w:rPr>
            </w:pPr>
          </w:p>
        </w:tc>
        <w:tc>
          <w:tcPr>
            <w:tcW w:w="1891" w:type="dxa"/>
            <w:tcBorders>
              <w:left w:val="single" w:sz="18" w:space="0" w:color="000000"/>
              <w:right w:val="single" w:sz="18" w:space="0" w:color="000000"/>
            </w:tcBorders>
          </w:tcPr>
          <w:p>
            <w:pPr>
              <w:pStyle w:val="TableParagraph"/>
              <w:spacing w:before="22"/>
              <w:ind w:right="5"/>
              <w:jc w:val="right"/>
              <w:rPr>
                <w:rFonts w:ascii="Century Gothic"/>
                <w:sz w:val="13"/>
              </w:rPr>
            </w:pPr>
            <w:r>
              <w:rPr>
                <w:rFonts w:ascii="Century Gothic"/>
                <w:w w:val="150"/>
                <w:sz w:val="13"/>
              </w:rPr>
              <w:t>0.00</w:t>
            </w:r>
          </w:p>
        </w:tc>
      </w:tr>
      <w:tr>
        <w:trPr>
          <w:trHeight w:val="204" w:hRule="atLeast"/>
        </w:trPr>
        <w:tc>
          <w:tcPr>
            <w:tcW w:w="3318" w:type="dxa"/>
            <w:tcBorders>
              <w:left w:val="single" w:sz="8" w:space="0" w:color="000000"/>
              <w:right w:val="single" w:sz="18" w:space="0" w:color="000000"/>
            </w:tcBorders>
          </w:tcPr>
          <w:p>
            <w:pPr>
              <w:pStyle w:val="TableParagraph"/>
              <w:spacing w:before="21"/>
              <w:ind w:left="38"/>
              <w:rPr>
                <w:rFonts w:ascii="Century Gothic" w:hAnsi="Century Gothic"/>
                <w:sz w:val="13"/>
              </w:rPr>
            </w:pPr>
            <w:r>
              <w:rPr>
                <w:rFonts w:ascii="Century Gothic" w:hAnsi="Century Gothic"/>
                <w:w w:val="150"/>
                <w:sz w:val="13"/>
              </w:rPr>
              <w:t>Proyectos de Inv ersión</w:t>
            </w:r>
          </w:p>
        </w:tc>
        <w:tc>
          <w:tcPr>
            <w:tcW w:w="1304" w:type="dxa"/>
            <w:tcBorders>
              <w:left w:val="single" w:sz="18" w:space="0" w:color="000000"/>
              <w:right w:val="single" w:sz="18" w:space="0" w:color="000000"/>
            </w:tcBorders>
          </w:tcPr>
          <w:p>
            <w:pPr>
              <w:pStyle w:val="TableParagraph"/>
              <w:spacing w:before="21"/>
              <w:ind w:left="41"/>
              <w:jc w:val="center"/>
              <w:rPr>
                <w:rFonts w:ascii="Century Gothic"/>
                <w:b/>
                <w:sz w:val="13"/>
              </w:rPr>
            </w:pPr>
            <w:r>
              <w:rPr>
                <w:rFonts w:ascii="Century Gothic"/>
                <w:b/>
                <w:w w:val="150"/>
                <w:sz w:val="13"/>
              </w:rPr>
              <w:t>K</w:t>
            </w:r>
          </w:p>
        </w:tc>
        <w:tc>
          <w:tcPr>
            <w:tcW w:w="2005" w:type="dxa"/>
            <w:tcBorders>
              <w:left w:val="single" w:sz="18" w:space="0" w:color="000000"/>
              <w:right w:val="single" w:sz="18" w:space="0" w:color="000000"/>
            </w:tcBorders>
          </w:tcPr>
          <w:p>
            <w:pPr>
              <w:pStyle w:val="TableParagraph"/>
              <w:rPr>
                <w:rFonts w:ascii="Times New Roman"/>
                <w:sz w:val="14"/>
              </w:rPr>
            </w:pPr>
          </w:p>
        </w:tc>
        <w:tc>
          <w:tcPr>
            <w:tcW w:w="1891" w:type="dxa"/>
            <w:tcBorders>
              <w:left w:val="single" w:sz="18" w:space="0" w:color="000000"/>
              <w:right w:val="single" w:sz="18" w:space="0" w:color="000000"/>
            </w:tcBorders>
          </w:tcPr>
          <w:p>
            <w:pPr>
              <w:pStyle w:val="TableParagraph"/>
              <w:spacing w:before="21"/>
              <w:ind w:right="5"/>
              <w:jc w:val="right"/>
              <w:rPr>
                <w:rFonts w:ascii="Century Gothic"/>
                <w:sz w:val="13"/>
              </w:rPr>
            </w:pPr>
            <w:r>
              <w:rPr>
                <w:rFonts w:ascii="Century Gothic"/>
                <w:w w:val="150"/>
                <w:sz w:val="13"/>
              </w:rPr>
              <w:t>0.00</w:t>
            </w:r>
          </w:p>
        </w:tc>
      </w:tr>
      <w:tr>
        <w:trPr>
          <w:trHeight w:val="427" w:hRule="atLeast"/>
        </w:trPr>
        <w:tc>
          <w:tcPr>
            <w:tcW w:w="3318" w:type="dxa"/>
            <w:tcBorders>
              <w:left w:val="single" w:sz="8" w:space="0" w:color="000000"/>
              <w:right w:val="single" w:sz="18" w:space="0" w:color="000000"/>
            </w:tcBorders>
          </w:tcPr>
          <w:p>
            <w:pPr>
              <w:pStyle w:val="TableParagraph"/>
              <w:spacing w:before="133"/>
              <w:ind w:left="38"/>
              <w:rPr>
                <w:rFonts w:ascii="Century Gothic"/>
                <w:b/>
                <w:sz w:val="13"/>
              </w:rPr>
            </w:pPr>
            <w:r>
              <w:rPr>
                <w:rFonts w:ascii="Century Gothic"/>
                <w:b/>
                <w:w w:val="150"/>
                <w:sz w:val="13"/>
              </w:rPr>
              <w:t>Administrativos y de Apoyo</w:t>
            </w:r>
          </w:p>
        </w:tc>
        <w:tc>
          <w:tcPr>
            <w:tcW w:w="1304" w:type="dxa"/>
            <w:tcBorders>
              <w:left w:val="single" w:sz="18" w:space="0" w:color="000000"/>
              <w:right w:val="single" w:sz="18" w:space="0" w:color="000000"/>
            </w:tcBorders>
          </w:tcPr>
          <w:p>
            <w:pPr>
              <w:pStyle w:val="TableParagraph"/>
              <w:rPr>
                <w:rFonts w:ascii="Times New Roman"/>
                <w:sz w:val="18"/>
              </w:rPr>
            </w:pPr>
          </w:p>
        </w:tc>
        <w:tc>
          <w:tcPr>
            <w:tcW w:w="2005" w:type="dxa"/>
            <w:tcBorders>
              <w:left w:val="single" w:sz="18" w:space="0" w:color="000000"/>
              <w:right w:val="single" w:sz="18" w:space="0" w:color="000000"/>
            </w:tcBorders>
          </w:tcPr>
          <w:p>
            <w:pPr>
              <w:pStyle w:val="TableParagraph"/>
              <w:spacing w:line="200" w:lineRule="exact" w:before="4"/>
              <w:ind w:left="443" w:right="-18" w:hanging="408"/>
              <w:rPr>
                <w:rFonts w:ascii="Century Gothic"/>
                <w:b/>
                <w:sz w:val="13"/>
              </w:rPr>
            </w:pPr>
            <w:r>
              <w:rPr>
                <w:rFonts w:ascii="Century Gothic"/>
                <w:b/>
                <w:w w:val="150"/>
                <w:sz w:val="13"/>
              </w:rPr>
              <w:t>Total Administrativos y de Apoyo</w:t>
            </w:r>
          </w:p>
        </w:tc>
        <w:tc>
          <w:tcPr>
            <w:tcW w:w="1891" w:type="dxa"/>
            <w:tcBorders>
              <w:left w:val="single" w:sz="18" w:space="0" w:color="000000"/>
              <w:right w:val="single" w:sz="18" w:space="0" w:color="000000"/>
            </w:tcBorders>
          </w:tcPr>
          <w:p>
            <w:pPr>
              <w:pStyle w:val="TableParagraph"/>
              <w:spacing w:before="122"/>
              <w:ind w:left="377"/>
              <w:rPr>
                <w:rFonts w:ascii="Century Gothic"/>
                <w:sz w:val="13"/>
              </w:rPr>
            </w:pPr>
            <w:r>
              <w:rPr>
                <w:rFonts w:ascii="Century Gothic"/>
                <w:w w:val="150"/>
                <w:sz w:val="13"/>
              </w:rPr>
              <w:t>129,865,744.85</w:t>
            </w:r>
          </w:p>
        </w:tc>
      </w:tr>
      <w:tr>
        <w:trPr>
          <w:trHeight w:val="1042" w:hRule="atLeast"/>
        </w:trPr>
        <w:tc>
          <w:tcPr>
            <w:tcW w:w="3318" w:type="dxa"/>
            <w:tcBorders>
              <w:left w:val="single" w:sz="8" w:space="0" w:color="000000"/>
              <w:right w:val="single" w:sz="18" w:space="0" w:color="000000"/>
            </w:tcBorders>
          </w:tcPr>
          <w:p>
            <w:pPr>
              <w:pStyle w:val="TableParagraph"/>
              <w:spacing w:before="3"/>
              <w:rPr>
                <w:rFonts w:ascii="Calibri"/>
                <w:b/>
                <w:sz w:val="18"/>
              </w:rPr>
            </w:pPr>
          </w:p>
          <w:p>
            <w:pPr>
              <w:pStyle w:val="TableParagraph"/>
              <w:spacing w:line="319" w:lineRule="auto"/>
              <w:ind w:left="38" w:right="1"/>
              <w:jc w:val="both"/>
              <w:rPr>
                <w:rFonts w:ascii="Century Gothic"/>
                <w:sz w:val="13"/>
              </w:rPr>
            </w:pPr>
            <w:r>
              <w:rPr>
                <w:rFonts w:ascii="Century Gothic"/>
                <w:w w:val="150"/>
                <w:sz w:val="13"/>
              </w:rPr>
              <w:t>Apoyo al proceso presupuestario y para mejorar la eficiencia institucional</w:t>
            </w:r>
          </w:p>
        </w:tc>
        <w:tc>
          <w:tcPr>
            <w:tcW w:w="1304" w:type="dxa"/>
            <w:tcBorders>
              <w:left w:val="single" w:sz="18" w:space="0" w:color="000000"/>
              <w:right w:val="single" w:sz="18" w:space="0" w:color="000000"/>
            </w:tcBorders>
          </w:tcPr>
          <w:p>
            <w:pPr>
              <w:pStyle w:val="TableParagraph"/>
              <w:rPr>
                <w:rFonts w:ascii="Calibri"/>
                <w:b/>
                <w:sz w:val="16"/>
              </w:rPr>
            </w:pPr>
          </w:p>
          <w:p>
            <w:pPr>
              <w:pStyle w:val="TableParagraph"/>
              <w:spacing w:before="7"/>
              <w:rPr>
                <w:rFonts w:ascii="Calibri"/>
                <w:b/>
                <w:sz w:val="20"/>
              </w:rPr>
            </w:pPr>
          </w:p>
          <w:p>
            <w:pPr>
              <w:pStyle w:val="TableParagraph"/>
              <w:ind w:left="30"/>
              <w:jc w:val="center"/>
              <w:rPr>
                <w:rFonts w:ascii="Century Gothic"/>
                <w:b/>
                <w:sz w:val="13"/>
              </w:rPr>
            </w:pPr>
            <w:r>
              <w:rPr>
                <w:rFonts w:ascii="Century Gothic"/>
                <w:b/>
                <w:w w:val="150"/>
                <w:sz w:val="13"/>
              </w:rPr>
              <w:t>M</w:t>
            </w:r>
          </w:p>
        </w:tc>
        <w:tc>
          <w:tcPr>
            <w:tcW w:w="2005" w:type="dxa"/>
            <w:tcBorders>
              <w:left w:val="single" w:sz="18" w:space="0" w:color="000000"/>
              <w:right w:val="single" w:sz="18" w:space="0" w:color="000000"/>
            </w:tcBorders>
          </w:tcPr>
          <w:p>
            <w:pPr>
              <w:pStyle w:val="TableParagraph"/>
              <w:spacing w:line="319" w:lineRule="auto" w:before="11"/>
              <w:ind w:left="35"/>
              <w:rPr>
                <w:rFonts w:ascii="Century Gothic" w:hAnsi="Century Gothic"/>
                <w:sz w:val="13"/>
              </w:rPr>
            </w:pPr>
            <w:r>
              <w:rPr>
                <w:rFonts w:ascii="Century Gothic" w:hAnsi="Century Gothic"/>
                <w:w w:val="150"/>
                <w:sz w:val="13"/>
              </w:rPr>
              <w:t>Gestión y Recaudación de Ingresos para el Fortalecimiento de</w:t>
            </w:r>
          </w:p>
          <w:p>
            <w:pPr>
              <w:pStyle w:val="TableParagraph"/>
              <w:spacing w:before="1"/>
              <w:ind w:left="35"/>
              <w:rPr>
                <w:rFonts w:ascii="Century Gothic"/>
                <w:sz w:val="13"/>
              </w:rPr>
            </w:pPr>
            <w:r>
              <w:rPr>
                <w:rFonts w:ascii="Century Gothic"/>
                <w:w w:val="150"/>
                <w:sz w:val="13"/>
              </w:rPr>
              <w:t>la Hacienda</w:t>
            </w:r>
          </w:p>
        </w:tc>
        <w:tc>
          <w:tcPr>
            <w:tcW w:w="1891" w:type="dxa"/>
            <w:tcBorders>
              <w:left w:val="single" w:sz="18" w:space="0" w:color="000000"/>
              <w:right w:val="single" w:sz="18" w:space="0" w:color="000000"/>
            </w:tcBorders>
          </w:tcPr>
          <w:p>
            <w:pPr>
              <w:pStyle w:val="TableParagraph"/>
              <w:rPr>
                <w:rFonts w:ascii="Calibri"/>
                <w:b/>
                <w:sz w:val="16"/>
              </w:rPr>
            </w:pPr>
          </w:p>
          <w:p>
            <w:pPr>
              <w:pStyle w:val="TableParagraph"/>
              <w:spacing w:before="8"/>
              <w:rPr>
                <w:rFonts w:ascii="Calibri"/>
                <w:b/>
                <w:sz w:val="19"/>
              </w:rPr>
            </w:pPr>
          </w:p>
          <w:p>
            <w:pPr>
              <w:pStyle w:val="TableParagraph"/>
              <w:ind w:left="377"/>
              <w:rPr>
                <w:rFonts w:ascii="Century Gothic"/>
                <w:sz w:val="13"/>
              </w:rPr>
            </w:pPr>
            <w:r>
              <w:rPr>
                <w:rFonts w:ascii="Century Gothic"/>
                <w:w w:val="150"/>
                <w:sz w:val="13"/>
              </w:rPr>
              <w:t>129,865,744.85</w:t>
            </w:r>
          </w:p>
        </w:tc>
      </w:tr>
      <w:tr>
        <w:trPr>
          <w:trHeight w:val="405" w:hRule="atLeast"/>
        </w:trPr>
        <w:tc>
          <w:tcPr>
            <w:tcW w:w="3318" w:type="dxa"/>
            <w:tcBorders>
              <w:left w:val="single" w:sz="8" w:space="0" w:color="000000"/>
              <w:right w:val="single" w:sz="18" w:space="0" w:color="000000"/>
            </w:tcBorders>
          </w:tcPr>
          <w:p>
            <w:pPr>
              <w:pStyle w:val="TableParagraph"/>
              <w:spacing w:before="10"/>
              <w:ind w:left="38"/>
              <w:rPr>
                <w:rFonts w:ascii="Century Gothic" w:hAnsi="Century Gothic"/>
                <w:sz w:val="13"/>
              </w:rPr>
            </w:pPr>
            <w:r>
              <w:rPr>
                <w:rFonts w:ascii="Century Gothic" w:hAnsi="Century Gothic"/>
                <w:w w:val="150"/>
                <w:sz w:val="13"/>
              </w:rPr>
              <w:t>Apoyo a la función pública y al</w:t>
            </w:r>
          </w:p>
          <w:p>
            <w:pPr>
              <w:pStyle w:val="TableParagraph"/>
              <w:spacing w:before="53"/>
              <w:ind w:left="38"/>
              <w:rPr>
                <w:rFonts w:ascii="Century Gothic" w:hAnsi="Century Gothic"/>
                <w:sz w:val="13"/>
              </w:rPr>
            </w:pPr>
            <w:r>
              <w:rPr>
                <w:rFonts w:ascii="Century Gothic" w:hAnsi="Century Gothic"/>
                <w:w w:val="150"/>
                <w:sz w:val="13"/>
              </w:rPr>
              <w:t>mejoramiento de la gestión</w:t>
            </w:r>
          </w:p>
        </w:tc>
        <w:tc>
          <w:tcPr>
            <w:tcW w:w="1304" w:type="dxa"/>
            <w:tcBorders>
              <w:left w:val="single" w:sz="18" w:space="0" w:color="000000"/>
              <w:right w:val="single" w:sz="18" w:space="0" w:color="000000"/>
            </w:tcBorders>
          </w:tcPr>
          <w:p>
            <w:pPr>
              <w:pStyle w:val="TableParagraph"/>
              <w:spacing w:before="122"/>
              <w:ind w:left="29"/>
              <w:jc w:val="center"/>
              <w:rPr>
                <w:rFonts w:ascii="Century Gothic"/>
                <w:b/>
                <w:sz w:val="13"/>
              </w:rPr>
            </w:pPr>
            <w:r>
              <w:rPr>
                <w:rFonts w:ascii="Century Gothic"/>
                <w:b/>
                <w:w w:val="150"/>
                <w:sz w:val="13"/>
              </w:rPr>
              <w:t>0</w:t>
            </w:r>
          </w:p>
        </w:tc>
        <w:tc>
          <w:tcPr>
            <w:tcW w:w="2005" w:type="dxa"/>
            <w:tcBorders>
              <w:left w:val="single" w:sz="18" w:space="0" w:color="000000"/>
              <w:right w:val="single" w:sz="18" w:space="0" w:color="000000"/>
            </w:tcBorders>
          </w:tcPr>
          <w:p>
            <w:pPr>
              <w:pStyle w:val="TableParagraph"/>
              <w:rPr>
                <w:rFonts w:ascii="Times New Roman"/>
                <w:sz w:val="18"/>
              </w:rPr>
            </w:pPr>
          </w:p>
        </w:tc>
        <w:tc>
          <w:tcPr>
            <w:tcW w:w="1891" w:type="dxa"/>
            <w:tcBorders>
              <w:left w:val="single" w:sz="18" w:space="0" w:color="000000"/>
              <w:right w:val="single" w:sz="18" w:space="0" w:color="000000"/>
            </w:tcBorders>
          </w:tcPr>
          <w:p>
            <w:pPr>
              <w:pStyle w:val="TableParagraph"/>
              <w:spacing w:before="122"/>
              <w:ind w:right="5"/>
              <w:jc w:val="right"/>
              <w:rPr>
                <w:rFonts w:ascii="Century Gothic"/>
                <w:sz w:val="13"/>
              </w:rPr>
            </w:pPr>
            <w:r>
              <w:rPr>
                <w:rFonts w:ascii="Century Gothic"/>
                <w:w w:val="150"/>
                <w:sz w:val="13"/>
              </w:rPr>
              <w:t>0.00</w:t>
            </w:r>
          </w:p>
        </w:tc>
      </w:tr>
      <w:tr>
        <w:trPr>
          <w:trHeight w:val="204" w:hRule="atLeast"/>
        </w:trPr>
        <w:tc>
          <w:tcPr>
            <w:tcW w:w="3318" w:type="dxa"/>
            <w:tcBorders>
              <w:left w:val="single" w:sz="8" w:space="0" w:color="000000"/>
              <w:right w:val="single" w:sz="18" w:space="0" w:color="000000"/>
            </w:tcBorders>
          </w:tcPr>
          <w:p>
            <w:pPr>
              <w:pStyle w:val="TableParagraph"/>
              <w:spacing w:before="21"/>
              <w:ind w:left="38"/>
              <w:rPr>
                <w:rFonts w:ascii="Century Gothic"/>
                <w:sz w:val="13"/>
              </w:rPr>
            </w:pPr>
            <w:r>
              <w:rPr>
                <w:rFonts w:ascii="Century Gothic"/>
                <w:w w:val="150"/>
                <w:sz w:val="13"/>
              </w:rPr>
              <w:t>Operaciones ajenas</w:t>
            </w:r>
          </w:p>
        </w:tc>
        <w:tc>
          <w:tcPr>
            <w:tcW w:w="1304" w:type="dxa"/>
            <w:tcBorders>
              <w:left w:val="single" w:sz="18" w:space="0" w:color="000000"/>
              <w:right w:val="single" w:sz="18" w:space="0" w:color="000000"/>
            </w:tcBorders>
          </w:tcPr>
          <w:p>
            <w:pPr>
              <w:pStyle w:val="TableParagraph"/>
              <w:spacing w:before="21"/>
              <w:ind w:left="30"/>
              <w:jc w:val="center"/>
              <w:rPr>
                <w:rFonts w:ascii="Century Gothic"/>
                <w:b/>
                <w:sz w:val="13"/>
              </w:rPr>
            </w:pPr>
            <w:r>
              <w:rPr>
                <w:rFonts w:ascii="Century Gothic"/>
                <w:b/>
                <w:w w:val="150"/>
                <w:sz w:val="13"/>
              </w:rPr>
              <w:t>W</w:t>
            </w:r>
          </w:p>
        </w:tc>
        <w:tc>
          <w:tcPr>
            <w:tcW w:w="2005" w:type="dxa"/>
            <w:tcBorders>
              <w:left w:val="single" w:sz="18" w:space="0" w:color="000000"/>
              <w:right w:val="single" w:sz="18" w:space="0" w:color="000000"/>
            </w:tcBorders>
          </w:tcPr>
          <w:p>
            <w:pPr>
              <w:pStyle w:val="TableParagraph"/>
              <w:rPr>
                <w:rFonts w:ascii="Times New Roman"/>
                <w:sz w:val="14"/>
              </w:rPr>
            </w:pPr>
          </w:p>
        </w:tc>
        <w:tc>
          <w:tcPr>
            <w:tcW w:w="1891" w:type="dxa"/>
            <w:tcBorders>
              <w:left w:val="single" w:sz="18" w:space="0" w:color="000000"/>
              <w:right w:val="single" w:sz="18" w:space="0" w:color="000000"/>
            </w:tcBorders>
          </w:tcPr>
          <w:p>
            <w:pPr>
              <w:pStyle w:val="TableParagraph"/>
              <w:spacing w:before="21"/>
              <w:ind w:right="5"/>
              <w:jc w:val="right"/>
              <w:rPr>
                <w:rFonts w:ascii="Century Gothic"/>
                <w:sz w:val="13"/>
              </w:rPr>
            </w:pPr>
            <w:r>
              <w:rPr>
                <w:rFonts w:ascii="Century Gothic"/>
                <w:w w:val="150"/>
                <w:sz w:val="13"/>
              </w:rPr>
              <w:t>0.00</w:t>
            </w:r>
          </w:p>
        </w:tc>
      </w:tr>
      <w:tr>
        <w:trPr>
          <w:trHeight w:val="204" w:hRule="atLeast"/>
        </w:trPr>
        <w:tc>
          <w:tcPr>
            <w:tcW w:w="3318" w:type="dxa"/>
            <w:tcBorders>
              <w:left w:val="single" w:sz="8" w:space="0" w:color="000000"/>
              <w:right w:val="single" w:sz="18" w:space="0" w:color="000000"/>
            </w:tcBorders>
          </w:tcPr>
          <w:p>
            <w:pPr>
              <w:pStyle w:val="TableParagraph"/>
              <w:spacing w:before="22"/>
              <w:ind w:left="38"/>
              <w:rPr>
                <w:rFonts w:ascii="Century Gothic"/>
                <w:b/>
                <w:sz w:val="13"/>
              </w:rPr>
            </w:pPr>
            <w:r>
              <w:rPr>
                <w:rFonts w:ascii="Century Gothic"/>
                <w:b/>
                <w:w w:val="150"/>
                <w:sz w:val="13"/>
              </w:rPr>
              <w:t>Compromisos</w:t>
            </w:r>
          </w:p>
        </w:tc>
        <w:tc>
          <w:tcPr>
            <w:tcW w:w="1304" w:type="dxa"/>
            <w:tcBorders>
              <w:left w:val="single" w:sz="18" w:space="0" w:color="000000"/>
              <w:right w:val="single" w:sz="18" w:space="0" w:color="000000"/>
            </w:tcBorders>
          </w:tcPr>
          <w:p>
            <w:pPr>
              <w:pStyle w:val="TableParagraph"/>
              <w:rPr>
                <w:rFonts w:ascii="Times New Roman"/>
                <w:sz w:val="14"/>
              </w:rPr>
            </w:pPr>
          </w:p>
        </w:tc>
        <w:tc>
          <w:tcPr>
            <w:tcW w:w="2005" w:type="dxa"/>
            <w:tcBorders>
              <w:left w:val="single" w:sz="18" w:space="0" w:color="000000"/>
              <w:right w:val="single" w:sz="18" w:space="0" w:color="000000"/>
            </w:tcBorders>
          </w:tcPr>
          <w:p>
            <w:pPr>
              <w:pStyle w:val="TableParagraph"/>
              <w:spacing w:before="22"/>
              <w:ind w:left="84"/>
              <w:rPr>
                <w:rFonts w:ascii="Century Gothic"/>
                <w:b/>
                <w:sz w:val="13"/>
              </w:rPr>
            </w:pPr>
            <w:r>
              <w:rPr>
                <w:rFonts w:ascii="Century Gothic"/>
                <w:b/>
                <w:w w:val="150"/>
                <w:sz w:val="13"/>
              </w:rPr>
              <w:t>Total Compromisos</w:t>
            </w:r>
          </w:p>
        </w:tc>
        <w:tc>
          <w:tcPr>
            <w:tcW w:w="1891" w:type="dxa"/>
            <w:tcBorders>
              <w:left w:val="single" w:sz="18" w:space="0" w:color="000000"/>
              <w:right w:val="single" w:sz="18" w:space="0" w:color="000000"/>
            </w:tcBorders>
          </w:tcPr>
          <w:p>
            <w:pPr>
              <w:pStyle w:val="TableParagraph"/>
              <w:spacing w:before="22"/>
              <w:ind w:right="5"/>
              <w:jc w:val="right"/>
              <w:rPr>
                <w:rFonts w:ascii="Century Gothic"/>
                <w:sz w:val="13"/>
              </w:rPr>
            </w:pPr>
            <w:r>
              <w:rPr>
                <w:rFonts w:ascii="Century Gothic"/>
                <w:w w:val="150"/>
                <w:sz w:val="13"/>
              </w:rPr>
              <w:t>0.00</w:t>
            </w:r>
          </w:p>
        </w:tc>
      </w:tr>
      <w:tr>
        <w:trPr>
          <w:trHeight w:val="405" w:hRule="atLeast"/>
        </w:trPr>
        <w:tc>
          <w:tcPr>
            <w:tcW w:w="3318" w:type="dxa"/>
            <w:tcBorders>
              <w:left w:val="single" w:sz="8" w:space="0" w:color="000000"/>
              <w:right w:val="single" w:sz="18" w:space="0" w:color="000000"/>
            </w:tcBorders>
          </w:tcPr>
          <w:p>
            <w:pPr>
              <w:pStyle w:val="TableParagraph"/>
              <w:spacing w:before="10"/>
              <w:ind w:left="38"/>
              <w:rPr>
                <w:rFonts w:ascii="Century Gothic"/>
                <w:sz w:val="13"/>
              </w:rPr>
            </w:pPr>
            <w:r>
              <w:rPr>
                <w:rFonts w:ascii="Century Gothic"/>
                <w:w w:val="150"/>
                <w:sz w:val="13"/>
              </w:rPr>
              <w:t>Obligaciones de cumplimiento</w:t>
            </w:r>
          </w:p>
          <w:p>
            <w:pPr>
              <w:pStyle w:val="TableParagraph"/>
              <w:spacing w:before="53"/>
              <w:ind w:left="38"/>
              <w:rPr>
                <w:rFonts w:ascii="Century Gothic" w:hAnsi="Century Gothic"/>
                <w:sz w:val="13"/>
              </w:rPr>
            </w:pPr>
            <w:r>
              <w:rPr>
                <w:rFonts w:ascii="Century Gothic" w:hAnsi="Century Gothic"/>
                <w:w w:val="150"/>
                <w:sz w:val="13"/>
              </w:rPr>
              <w:t>de resolución jurisdiccional</w:t>
            </w:r>
          </w:p>
        </w:tc>
        <w:tc>
          <w:tcPr>
            <w:tcW w:w="1304" w:type="dxa"/>
            <w:tcBorders>
              <w:left w:val="single" w:sz="18" w:space="0" w:color="000000"/>
              <w:right w:val="single" w:sz="18" w:space="0" w:color="000000"/>
            </w:tcBorders>
          </w:tcPr>
          <w:p>
            <w:pPr>
              <w:pStyle w:val="TableParagraph"/>
              <w:spacing w:before="122"/>
              <w:ind w:left="38"/>
              <w:jc w:val="center"/>
              <w:rPr>
                <w:rFonts w:ascii="Century Gothic"/>
                <w:b/>
                <w:sz w:val="13"/>
              </w:rPr>
            </w:pPr>
            <w:r>
              <w:rPr>
                <w:rFonts w:ascii="Century Gothic"/>
                <w:b/>
                <w:w w:val="150"/>
                <w:sz w:val="13"/>
              </w:rPr>
              <w:t>L</w:t>
            </w:r>
          </w:p>
        </w:tc>
        <w:tc>
          <w:tcPr>
            <w:tcW w:w="2005" w:type="dxa"/>
            <w:tcBorders>
              <w:left w:val="single" w:sz="18" w:space="0" w:color="000000"/>
              <w:right w:val="single" w:sz="18" w:space="0" w:color="000000"/>
            </w:tcBorders>
          </w:tcPr>
          <w:p>
            <w:pPr>
              <w:pStyle w:val="TableParagraph"/>
              <w:rPr>
                <w:rFonts w:ascii="Times New Roman"/>
                <w:sz w:val="18"/>
              </w:rPr>
            </w:pPr>
          </w:p>
        </w:tc>
        <w:tc>
          <w:tcPr>
            <w:tcW w:w="1891" w:type="dxa"/>
            <w:tcBorders>
              <w:left w:val="single" w:sz="18" w:space="0" w:color="000000"/>
              <w:right w:val="single" w:sz="18" w:space="0" w:color="000000"/>
            </w:tcBorders>
          </w:tcPr>
          <w:p>
            <w:pPr>
              <w:pStyle w:val="TableParagraph"/>
              <w:spacing w:before="122"/>
              <w:ind w:right="5"/>
              <w:jc w:val="right"/>
              <w:rPr>
                <w:rFonts w:ascii="Century Gothic"/>
                <w:sz w:val="13"/>
              </w:rPr>
            </w:pPr>
            <w:r>
              <w:rPr>
                <w:rFonts w:ascii="Century Gothic"/>
                <w:w w:val="150"/>
                <w:sz w:val="13"/>
              </w:rPr>
              <w:t>0.00</w:t>
            </w:r>
          </w:p>
        </w:tc>
      </w:tr>
      <w:tr>
        <w:trPr>
          <w:trHeight w:val="204" w:hRule="atLeast"/>
        </w:trPr>
        <w:tc>
          <w:tcPr>
            <w:tcW w:w="3318" w:type="dxa"/>
            <w:tcBorders>
              <w:left w:val="single" w:sz="8" w:space="0" w:color="000000"/>
              <w:right w:val="single" w:sz="18" w:space="0" w:color="000000"/>
            </w:tcBorders>
          </w:tcPr>
          <w:p>
            <w:pPr>
              <w:pStyle w:val="TableParagraph"/>
              <w:spacing w:before="21"/>
              <w:ind w:left="38"/>
              <w:rPr>
                <w:rFonts w:ascii="Century Gothic"/>
                <w:sz w:val="13"/>
              </w:rPr>
            </w:pPr>
            <w:r>
              <w:rPr>
                <w:rFonts w:ascii="Century Gothic"/>
                <w:w w:val="150"/>
                <w:sz w:val="13"/>
              </w:rPr>
              <w:t>Desastres Naturales</w:t>
            </w:r>
          </w:p>
        </w:tc>
        <w:tc>
          <w:tcPr>
            <w:tcW w:w="1304" w:type="dxa"/>
            <w:tcBorders>
              <w:left w:val="single" w:sz="18" w:space="0" w:color="000000"/>
              <w:right w:val="single" w:sz="18" w:space="0" w:color="000000"/>
            </w:tcBorders>
          </w:tcPr>
          <w:p>
            <w:pPr>
              <w:pStyle w:val="TableParagraph"/>
              <w:spacing w:before="21"/>
              <w:ind w:left="31"/>
              <w:jc w:val="center"/>
              <w:rPr>
                <w:rFonts w:ascii="Century Gothic"/>
                <w:b/>
                <w:sz w:val="13"/>
              </w:rPr>
            </w:pPr>
            <w:r>
              <w:rPr>
                <w:rFonts w:ascii="Century Gothic"/>
                <w:b/>
                <w:w w:val="150"/>
                <w:sz w:val="13"/>
              </w:rPr>
              <w:t>N</w:t>
            </w:r>
          </w:p>
        </w:tc>
        <w:tc>
          <w:tcPr>
            <w:tcW w:w="2005" w:type="dxa"/>
            <w:tcBorders>
              <w:left w:val="single" w:sz="18" w:space="0" w:color="000000"/>
              <w:right w:val="single" w:sz="18" w:space="0" w:color="000000"/>
            </w:tcBorders>
          </w:tcPr>
          <w:p>
            <w:pPr>
              <w:pStyle w:val="TableParagraph"/>
              <w:rPr>
                <w:rFonts w:ascii="Times New Roman"/>
                <w:sz w:val="14"/>
              </w:rPr>
            </w:pPr>
          </w:p>
        </w:tc>
        <w:tc>
          <w:tcPr>
            <w:tcW w:w="1891" w:type="dxa"/>
            <w:tcBorders>
              <w:left w:val="single" w:sz="18" w:space="0" w:color="000000"/>
              <w:right w:val="single" w:sz="18" w:space="0" w:color="000000"/>
            </w:tcBorders>
          </w:tcPr>
          <w:p>
            <w:pPr>
              <w:pStyle w:val="TableParagraph"/>
              <w:spacing w:before="21"/>
              <w:ind w:right="5"/>
              <w:jc w:val="right"/>
              <w:rPr>
                <w:rFonts w:ascii="Century Gothic"/>
                <w:sz w:val="13"/>
              </w:rPr>
            </w:pPr>
            <w:r>
              <w:rPr>
                <w:rFonts w:ascii="Century Gothic"/>
                <w:w w:val="150"/>
                <w:sz w:val="13"/>
              </w:rPr>
              <w:t>0.00</w:t>
            </w:r>
          </w:p>
        </w:tc>
      </w:tr>
      <w:tr>
        <w:trPr>
          <w:trHeight w:val="204" w:hRule="atLeast"/>
        </w:trPr>
        <w:tc>
          <w:tcPr>
            <w:tcW w:w="3318" w:type="dxa"/>
            <w:tcBorders>
              <w:left w:val="single" w:sz="8" w:space="0" w:color="000000"/>
              <w:right w:val="single" w:sz="18" w:space="0" w:color="000000"/>
            </w:tcBorders>
          </w:tcPr>
          <w:p>
            <w:pPr>
              <w:pStyle w:val="TableParagraph"/>
              <w:spacing w:before="22"/>
              <w:ind w:left="38"/>
              <w:rPr>
                <w:rFonts w:ascii="Century Gothic"/>
                <w:b/>
                <w:sz w:val="13"/>
              </w:rPr>
            </w:pPr>
            <w:r>
              <w:rPr>
                <w:rFonts w:ascii="Century Gothic"/>
                <w:b/>
                <w:w w:val="150"/>
                <w:sz w:val="13"/>
              </w:rPr>
              <w:t>Obligaciones</w:t>
            </w:r>
          </w:p>
        </w:tc>
        <w:tc>
          <w:tcPr>
            <w:tcW w:w="1304" w:type="dxa"/>
            <w:tcBorders>
              <w:left w:val="single" w:sz="18" w:space="0" w:color="000000"/>
              <w:right w:val="single" w:sz="18" w:space="0" w:color="000000"/>
            </w:tcBorders>
          </w:tcPr>
          <w:p>
            <w:pPr>
              <w:pStyle w:val="TableParagraph"/>
              <w:rPr>
                <w:rFonts w:ascii="Times New Roman"/>
                <w:sz w:val="14"/>
              </w:rPr>
            </w:pPr>
          </w:p>
        </w:tc>
        <w:tc>
          <w:tcPr>
            <w:tcW w:w="2005" w:type="dxa"/>
            <w:tcBorders>
              <w:left w:val="single" w:sz="18" w:space="0" w:color="000000"/>
              <w:right w:val="single" w:sz="18" w:space="0" w:color="000000"/>
            </w:tcBorders>
          </w:tcPr>
          <w:p>
            <w:pPr>
              <w:pStyle w:val="TableParagraph"/>
              <w:spacing w:before="22"/>
              <w:ind w:left="100"/>
              <w:rPr>
                <w:rFonts w:ascii="Century Gothic"/>
                <w:b/>
                <w:sz w:val="13"/>
              </w:rPr>
            </w:pPr>
            <w:r>
              <w:rPr>
                <w:rFonts w:ascii="Century Gothic"/>
                <w:b/>
                <w:w w:val="150"/>
                <w:sz w:val="13"/>
              </w:rPr>
              <w:t>Total Obligaciones</w:t>
            </w:r>
          </w:p>
        </w:tc>
        <w:tc>
          <w:tcPr>
            <w:tcW w:w="1891" w:type="dxa"/>
            <w:tcBorders>
              <w:left w:val="single" w:sz="18" w:space="0" w:color="000000"/>
              <w:right w:val="single" w:sz="18" w:space="0" w:color="000000"/>
            </w:tcBorders>
          </w:tcPr>
          <w:p>
            <w:pPr>
              <w:pStyle w:val="TableParagraph"/>
              <w:spacing w:before="22"/>
              <w:ind w:right="5"/>
              <w:jc w:val="right"/>
              <w:rPr>
                <w:rFonts w:ascii="Century Gothic"/>
                <w:sz w:val="13"/>
              </w:rPr>
            </w:pPr>
            <w:r>
              <w:rPr>
                <w:rFonts w:ascii="Century Gothic"/>
                <w:w w:val="150"/>
                <w:sz w:val="13"/>
              </w:rPr>
              <w:t>0.00</w:t>
            </w:r>
          </w:p>
        </w:tc>
      </w:tr>
      <w:tr>
        <w:trPr>
          <w:trHeight w:val="204" w:hRule="atLeast"/>
        </w:trPr>
        <w:tc>
          <w:tcPr>
            <w:tcW w:w="3318" w:type="dxa"/>
            <w:tcBorders>
              <w:left w:val="single" w:sz="8" w:space="0" w:color="000000"/>
              <w:right w:val="single" w:sz="18" w:space="0" w:color="000000"/>
            </w:tcBorders>
          </w:tcPr>
          <w:p>
            <w:pPr>
              <w:pStyle w:val="TableParagraph"/>
              <w:spacing w:before="21"/>
              <w:ind w:left="38"/>
              <w:rPr>
                <w:rFonts w:ascii="Century Gothic"/>
                <w:sz w:val="13"/>
              </w:rPr>
            </w:pPr>
            <w:r>
              <w:rPr>
                <w:rFonts w:ascii="Century Gothic"/>
                <w:w w:val="150"/>
                <w:sz w:val="13"/>
              </w:rPr>
              <w:t>Pensiones y jubilaciones</w:t>
            </w:r>
          </w:p>
        </w:tc>
        <w:tc>
          <w:tcPr>
            <w:tcW w:w="1304" w:type="dxa"/>
            <w:tcBorders>
              <w:left w:val="single" w:sz="18" w:space="0" w:color="000000"/>
              <w:right w:val="single" w:sz="18" w:space="0" w:color="000000"/>
            </w:tcBorders>
          </w:tcPr>
          <w:p>
            <w:pPr>
              <w:pStyle w:val="TableParagraph"/>
              <w:spacing w:before="21"/>
              <w:ind w:left="13"/>
              <w:jc w:val="center"/>
              <w:rPr>
                <w:rFonts w:ascii="Century Gothic"/>
                <w:b/>
                <w:sz w:val="13"/>
              </w:rPr>
            </w:pPr>
            <w:r>
              <w:rPr>
                <w:rFonts w:ascii="Century Gothic"/>
                <w:b/>
                <w:w w:val="150"/>
                <w:sz w:val="13"/>
              </w:rPr>
              <w:t>J</w:t>
            </w:r>
          </w:p>
        </w:tc>
        <w:tc>
          <w:tcPr>
            <w:tcW w:w="2005" w:type="dxa"/>
            <w:tcBorders>
              <w:left w:val="single" w:sz="18" w:space="0" w:color="000000"/>
              <w:right w:val="single" w:sz="18" w:space="0" w:color="000000"/>
            </w:tcBorders>
          </w:tcPr>
          <w:p>
            <w:pPr>
              <w:pStyle w:val="TableParagraph"/>
              <w:rPr>
                <w:rFonts w:ascii="Times New Roman"/>
                <w:sz w:val="14"/>
              </w:rPr>
            </w:pPr>
          </w:p>
        </w:tc>
        <w:tc>
          <w:tcPr>
            <w:tcW w:w="1891" w:type="dxa"/>
            <w:tcBorders>
              <w:left w:val="single" w:sz="18" w:space="0" w:color="000000"/>
              <w:right w:val="single" w:sz="18" w:space="0" w:color="000000"/>
            </w:tcBorders>
          </w:tcPr>
          <w:p>
            <w:pPr>
              <w:pStyle w:val="TableParagraph"/>
              <w:spacing w:before="21"/>
              <w:ind w:right="5"/>
              <w:jc w:val="right"/>
              <w:rPr>
                <w:rFonts w:ascii="Century Gothic"/>
                <w:sz w:val="13"/>
              </w:rPr>
            </w:pPr>
            <w:r>
              <w:rPr>
                <w:rFonts w:ascii="Century Gothic"/>
                <w:w w:val="150"/>
                <w:sz w:val="13"/>
              </w:rPr>
              <w:t>0.00</w:t>
            </w:r>
          </w:p>
        </w:tc>
      </w:tr>
      <w:tr>
        <w:trPr>
          <w:trHeight w:val="405" w:hRule="atLeast"/>
        </w:trPr>
        <w:tc>
          <w:tcPr>
            <w:tcW w:w="3318" w:type="dxa"/>
            <w:tcBorders>
              <w:left w:val="single" w:sz="8" w:space="0" w:color="000000"/>
              <w:right w:val="single" w:sz="18" w:space="0" w:color="000000"/>
            </w:tcBorders>
          </w:tcPr>
          <w:p>
            <w:pPr>
              <w:pStyle w:val="TableParagraph"/>
              <w:tabs>
                <w:tab w:pos="1571" w:val="left" w:leader="none"/>
                <w:tab w:pos="1930" w:val="left" w:leader="none"/>
                <w:tab w:pos="2321" w:val="left" w:leader="none"/>
              </w:tabs>
              <w:spacing w:before="10"/>
              <w:ind w:left="38"/>
              <w:rPr>
                <w:rFonts w:ascii="Century Gothic"/>
                <w:sz w:val="13"/>
              </w:rPr>
            </w:pPr>
            <w:r>
              <w:rPr>
                <w:rFonts w:ascii="Century Gothic"/>
                <w:spacing w:val="2"/>
                <w:w w:val="150"/>
                <w:sz w:val="13"/>
              </w:rPr>
              <w:t>Aportaciones</w:t>
              <w:tab/>
            </w:r>
            <w:r>
              <w:rPr>
                <w:rFonts w:ascii="Century Gothic"/>
                <w:w w:val="150"/>
                <w:sz w:val="13"/>
              </w:rPr>
              <w:t>a</w:t>
              <w:tab/>
            </w:r>
            <w:r>
              <w:rPr>
                <w:rFonts w:ascii="Century Gothic"/>
                <w:spacing w:val="4"/>
                <w:w w:val="150"/>
                <w:sz w:val="13"/>
              </w:rPr>
              <w:t>la</w:t>
              <w:tab/>
            </w:r>
            <w:r>
              <w:rPr>
                <w:rFonts w:ascii="Century Gothic"/>
                <w:w w:val="150"/>
                <w:sz w:val="13"/>
              </w:rPr>
              <w:t>seguridad</w:t>
            </w:r>
          </w:p>
          <w:p>
            <w:pPr>
              <w:pStyle w:val="TableParagraph"/>
              <w:spacing w:before="53"/>
              <w:ind w:left="38"/>
              <w:rPr>
                <w:rFonts w:ascii="Century Gothic"/>
                <w:sz w:val="13"/>
              </w:rPr>
            </w:pPr>
            <w:r>
              <w:rPr>
                <w:rFonts w:ascii="Century Gothic"/>
                <w:w w:val="150"/>
                <w:sz w:val="13"/>
              </w:rPr>
              <w:t>social</w:t>
            </w:r>
          </w:p>
        </w:tc>
        <w:tc>
          <w:tcPr>
            <w:tcW w:w="1304" w:type="dxa"/>
            <w:tcBorders>
              <w:left w:val="single" w:sz="18" w:space="0" w:color="000000"/>
              <w:right w:val="single" w:sz="18" w:space="0" w:color="000000"/>
            </w:tcBorders>
          </w:tcPr>
          <w:p>
            <w:pPr>
              <w:pStyle w:val="TableParagraph"/>
              <w:spacing w:before="122"/>
              <w:ind w:left="1"/>
              <w:jc w:val="center"/>
              <w:rPr>
                <w:rFonts w:ascii="Century Gothic"/>
                <w:b/>
                <w:sz w:val="13"/>
              </w:rPr>
            </w:pPr>
            <w:r>
              <w:rPr>
                <w:rFonts w:ascii="Century Gothic"/>
                <w:b/>
                <w:w w:val="150"/>
                <w:sz w:val="13"/>
              </w:rPr>
              <w:t>T</w:t>
            </w:r>
          </w:p>
        </w:tc>
        <w:tc>
          <w:tcPr>
            <w:tcW w:w="2005" w:type="dxa"/>
            <w:tcBorders>
              <w:left w:val="single" w:sz="18" w:space="0" w:color="000000"/>
              <w:right w:val="single" w:sz="18" w:space="0" w:color="000000"/>
            </w:tcBorders>
          </w:tcPr>
          <w:p>
            <w:pPr>
              <w:pStyle w:val="TableParagraph"/>
              <w:rPr>
                <w:rFonts w:ascii="Times New Roman"/>
                <w:sz w:val="18"/>
              </w:rPr>
            </w:pPr>
          </w:p>
        </w:tc>
        <w:tc>
          <w:tcPr>
            <w:tcW w:w="1891" w:type="dxa"/>
            <w:tcBorders>
              <w:left w:val="single" w:sz="18" w:space="0" w:color="000000"/>
              <w:right w:val="single" w:sz="18" w:space="0" w:color="000000"/>
            </w:tcBorders>
          </w:tcPr>
          <w:p>
            <w:pPr>
              <w:pStyle w:val="TableParagraph"/>
              <w:spacing w:before="122"/>
              <w:ind w:right="5"/>
              <w:jc w:val="right"/>
              <w:rPr>
                <w:rFonts w:ascii="Century Gothic"/>
                <w:sz w:val="13"/>
              </w:rPr>
            </w:pPr>
            <w:r>
              <w:rPr>
                <w:rFonts w:ascii="Century Gothic"/>
                <w:w w:val="150"/>
                <w:sz w:val="13"/>
              </w:rPr>
              <w:t>0.00</w:t>
            </w:r>
          </w:p>
        </w:tc>
      </w:tr>
      <w:tr>
        <w:trPr>
          <w:trHeight w:val="405" w:hRule="atLeast"/>
        </w:trPr>
        <w:tc>
          <w:tcPr>
            <w:tcW w:w="3318" w:type="dxa"/>
            <w:tcBorders>
              <w:left w:val="single" w:sz="8" w:space="0" w:color="000000"/>
              <w:right w:val="single" w:sz="18" w:space="0" w:color="000000"/>
            </w:tcBorders>
          </w:tcPr>
          <w:p>
            <w:pPr>
              <w:pStyle w:val="TableParagraph"/>
              <w:tabs>
                <w:tab w:pos="1653" w:val="left" w:leader="none"/>
                <w:tab w:pos="2076" w:val="left" w:leader="none"/>
                <w:tab w:pos="3023" w:val="left" w:leader="none"/>
              </w:tabs>
              <w:spacing w:before="10"/>
              <w:ind w:left="38"/>
              <w:rPr>
                <w:rFonts w:ascii="Century Gothic"/>
                <w:sz w:val="13"/>
              </w:rPr>
            </w:pPr>
            <w:r>
              <w:rPr>
                <w:rFonts w:ascii="Century Gothic"/>
                <w:spacing w:val="2"/>
                <w:w w:val="150"/>
                <w:sz w:val="13"/>
              </w:rPr>
              <w:t>Aportaciones</w:t>
              <w:tab/>
            </w:r>
            <w:r>
              <w:rPr>
                <w:rFonts w:ascii="Century Gothic"/>
                <w:w w:val="150"/>
                <w:sz w:val="13"/>
              </w:rPr>
              <w:t>a</w:t>
              <w:tab/>
              <w:t>fondos</w:t>
              <w:tab/>
            </w:r>
            <w:r>
              <w:rPr>
                <w:rFonts w:ascii="Century Gothic"/>
                <w:spacing w:val="-10"/>
                <w:w w:val="150"/>
                <w:sz w:val="13"/>
              </w:rPr>
              <w:t>de</w:t>
            </w:r>
          </w:p>
          <w:p>
            <w:pPr>
              <w:pStyle w:val="TableParagraph"/>
              <w:spacing w:before="53"/>
              <w:ind w:left="38"/>
              <w:rPr>
                <w:rFonts w:ascii="Century Gothic" w:hAnsi="Century Gothic"/>
                <w:sz w:val="13"/>
              </w:rPr>
            </w:pPr>
            <w:r>
              <w:rPr>
                <w:rFonts w:ascii="Century Gothic" w:hAnsi="Century Gothic"/>
                <w:w w:val="150"/>
                <w:sz w:val="13"/>
              </w:rPr>
              <w:t>estabilización</w:t>
            </w:r>
          </w:p>
        </w:tc>
        <w:tc>
          <w:tcPr>
            <w:tcW w:w="1304" w:type="dxa"/>
            <w:tcBorders>
              <w:left w:val="single" w:sz="18" w:space="0" w:color="000000"/>
              <w:right w:val="single" w:sz="18" w:space="0" w:color="000000"/>
            </w:tcBorders>
          </w:tcPr>
          <w:p>
            <w:pPr>
              <w:pStyle w:val="TableParagraph"/>
              <w:spacing w:before="122"/>
              <w:ind w:left="41"/>
              <w:jc w:val="center"/>
              <w:rPr>
                <w:rFonts w:ascii="Century Gothic"/>
                <w:b/>
                <w:sz w:val="13"/>
              </w:rPr>
            </w:pPr>
            <w:r>
              <w:rPr>
                <w:rFonts w:ascii="Century Gothic"/>
                <w:b/>
                <w:w w:val="150"/>
                <w:sz w:val="13"/>
              </w:rPr>
              <w:t>Y</w:t>
            </w:r>
          </w:p>
        </w:tc>
        <w:tc>
          <w:tcPr>
            <w:tcW w:w="2005" w:type="dxa"/>
            <w:tcBorders>
              <w:left w:val="single" w:sz="18" w:space="0" w:color="000000"/>
              <w:right w:val="single" w:sz="18" w:space="0" w:color="000000"/>
            </w:tcBorders>
          </w:tcPr>
          <w:p>
            <w:pPr>
              <w:pStyle w:val="TableParagraph"/>
              <w:rPr>
                <w:rFonts w:ascii="Times New Roman"/>
                <w:sz w:val="18"/>
              </w:rPr>
            </w:pPr>
          </w:p>
        </w:tc>
        <w:tc>
          <w:tcPr>
            <w:tcW w:w="1891" w:type="dxa"/>
            <w:tcBorders>
              <w:left w:val="single" w:sz="18" w:space="0" w:color="000000"/>
              <w:right w:val="single" w:sz="18" w:space="0" w:color="000000"/>
            </w:tcBorders>
          </w:tcPr>
          <w:p>
            <w:pPr>
              <w:pStyle w:val="TableParagraph"/>
              <w:spacing w:before="122"/>
              <w:ind w:right="5"/>
              <w:jc w:val="right"/>
              <w:rPr>
                <w:rFonts w:ascii="Century Gothic"/>
                <w:sz w:val="13"/>
              </w:rPr>
            </w:pPr>
            <w:r>
              <w:rPr>
                <w:rFonts w:ascii="Century Gothic"/>
                <w:w w:val="150"/>
                <w:sz w:val="13"/>
              </w:rPr>
              <w:t>0.00</w:t>
            </w:r>
          </w:p>
        </w:tc>
      </w:tr>
      <w:tr>
        <w:trPr>
          <w:trHeight w:val="617" w:hRule="atLeast"/>
        </w:trPr>
        <w:tc>
          <w:tcPr>
            <w:tcW w:w="3318" w:type="dxa"/>
            <w:tcBorders>
              <w:left w:val="single" w:sz="8" w:space="0" w:color="000000"/>
              <w:right w:val="single" w:sz="18" w:space="0" w:color="000000"/>
            </w:tcBorders>
          </w:tcPr>
          <w:p>
            <w:pPr>
              <w:pStyle w:val="TableParagraph"/>
              <w:tabs>
                <w:tab w:pos="1180" w:val="left" w:leader="none"/>
                <w:tab w:pos="1555" w:val="left" w:leader="none"/>
                <w:tab w:pos="1653" w:val="left" w:leader="none"/>
                <w:tab w:pos="2076" w:val="left" w:leader="none"/>
                <w:tab w:pos="3023" w:val="left" w:leader="none"/>
              </w:tabs>
              <w:spacing w:line="319" w:lineRule="auto" w:before="10"/>
              <w:ind w:left="38" w:right="6"/>
              <w:rPr>
                <w:rFonts w:ascii="Century Gothic" w:hAnsi="Century Gothic"/>
                <w:sz w:val="13"/>
              </w:rPr>
            </w:pPr>
            <w:r>
              <w:rPr>
                <w:rFonts w:ascii="Century Gothic" w:hAnsi="Century Gothic"/>
                <w:spacing w:val="2"/>
                <w:w w:val="150"/>
                <w:sz w:val="13"/>
              </w:rPr>
              <w:t>Aportaciones</w:t>
              <w:tab/>
              <w:tab/>
            </w:r>
            <w:r>
              <w:rPr>
                <w:rFonts w:ascii="Century Gothic" w:hAnsi="Century Gothic"/>
                <w:w w:val="150"/>
                <w:sz w:val="13"/>
              </w:rPr>
              <w:t>a</w:t>
              <w:tab/>
              <w:t>fondos</w:t>
              <w:tab/>
            </w:r>
            <w:r>
              <w:rPr>
                <w:rFonts w:ascii="Century Gothic" w:hAnsi="Century Gothic"/>
                <w:spacing w:val="-13"/>
                <w:w w:val="150"/>
                <w:sz w:val="13"/>
              </w:rPr>
              <w:t>de </w:t>
            </w:r>
            <w:r>
              <w:rPr>
                <w:rFonts w:ascii="Century Gothic" w:hAnsi="Century Gothic"/>
                <w:w w:val="150"/>
                <w:sz w:val="13"/>
              </w:rPr>
              <w:t>inv</w:t>
            </w:r>
            <w:r>
              <w:rPr>
                <w:rFonts w:ascii="Century Gothic" w:hAnsi="Century Gothic"/>
                <w:spacing w:val="-32"/>
                <w:w w:val="150"/>
                <w:sz w:val="13"/>
              </w:rPr>
              <w:t> </w:t>
            </w:r>
            <w:r>
              <w:rPr>
                <w:rFonts w:ascii="Century Gothic" w:hAnsi="Century Gothic"/>
                <w:spacing w:val="4"/>
                <w:w w:val="150"/>
                <w:sz w:val="13"/>
              </w:rPr>
              <w:t>ersión</w:t>
              <w:tab/>
            </w:r>
            <w:r>
              <w:rPr>
                <w:rFonts w:ascii="Century Gothic" w:hAnsi="Century Gothic"/>
                <w:w w:val="150"/>
                <w:sz w:val="13"/>
              </w:rPr>
              <w:t>y</w:t>
              <w:tab/>
            </w:r>
            <w:r>
              <w:rPr>
                <w:rFonts w:ascii="Century Gothic" w:hAnsi="Century Gothic"/>
                <w:spacing w:val="4"/>
                <w:w w:val="150"/>
                <w:sz w:val="13"/>
              </w:rPr>
              <w:t>reestructura</w:t>
              <w:tab/>
            </w:r>
            <w:r>
              <w:rPr>
                <w:rFonts w:ascii="Century Gothic" w:hAnsi="Century Gothic"/>
                <w:spacing w:val="-13"/>
                <w:w w:val="150"/>
                <w:sz w:val="13"/>
              </w:rPr>
              <w:t>de</w:t>
            </w:r>
          </w:p>
          <w:p>
            <w:pPr>
              <w:pStyle w:val="TableParagraph"/>
              <w:spacing w:before="1"/>
              <w:ind w:left="38"/>
              <w:rPr>
                <w:rFonts w:ascii="Century Gothic"/>
                <w:sz w:val="13"/>
              </w:rPr>
            </w:pPr>
            <w:r>
              <w:rPr>
                <w:rFonts w:ascii="Century Gothic"/>
                <w:w w:val="150"/>
                <w:sz w:val="13"/>
              </w:rPr>
              <w:t>pensiones</w:t>
            </w:r>
          </w:p>
        </w:tc>
        <w:tc>
          <w:tcPr>
            <w:tcW w:w="1304" w:type="dxa"/>
            <w:tcBorders>
              <w:left w:val="single" w:sz="18" w:space="0" w:color="000000"/>
              <w:right w:val="single" w:sz="18" w:space="0" w:color="000000"/>
            </w:tcBorders>
          </w:tcPr>
          <w:p>
            <w:pPr>
              <w:pStyle w:val="TableParagraph"/>
              <w:spacing w:before="1"/>
              <w:rPr>
                <w:rFonts w:ascii="Calibri"/>
                <w:b/>
                <w:sz w:val="19"/>
              </w:rPr>
            </w:pPr>
          </w:p>
          <w:p>
            <w:pPr>
              <w:pStyle w:val="TableParagraph"/>
              <w:ind w:left="17"/>
              <w:jc w:val="center"/>
              <w:rPr>
                <w:rFonts w:ascii="Century Gothic"/>
                <w:b/>
                <w:sz w:val="13"/>
              </w:rPr>
            </w:pPr>
            <w:r>
              <w:rPr>
                <w:rFonts w:ascii="Century Gothic"/>
                <w:b/>
                <w:w w:val="150"/>
                <w:sz w:val="13"/>
              </w:rPr>
              <w:t>Z</w:t>
            </w:r>
          </w:p>
        </w:tc>
        <w:tc>
          <w:tcPr>
            <w:tcW w:w="2005" w:type="dxa"/>
            <w:tcBorders>
              <w:left w:val="single" w:sz="18" w:space="0" w:color="000000"/>
              <w:right w:val="single" w:sz="18" w:space="0" w:color="000000"/>
            </w:tcBorders>
          </w:tcPr>
          <w:p>
            <w:pPr>
              <w:pStyle w:val="TableParagraph"/>
              <w:rPr>
                <w:rFonts w:ascii="Times New Roman"/>
                <w:sz w:val="18"/>
              </w:rPr>
            </w:pPr>
          </w:p>
        </w:tc>
        <w:tc>
          <w:tcPr>
            <w:tcW w:w="1891" w:type="dxa"/>
            <w:tcBorders>
              <w:left w:val="single" w:sz="18" w:space="0" w:color="000000"/>
              <w:right w:val="single" w:sz="18" w:space="0" w:color="000000"/>
            </w:tcBorders>
          </w:tcPr>
          <w:p>
            <w:pPr>
              <w:pStyle w:val="TableParagraph"/>
              <w:spacing w:before="2"/>
              <w:rPr>
                <w:rFonts w:ascii="Calibri"/>
                <w:b/>
                <w:sz w:val="18"/>
              </w:rPr>
            </w:pPr>
          </w:p>
          <w:p>
            <w:pPr>
              <w:pStyle w:val="TableParagraph"/>
              <w:spacing w:before="1"/>
              <w:ind w:right="5"/>
              <w:jc w:val="right"/>
              <w:rPr>
                <w:rFonts w:ascii="Century Gothic"/>
                <w:sz w:val="13"/>
              </w:rPr>
            </w:pPr>
            <w:r>
              <w:rPr>
                <w:rFonts w:ascii="Century Gothic"/>
                <w:w w:val="150"/>
                <w:sz w:val="13"/>
              </w:rPr>
              <w:t>0.00</w:t>
            </w:r>
          </w:p>
        </w:tc>
      </w:tr>
      <w:tr>
        <w:trPr>
          <w:trHeight w:val="573" w:hRule="atLeast"/>
        </w:trPr>
        <w:tc>
          <w:tcPr>
            <w:tcW w:w="3318" w:type="dxa"/>
            <w:tcBorders>
              <w:left w:val="single" w:sz="8" w:space="0" w:color="000000"/>
              <w:right w:val="single" w:sz="18" w:space="0" w:color="000000"/>
            </w:tcBorders>
          </w:tcPr>
          <w:p>
            <w:pPr>
              <w:pStyle w:val="TableParagraph"/>
              <w:tabs>
                <w:tab w:pos="1767" w:val="left" w:leader="none"/>
                <w:tab w:pos="2729" w:val="left" w:leader="none"/>
              </w:tabs>
              <w:spacing w:line="302" w:lineRule="auto" w:before="100"/>
              <w:ind w:left="38" w:right="5"/>
              <w:rPr>
                <w:rFonts w:ascii="Century Gothic"/>
                <w:b/>
                <w:sz w:val="13"/>
              </w:rPr>
            </w:pPr>
            <w:r>
              <w:rPr>
                <w:rFonts w:ascii="Century Gothic"/>
                <w:b/>
                <w:w w:val="150"/>
                <w:sz w:val="13"/>
              </w:rPr>
              <w:t>Programas</w:t>
              <w:tab/>
              <w:t>de</w:t>
              <w:tab/>
            </w:r>
            <w:r>
              <w:rPr>
                <w:rFonts w:ascii="Century Gothic"/>
                <w:b/>
                <w:spacing w:val="-8"/>
                <w:w w:val="150"/>
                <w:sz w:val="13"/>
              </w:rPr>
              <w:t>Gasto </w:t>
            </w:r>
            <w:r>
              <w:rPr>
                <w:rFonts w:ascii="Century Gothic"/>
                <w:b/>
                <w:spacing w:val="2"/>
                <w:w w:val="150"/>
                <w:sz w:val="13"/>
              </w:rPr>
              <w:t>Federalizado </w:t>
            </w:r>
            <w:r>
              <w:rPr>
                <w:rFonts w:ascii="Century Gothic"/>
                <w:b/>
                <w:w w:val="150"/>
                <w:sz w:val="13"/>
              </w:rPr>
              <w:t>(Gobierno</w:t>
            </w:r>
            <w:r>
              <w:rPr>
                <w:rFonts w:ascii="Century Gothic"/>
                <w:b/>
                <w:spacing w:val="9"/>
                <w:w w:val="150"/>
                <w:sz w:val="13"/>
              </w:rPr>
              <w:t> </w:t>
            </w:r>
            <w:r>
              <w:rPr>
                <w:rFonts w:ascii="Century Gothic"/>
                <w:b/>
                <w:spacing w:val="2"/>
                <w:w w:val="150"/>
                <w:sz w:val="13"/>
              </w:rPr>
              <w:t>Federal)</w:t>
            </w:r>
          </w:p>
        </w:tc>
        <w:tc>
          <w:tcPr>
            <w:tcW w:w="1304" w:type="dxa"/>
            <w:tcBorders>
              <w:left w:val="single" w:sz="18" w:space="0" w:color="000000"/>
              <w:right w:val="single" w:sz="18" w:space="0" w:color="000000"/>
            </w:tcBorders>
          </w:tcPr>
          <w:p>
            <w:pPr>
              <w:pStyle w:val="TableParagraph"/>
              <w:rPr>
                <w:rFonts w:ascii="Times New Roman"/>
                <w:sz w:val="18"/>
              </w:rPr>
            </w:pPr>
          </w:p>
        </w:tc>
        <w:tc>
          <w:tcPr>
            <w:tcW w:w="2005" w:type="dxa"/>
            <w:tcBorders>
              <w:left w:val="single" w:sz="18" w:space="0" w:color="000000"/>
              <w:right w:val="single" w:sz="18" w:space="0" w:color="000000"/>
            </w:tcBorders>
          </w:tcPr>
          <w:p>
            <w:pPr>
              <w:pStyle w:val="TableParagraph"/>
              <w:spacing w:line="302" w:lineRule="auto" w:before="100"/>
              <w:ind w:left="51" w:firstLine="16"/>
              <w:rPr>
                <w:rFonts w:ascii="Century Gothic"/>
                <w:b/>
                <w:sz w:val="13"/>
              </w:rPr>
            </w:pPr>
            <w:r>
              <w:rPr>
                <w:rFonts w:ascii="Century Gothic"/>
                <w:b/>
                <w:w w:val="150"/>
                <w:sz w:val="13"/>
              </w:rPr>
              <w:t>Total Programas de Gasto Federalizado</w:t>
            </w:r>
          </w:p>
        </w:tc>
        <w:tc>
          <w:tcPr>
            <w:tcW w:w="1891" w:type="dxa"/>
            <w:tcBorders>
              <w:left w:val="single" w:sz="18" w:space="0" w:color="000000"/>
              <w:right w:val="single" w:sz="18" w:space="0" w:color="000000"/>
            </w:tcBorders>
          </w:tcPr>
          <w:p>
            <w:pPr>
              <w:pStyle w:val="TableParagraph"/>
              <w:spacing w:before="5"/>
              <w:rPr>
                <w:rFonts w:ascii="Calibri"/>
                <w:b/>
                <w:sz w:val="16"/>
              </w:rPr>
            </w:pPr>
          </w:p>
          <w:p>
            <w:pPr>
              <w:pStyle w:val="TableParagraph"/>
              <w:ind w:right="5"/>
              <w:jc w:val="right"/>
              <w:rPr>
                <w:rFonts w:ascii="Century Gothic"/>
                <w:sz w:val="13"/>
              </w:rPr>
            </w:pPr>
            <w:r>
              <w:rPr>
                <w:rFonts w:ascii="Century Gothic"/>
                <w:w w:val="150"/>
                <w:sz w:val="13"/>
              </w:rPr>
              <w:t>0.00</w:t>
            </w:r>
          </w:p>
        </w:tc>
      </w:tr>
      <w:tr>
        <w:trPr>
          <w:trHeight w:val="383" w:hRule="atLeast"/>
        </w:trPr>
        <w:tc>
          <w:tcPr>
            <w:tcW w:w="3318" w:type="dxa"/>
            <w:tcBorders>
              <w:left w:val="single" w:sz="8" w:space="0" w:color="000000"/>
              <w:right w:val="single" w:sz="18" w:space="0" w:color="000000"/>
            </w:tcBorders>
          </w:tcPr>
          <w:p>
            <w:pPr>
              <w:pStyle w:val="TableParagraph"/>
              <w:spacing w:before="111"/>
              <w:ind w:left="38"/>
              <w:rPr>
                <w:rFonts w:ascii="Century Gothic"/>
                <w:sz w:val="13"/>
              </w:rPr>
            </w:pPr>
            <w:r>
              <w:rPr>
                <w:rFonts w:ascii="Century Gothic"/>
                <w:w w:val="150"/>
                <w:sz w:val="13"/>
              </w:rPr>
              <w:t>Gasto Federalizado</w:t>
            </w:r>
          </w:p>
        </w:tc>
        <w:tc>
          <w:tcPr>
            <w:tcW w:w="1304" w:type="dxa"/>
            <w:tcBorders>
              <w:left w:val="single" w:sz="18" w:space="0" w:color="000000"/>
              <w:right w:val="single" w:sz="18" w:space="0" w:color="000000"/>
            </w:tcBorders>
          </w:tcPr>
          <w:p>
            <w:pPr>
              <w:pStyle w:val="TableParagraph"/>
              <w:spacing w:before="111"/>
              <w:ind w:left="7"/>
              <w:jc w:val="center"/>
              <w:rPr>
                <w:rFonts w:ascii="Century Gothic"/>
                <w:b/>
                <w:sz w:val="13"/>
              </w:rPr>
            </w:pPr>
            <w:r>
              <w:rPr>
                <w:rFonts w:ascii="Century Gothic"/>
                <w:b/>
                <w:w w:val="150"/>
                <w:sz w:val="13"/>
              </w:rPr>
              <w:t>I</w:t>
            </w:r>
          </w:p>
        </w:tc>
        <w:tc>
          <w:tcPr>
            <w:tcW w:w="2005" w:type="dxa"/>
            <w:tcBorders>
              <w:left w:val="single" w:sz="18" w:space="0" w:color="000000"/>
              <w:right w:val="single" w:sz="18" w:space="0" w:color="000000"/>
            </w:tcBorders>
          </w:tcPr>
          <w:p>
            <w:pPr>
              <w:pStyle w:val="TableParagraph"/>
              <w:rPr>
                <w:rFonts w:ascii="Times New Roman"/>
                <w:sz w:val="18"/>
              </w:rPr>
            </w:pPr>
          </w:p>
        </w:tc>
        <w:tc>
          <w:tcPr>
            <w:tcW w:w="1891" w:type="dxa"/>
            <w:tcBorders>
              <w:left w:val="single" w:sz="18" w:space="0" w:color="000000"/>
              <w:right w:val="single" w:sz="18" w:space="0" w:color="000000"/>
            </w:tcBorders>
          </w:tcPr>
          <w:p>
            <w:pPr>
              <w:pStyle w:val="TableParagraph"/>
              <w:spacing w:before="111"/>
              <w:ind w:right="5"/>
              <w:jc w:val="right"/>
              <w:rPr>
                <w:rFonts w:ascii="Century Gothic"/>
                <w:sz w:val="13"/>
              </w:rPr>
            </w:pPr>
            <w:r>
              <w:rPr>
                <w:rFonts w:ascii="Century Gothic"/>
                <w:w w:val="150"/>
                <w:sz w:val="13"/>
              </w:rPr>
              <w:t>0.00</w:t>
            </w:r>
          </w:p>
        </w:tc>
      </w:tr>
      <w:tr>
        <w:trPr>
          <w:trHeight w:val="383" w:hRule="atLeast"/>
        </w:trPr>
        <w:tc>
          <w:tcPr>
            <w:tcW w:w="3318" w:type="dxa"/>
            <w:tcBorders>
              <w:left w:val="single" w:sz="8" w:space="0" w:color="000000"/>
              <w:right w:val="single" w:sz="18" w:space="0" w:color="000000"/>
            </w:tcBorders>
          </w:tcPr>
          <w:p>
            <w:pPr>
              <w:pStyle w:val="TableParagraph"/>
              <w:tabs>
                <w:tab w:pos="1865" w:val="left" w:leader="none"/>
                <w:tab w:pos="2337" w:val="left" w:leader="none"/>
              </w:tabs>
              <w:spacing w:before="10"/>
              <w:ind w:left="38" w:right="-15"/>
              <w:rPr>
                <w:rFonts w:ascii="Century Gothic"/>
                <w:b/>
                <w:sz w:val="13"/>
              </w:rPr>
            </w:pPr>
            <w:r>
              <w:rPr>
                <w:rFonts w:ascii="Century Gothic"/>
                <w:b/>
                <w:w w:val="150"/>
                <w:sz w:val="13"/>
              </w:rPr>
              <w:t>Participaciones</w:t>
              <w:tab/>
              <w:t>a</w:t>
              <w:tab/>
              <w:t>entidades</w:t>
            </w:r>
          </w:p>
          <w:p>
            <w:pPr>
              <w:pStyle w:val="TableParagraph"/>
              <w:spacing w:line="152" w:lineRule="exact" w:before="42"/>
              <w:ind w:left="38"/>
              <w:rPr>
                <w:rFonts w:ascii="Century Gothic"/>
                <w:b/>
                <w:sz w:val="13"/>
              </w:rPr>
            </w:pPr>
            <w:r>
              <w:rPr>
                <w:rFonts w:ascii="Century Gothic"/>
                <w:b/>
                <w:w w:val="150"/>
                <w:sz w:val="13"/>
              </w:rPr>
              <w:t>federativas y municipios</w:t>
            </w:r>
          </w:p>
        </w:tc>
        <w:tc>
          <w:tcPr>
            <w:tcW w:w="1304" w:type="dxa"/>
            <w:tcBorders>
              <w:left w:val="single" w:sz="18" w:space="0" w:color="000000"/>
              <w:right w:val="single" w:sz="18" w:space="0" w:color="000000"/>
            </w:tcBorders>
          </w:tcPr>
          <w:p>
            <w:pPr>
              <w:pStyle w:val="TableParagraph"/>
              <w:spacing w:before="111"/>
              <w:ind w:left="39"/>
              <w:jc w:val="center"/>
              <w:rPr>
                <w:rFonts w:ascii="Century Gothic"/>
                <w:b/>
                <w:sz w:val="13"/>
              </w:rPr>
            </w:pPr>
            <w:r>
              <w:rPr>
                <w:rFonts w:ascii="Century Gothic"/>
                <w:b/>
                <w:w w:val="150"/>
                <w:sz w:val="13"/>
              </w:rPr>
              <w:t>C</w:t>
            </w:r>
          </w:p>
        </w:tc>
        <w:tc>
          <w:tcPr>
            <w:tcW w:w="2005" w:type="dxa"/>
            <w:tcBorders>
              <w:left w:val="single" w:sz="18" w:space="0" w:color="000000"/>
              <w:right w:val="single" w:sz="18" w:space="0" w:color="000000"/>
            </w:tcBorders>
          </w:tcPr>
          <w:p>
            <w:pPr>
              <w:pStyle w:val="TableParagraph"/>
              <w:spacing w:before="10"/>
              <w:ind w:left="35"/>
              <w:rPr>
                <w:rFonts w:ascii="Century Gothic"/>
                <w:b/>
                <w:sz w:val="13"/>
              </w:rPr>
            </w:pPr>
            <w:r>
              <w:rPr>
                <w:rFonts w:ascii="Century Gothic"/>
                <w:b/>
                <w:w w:val="150"/>
                <w:sz w:val="13"/>
              </w:rPr>
              <w:t>Total</w:t>
            </w:r>
          </w:p>
          <w:p>
            <w:pPr>
              <w:pStyle w:val="TableParagraph"/>
              <w:spacing w:line="152" w:lineRule="exact" w:before="42"/>
              <w:ind w:left="35"/>
              <w:rPr>
                <w:rFonts w:ascii="Century Gothic"/>
                <w:b/>
                <w:sz w:val="13"/>
              </w:rPr>
            </w:pPr>
            <w:r>
              <w:rPr>
                <w:rFonts w:ascii="Century Gothic"/>
                <w:b/>
                <w:w w:val="150"/>
                <w:sz w:val="13"/>
              </w:rPr>
              <w:t>Participaciones</w:t>
            </w:r>
          </w:p>
        </w:tc>
        <w:tc>
          <w:tcPr>
            <w:tcW w:w="1891" w:type="dxa"/>
            <w:tcBorders>
              <w:left w:val="single" w:sz="18" w:space="0" w:color="000000"/>
              <w:right w:val="single" w:sz="18" w:space="0" w:color="000000"/>
            </w:tcBorders>
          </w:tcPr>
          <w:p>
            <w:pPr>
              <w:pStyle w:val="TableParagraph"/>
              <w:spacing w:before="111"/>
              <w:ind w:right="58"/>
              <w:jc w:val="right"/>
              <w:rPr>
                <w:rFonts w:ascii="Century Gothic"/>
                <w:sz w:val="13"/>
              </w:rPr>
            </w:pPr>
            <w:r>
              <w:rPr>
                <w:rFonts w:ascii="Century Gothic"/>
                <w:w w:val="150"/>
                <w:sz w:val="13"/>
              </w:rPr>
              <w:t>8,893,800,000.00</w:t>
            </w:r>
          </w:p>
        </w:tc>
      </w:tr>
      <w:tr>
        <w:trPr>
          <w:trHeight w:val="618" w:hRule="atLeast"/>
        </w:trPr>
        <w:tc>
          <w:tcPr>
            <w:tcW w:w="3318" w:type="dxa"/>
            <w:tcBorders>
              <w:left w:val="single" w:sz="8" w:space="0" w:color="000000"/>
              <w:right w:val="single" w:sz="18" w:space="0" w:color="000000"/>
            </w:tcBorders>
          </w:tcPr>
          <w:p>
            <w:pPr>
              <w:pStyle w:val="TableParagraph"/>
              <w:spacing w:line="202" w:lineRule="exact" w:before="2"/>
              <w:ind w:left="38" w:right="-15"/>
              <w:jc w:val="both"/>
              <w:rPr>
                <w:rFonts w:ascii="Century Gothic"/>
                <w:b/>
                <w:sz w:val="13"/>
              </w:rPr>
            </w:pPr>
            <w:r>
              <w:rPr>
                <w:rFonts w:ascii="Century Gothic"/>
                <w:b/>
                <w:w w:val="150"/>
                <w:sz w:val="13"/>
              </w:rPr>
              <w:t>Costo financiero, deuda o apoyos a deudores y ahorradores de la banca</w:t>
            </w:r>
          </w:p>
        </w:tc>
        <w:tc>
          <w:tcPr>
            <w:tcW w:w="1304" w:type="dxa"/>
            <w:tcBorders>
              <w:left w:val="single" w:sz="18" w:space="0" w:color="000000"/>
              <w:right w:val="single" w:sz="18" w:space="0" w:color="000000"/>
            </w:tcBorders>
          </w:tcPr>
          <w:p>
            <w:pPr>
              <w:pStyle w:val="TableParagraph"/>
              <w:spacing w:before="2"/>
              <w:rPr>
                <w:rFonts w:ascii="Calibri"/>
                <w:b/>
                <w:sz w:val="19"/>
              </w:rPr>
            </w:pPr>
          </w:p>
          <w:p>
            <w:pPr>
              <w:pStyle w:val="TableParagraph"/>
              <w:ind w:left="24"/>
              <w:jc w:val="center"/>
              <w:rPr>
                <w:rFonts w:ascii="Century Gothic"/>
                <w:b/>
                <w:sz w:val="13"/>
              </w:rPr>
            </w:pPr>
            <w:r>
              <w:rPr>
                <w:rFonts w:ascii="Century Gothic"/>
                <w:b/>
                <w:w w:val="150"/>
                <w:sz w:val="13"/>
              </w:rPr>
              <w:t>D</w:t>
            </w:r>
          </w:p>
        </w:tc>
        <w:tc>
          <w:tcPr>
            <w:tcW w:w="2005" w:type="dxa"/>
            <w:tcBorders>
              <w:left w:val="single" w:sz="18" w:space="0" w:color="000000"/>
              <w:right w:val="single" w:sz="18" w:space="0" w:color="000000"/>
            </w:tcBorders>
          </w:tcPr>
          <w:p>
            <w:pPr>
              <w:pStyle w:val="TableParagraph"/>
              <w:tabs>
                <w:tab w:pos="1437" w:val="left" w:leader="none"/>
              </w:tabs>
              <w:spacing w:line="302" w:lineRule="auto" w:before="133"/>
              <w:ind w:left="35" w:right="5"/>
              <w:rPr>
                <w:rFonts w:ascii="Century Gothic"/>
                <w:b/>
                <w:sz w:val="13"/>
              </w:rPr>
            </w:pPr>
            <w:r>
              <w:rPr>
                <w:rFonts w:ascii="Century Gothic"/>
                <w:b/>
                <w:spacing w:val="2"/>
                <w:w w:val="150"/>
                <w:sz w:val="13"/>
              </w:rPr>
              <w:t>Total</w:t>
              <w:tab/>
            </w:r>
            <w:r>
              <w:rPr>
                <w:rFonts w:ascii="Century Gothic"/>
                <w:b/>
                <w:spacing w:val="-6"/>
                <w:w w:val="150"/>
                <w:sz w:val="13"/>
              </w:rPr>
              <w:t>costo </w:t>
            </w:r>
            <w:r>
              <w:rPr>
                <w:rFonts w:ascii="Century Gothic"/>
                <w:b/>
                <w:w w:val="150"/>
                <w:sz w:val="13"/>
              </w:rPr>
              <w:t>financiero</w:t>
            </w:r>
          </w:p>
        </w:tc>
        <w:tc>
          <w:tcPr>
            <w:tcW w:w="1891" w:type="dxa"/>
            <w:tcBorders>
              <w:left w:val="single" w:sz="18" w:space="0" w:color="000000"/>
              <w:right w:val="single" w:sz="18" w:space="0" w:color="000000"/>
            </w:tcBorders>
          </w:tcPr>
          <w:p>
            <w:pPr>
              <w:pStyle w:val="TableParagraph"/>
              <w:spacing w:before="3"/>
              <w:rPr>
                <w:rFonts w:ascii="Calibri"/>
                <w:b/>
                <w:sz w:val="18"/>
              </w:rPr>
            </w:pPr>
          </w:p>
          <w:p>
            <w:pPr>
              <w:pStyle w:val="TableParagraph"/>
              <w:ind w:right="5"/>
              <w:jc w:val="right"/>
              <w:rPr>
                <w:rFonts w:ascii="Century Gothic"/>
                <w:sz w:val="13"/>
              </w:rPr>
            </w:pPr>
            <w:r>
              <w:rPr>
                <w:rFonts w:ascii="Century Gothic"/>
                <w:w w:val="150"/>
                <w:sz w:val="13"/>
              </w:rPr>
              <w:t>0.00</w:t>
            </w:r>
          </w:p>
        </w:tc>
      </w:tr>
      <w:tr>
        <w:trPr>
          <w:trHeight w:val="383" w:hRule="atLeast"/>
        </w:trPr>
        <w:tc>
          <w:tcPr>
            <w:tcW w:w="3318" w:type="dxa"/>
            <w:tcBorders>
              <w:left w:val="single" w:sz="8" w:space="0" w:color="000000"/>
              <w:right w:val="single" w:sz="18" w:space="0" w:color="000000"/>
            </w:tcBorders>
          </w:tcPr>
          <w:p>
            <w:pPr>
              <w:pStyle w:val="TableParagraph"/>
              <w:spacing w:before="10"/>
              <w:ind w:left="38" w:right="-15"/>
              <w:rPr>
                <w:rFonts w:ascii="Century Gothic"/>
                <w:b/>
                <w:sz w:val="13"/>
              </w:rPr>
            </w:pPr>
            <w:r>
              <w:rPr>
                <w:rFonts w:ascii="Century Gothic"/>
                <w:b/>
                <w:w w:val="150"/>
                <w:sz w:val="13"/>
              </w:rPr>
              <w:t>Adeudos de </w:t>
            </w:r>
            <w:r>
              <w:rPr>
                <w:rFonts w:ascii="Century Gothic"/>
                <w:b/>
                <w:spacing w:val="2"/>
                <w:w w:val="150"/>
                <w:sz w:val="13"/>
              </w:rPr>
              <w:t>ejercicios</w:t>
            </w:r>
            <w:r>
              <w:rPr>
                <w:rFonts w:ascii="Century Gothic"/>
                <w:b/>
                <w:spacing w:val="57"/>
                <w:w w:val="150"/>
                <w:sz w:val="13"/>
              </w:rPr>
              <w:t> </w:t>
            </w:r>
            <w:r>
              <w:rPr>
                <w:rFonts w:ascii="Century Gothic"/>
                <w:b/>
                <w:w w:val="150"/>
                <w:sz w:val="13"/>
              </w:rPr>
              <w:t>fiscales</w:t>
            </w:r>
          </w:p>
          <w:p>
            <w:pPr>
              <w:pStyle w:val="TableParagraph"/>
              <w:spacing w:line="152" w:lineRule="exact" w:before="42"/>
              <w:ind w:left="38"/>
              <w:rPr>
                <w:rFonts w:ascii="Century Gothic"/>
                <w:b/>
                <w:sz w:val="13"/>
              </w:rPr>
            </w:pPr>
            <w:r>
              <w:rPr>
                <w:rFonts w:ascii="Century Gothic"/>
                <w:b/>
                <w:w w:val="150"/>
                <w:sz w:val="13"/>
              </w:rPr>
              <w:t>anteriores</w:t>
            </w:r>
          </w:p>
        </w:tc>
        <w:tc>
          <w:tcPr>
            <w:tcW w:w="1304" w:type="dxa"/>
            <w:tcBorders>
              <w:left w:val="single" w:sz="18" w:space="0" w:color="000000"/>
              <w:right w:val="single" w:sz="18" w:space="0" w:color="000000"/>
            </w:tcBorders>
          </w:tcPr>
          <w:p>
            <w:pPr>
              <w:pStyle w:val="TableParagraph"/>
              <w:spacing w:before="111"/>
              <w:ind w:left="20"/>
              <w:jc w:val="center"/>
              <w:rPr>
                <w:rFonts w:ascii="Century Gothic"/>
                <w:b/>
                <w:sz w:val="13"/>
              </w:rPr>
            </w:pPr>
            <w:r>
              <w:rPr>
                <w:rFonts w:ascii="Century Gothic"/>
                <w:b/>
                <w:w w:val="150"/>
                <w:sz w:val="13"/>
              </w:rPr>
              <w:t>H</w:t>
            </w:r>
          </w:p>
        </w:tc>
        <w:tc>
          <w:tcPr>
            <w:tcW w:w="2005" w:type="dxa"/>
            <w:tcBorders>
              <w:left w:val="single" w:sz="18" w:space="0" w:color="000000"/>
              <w:right w:val="single" w:sz="18" w:space="0" w:color="000000"/>
            </w:tcBorders>
          </w:tcPr>
          <w:p>
            <w:pPr>
              <w:pStyle w:val="TableParagraph"/>
              <w:spacing w:before="111"/>
              <w:ind w:left="35"/>
              <w:rPr>
                <w:rFonts w:ascii="Century Gothic"/>
                <w:b/>
                <w:sz w:val="13"/>
              </w:rPr>
            </w:pPr>
            <w:r>
              <w:rPr>
                <w:rFonts w:ascii="Century Gothic"/>
                <w:b/>
                <w:w w:val="150"/>
                <w:sz w:val="13"/>
              </w:rPr>
              <w:t>Total ADEFAS</w:t>
            </w:r>
          </w:p>
        </w:tc>
        <w:tc>
          <w:tcPr>
            <w:tcW w:w="1891" w:type="dxa"/>
            <w:tcBorders>
              <w:left w:val="single" w:sz="18" w:space="0" w:color="000000"/>
              <w:right w:val="single" w:sz="18" w:space="0" w:color="000000"/>
            </w:tcBorders>
          </w:tcPr>
          <w:p>
            <w:pPr>
              <w:pStyle w:val="TableParagraph"/>
              <w:spacing w:before="111"/>
              <w:ind w:right="5"/>
              <w:jc w:val="right"/>
              <w:rPr>
                <w:rFonts w:ascii="Century Gothic"/>
                <w:sz w:val="13"/>
              </w:rPr>
            </w:pPr>
            <w:r>
              <w:rPr>
                <w:rFonts w:ascii="Century Gothic"/>
                <w:w w:val="150"/>
                <w:sz w:val="13"/>
              </w:rPr>
              <w:t>0.00</w:t>
            </w:r>
          </w:p>
        </w:tc>
      </w:tr>
      <w:tr>
        <w:trPr>
          <w:trHeight w:val="204" w:hRule="atLeast"/>
        </w:trPr>
        <w:tc>
          <w:tcPr>
            <w:tcW w:w="6627" w:type="dxa"/>
            <w:gridSpan w:val="3"/>
            <w:tcBorders>
              <w:left w:val="single" w:sz="8" w:space="0" w:color="000000"/>
              <w:right w:val="single" w:sz="18" w:space="0" w:color="000000"/>
            </w:tcBorders>
          </w:tcPr>
          <w:p>
            <w:pPr>
              <w:pStyle w:val="TableParagraph"/>
              <w:spacing w:before="21"/>
              <w:ind w:right="2"/>
              <w:jc w:val="right"/>
              <w:rPr>
                <w:rFonts w:ascii="Century Gothic"/>
                <w:b/>
                <w:sz w:val="13"/>
              </w:rPr>
            </w:pPr>
            <w:r>
              <w:rPr>
                <w:rFonts w:ascii="Century Gothic"/>
                <w:b/>
                <w:w w:val="150"/>
                <w:sz w:val="13"/>
              </w:rPr>
              <w:t>Total</w:t>
            </w:r>
          </w:p>
        </w:tc>
        <w:tc>
          <w:tcPr>
            <w:tcW w:w="1891" w:type="dxa"/>
            <w:tcBorders>
              <w:left w:val="single" w:sz="18" w:space="0" w:color="000000"/>
              <w:right w:val="single" w:sz="18" w:space="0" w:color="000000"/>
            </w:tcBorders>
          </w:tcPr>
          <w:p>
            <w:pPr>
              <w:pStyle w:val="TableParagraph"/>
              <w:spacing w:before="21"/>
              <w:ind w:right="57"/>
              <w:jc w:val="right"/>
              <w:rPr>
                <w:rFonts w:ascii="Century Gothic"/>
                <w:b/>
                <w:sz w:val="13"/>
              </w:rPr>
            </w:pPr>
            <w:r>
              <w:rPr>
                <w:rFonts w:ascii="Century Gothic"/>
                <w:b/>
                <w:w w:val="150"/>
                <w:sz w:val="13"/>
              </w:rPr>
              <w:t>9,023,665,744.85</w:t>
            </w:r>
          </w:p>
        </w:tc>
      </w:tr>
    </w:tbl>
    <w:p>
      <w:pPr>
        <w:spacing w:after="0"/>
        <w:jc w:val="right"/>
        <w:rPr>
          <w:rFonts w:ascii="Century Gothic"/>
          <w:sz w:val="13"/>
        </w:rPr>
        <w:sectPr>
          <w:pgSz w:w="12250" w:h="15850"/>
          <w:pgMar w:header="730" w:footer="0" w:top="1000" w:bottom="280" w:left="860" w:right="840"/>
        </w:sectPr>
      </w:pPr>
    </w:p>
    <w:tbl>
      <w:tblPr>
        <w:tblW w:w="0" w:type="auto"/>
        <w:jc w:val="left"/>
        <w:tblInd w:w="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642"/>
      </w:tblGrid>
      <w:tr>
        <w:trPr>
          <w:trHeight w:val="962" w:hRule="atLeast"/>
        </w:trPr>
        <w:tc>
          <w:tcPr>
            <w:tcW w:w="9642" w:type="dxa"/>
            <w:tcBorders>
              <w:left w:val="nil"/>
              <w:bottom w:val="single" w:sz="4" w:space="0" w:color="000000"/>
              <w:right w:val="nil"/>
            </w:tcBorders>
          </w:tcPr>
          <w:p>
            <w:pPr>
              <w:pStyle w:val="TableParagraph"/>
              <w:spacing w:before="11"/>
              <w:rPr>
                <w:rFonts w:ascii="Calibri"/>
                <w:b/>
                <w:sz w:val="31"/>
              </w:rPr>
            </w:pPr>
          </w:p>
          <w:p>
            <w:pPr>
              <w:pStyle w:val="TableParagraph"/>
              <w:ind w:right="98"/>
              <w:jc w:val="right"/>
              <w:rPr>
                <w:sz w:val="26"/>
              </w:rPr>
            </w:pPr>
            <w:r>
              <w:rPr>
                <w:sz w:val="26"/>
              </w:rPr>
              <w:t>Formato SAF/SSI/021</w:t>
            </w:r>
          </w:p>
        </w:tc>
      </w:tr>
      <w:tr>
        <w:trPr>
          <w:trHeight w:val="448" w:hRule="atLeast"/>
        </w:trPr>
        <w:tc>
          <w:tcPr>
            <w:tcW w:w="9642" w:type="dxa"/>
            <w:tcBorders>
              <w:top w:val="single" w:sz="4" w:space="0" w:color="000000"/>
              <w:left w:val="single" w:sz="4" w:space="0" w:color="000000"/>
              <w:bottom w:val="single" w:sz="4" w:space="0" w:color="000000"/>
              <w:right w:val="single" w:sz="4" w:space="0" w:color="000000"/>
            </w:tcBorders>
          </w:tcPr>
          <w:p>
            <w:pPr>
              <w:pStyle w:val="TableParagraph"/>
              <w:spacing w:line="290" w:lineRule="exact"/>
              <w:ind w:left="1680"/>
              <w:rPr>
                <w:b/>
                <w:sz w:val="26"/>
              </w:rPr>
            </w:pPr>
            <w:r>
              <w:rPr>
                <w:b/>
                <w:sz w:val="26"/>
              </w:rPr>
              <w:t>CLASIFICACIÓN ECONÓMICA DE LOS INGRESOS.</w:t>
            </w:r>
          </w:p>
        </w:tc>
      </w:tr>
    </w:tbl>
    <w:p>
      <w:pPr>
        <w:pStyle w:val="BodyText"/>
        <w:spacing w:before="4"/>
        <w:rPr>
          <w:rFonts w:ascii="Calibri"/>
          <w:b/>
          <w:sz w:val="14"/>
        </w:rPr>
      </w:pPr>
      <w:r>
        <w:rPr/>
        <w:drawing>
          <wp:anchor distT="0" distB="0" distL="0" distR="0" allowOverlap="1" layoutInCell="1" locked="0" behindDoc="1" simplePos="0" relativeHeight="267960911">
            <wp:simplePos x="0" y="0"/>
            <wp:positionH relativeFrom="page">
              <wp:posOffset>1326849</wp:posOffset>
            </wp:positionH>
            <wp:positionV relativeFrom="page">
              <wp:posOffset>2180081</wp:posOffset>
            </wp:positionV>
            <wp:extent cx="5026051" cy="5148262"/>
            <wp:effectExtent l="0" t="0" r="0" b="0"/>
            <wp:wrapNone/>
            <wp:docPr id="199" name="image2.png" descr=""/>
            <wp:cNvGraphicFramePr>
              <a:graphicFrameLocks noChangeAspect="1"/>
            </wp:cNvGraphicFramePr>
            <a:graphic>
              <a:graphicData uri="http://schemas.openxmlformats.org/drawingml/2006/picture">
                <pic:pic>
                  <pic:nvPicPr>
                    <pic:cNvPr id="200" name="image2.png"/>
                    <pic:cNvPicPr/>
                  </pic:nvPicPr>
                  <pic:blipFill>
                    <a:blip r:embed="rId6" cstate="print"/>
                    <a:stretch>
                      <a:fillRect/>
                    </a:stretch>
                  </pic:blipFill>
                  <pic:spPr>
                    <a:xfrm>
                      <a:off x="0" y="0"/>
                      <a:ext cx="5026051" cy="5148262"/>
                    </a:xfrm>
                    <a:prstGeom prst="rect">
                      <a:avLst/>
                    </a:prstGeom>
                  </pic:spPr>
                </pic:pic>
              </a:graphicData>
            </a:graphic>
          </wp:anchor>
        </w:drawing>
      </w: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0"/>
        <w:gridCol w:w="5367"/>
        <w:gridCol w:w="2662"/>
      </w:tblGrid>
      <w:tr>
        <w:trPr>
          <w:trHeight w:val="966" w:hRule="atLeast"/>
        </w:trPr>
        <w:tc>
          <w:tcPr>
            <w:tcW w:w="1610" w:type="dxa"/>
          </w:tcPr>
          <w:p>
            <w:pPr>
              <w:pStyle w:val="TableParagraph"/>
              <w:spacing w:before="3"/>
              <w:rPr>
                <w:rFonts w:ascii="Calibri"/>
                <w:b/>
                <w:sz w:val="21"/>
              </w:rPr>
            </w:pPr>
          </w:p>
          <w:p>
            <w:pPr>
              <w:pStyle w:val="TableParagraph"/>
              <w:ind w:left="165" w:right="163"/>
              <w:jc w:val="center"/>
              <w:rPr>
                <w:b/>
                <w:sz w:val="26"/>
              </w:rPr>
            </w:pPr>
            <w:r>
              <w:rPr>
                <w:b/>
                <w:sz w:val="26"/>
              </w:rPr>
              <w:t>CÓDIGO</w:t>
            </w:r>
          </w:p>
        </w:tc>
        <w:tc>
          <w:tcPr>
            <w:tcW w:w="5367" w:type="dxa"/>
          </w:tcPr>
          <w:p>
            <w:pPr>
              <w:pStyle w:val="TableParagraph"/>
              <w:spacing w:before="3"/>
              <w:rPr>
                <w:rFonts w:ascii="Calibri"/>
                <w:b/>
                <w:sz w:val="21"/>
              </w:rPr>
            </w:pPr>
          </w:p>
          <w:p>
            <w:pPr>
              <w:pStyle w:val="TableParagraph"/>
              <w:ind w:left="115" w:right="108"/>
              <w:jc w:val="center"/>
              <w:rPr>
                <w:b/>
                <w:sz w:val="26"/>
              </w:rPr>
            </w:pPr>
            <w:r>
              <w:rPr>
                <w:b/>
                <w:sz w:val="26"/>
              </w:rPr>
              <w:t>CONCEPTO</w:t>
            </w:r>
          </w:p>
        </w:tc>
        <w:tc>
          <w:tcPr>
            <w:tcW w:w="2662" w:type="dxa"/>
          </w:tcPr>
          <w:p>
            <w:pPr>
              <w:pStyle w:val="TableParagraph"/>
              <w:spacing w:before="3"/>
              <w:rPr>
                <w:rFonts w:ascii="Calibri"/>
                <w:b/>
                <w:sz w:val="21"/>
              </w:rPr>
            </w:pPr>
          </w:p>
          <w:p>
            <w:pPr>
              <w:pStyle w:val="TableParagraph"/>
              <w:ind w:left="305"/>
              <w:rPr>
                <w:b/>
                <w:sz w:val="26"/>
              </w:rPr>
            </w:pPr>
            <w:r>
              <w:rPr>
                <w:b/>
                <w:sz w:val="26"/>
              </w:rPr>
              <w:t>EJERCICIO 2019</w:t>
            </w:r>
          </w:p>
        </w:tc>
      </w:tr>
      <w:tr>
        <w:trPr>
          <w:trHeight w:val="640" w:hRule="atLeast"/>
        </w:trPr>
        <w:tc>
          <w:tcPr>
            <w:tcW w:w="1610" w:type="dxa"/>
          </w:tcPr>
          <w:p>
            <w:pPr>
              <w:pStyle w:val="TableParagraph"/>
              <w:spacing w:before="96"/>
              <w:ind w:left="7"/>
              <w:jc w:val="center"/>
              <w:rPr>
                <w:sz w:val="26"/>
              </w:rPr>
            </w:pPr>
            <w:r>
              <w:rPr>
                <w:w w:val="99"/>
                <w:sz w:val="26"/>
              </w:rPr>
              <w:t>1</w:t>
            </w:r>
          </w:p>
        </w:tc>
        <w:tc>
          <w:tcPr>
            <w:tcW w:w="5367" w:type="dxa"/>
          </w:tcPr>
          <w:p>
            <w:pPr>
              <w:pStyle w:val="TableParagraph"/>
              <w:spacing w:before="96"/>
              <w:ind w:left="116" w:right="108"/>
              <w:jc w:val="center"/>
              <w:rPr>
                <w:sz w:val="26"/>
              </w:rPr>
            </w:pPr>
            <w:r>
              <w:rPr>
                <w:sz w:val="26"/>
              </w:rPr>
              <w:t>INGRESOS</w:t>
            </w:r>
          </w:p>
        </w:tc>
        <w:tc>
          <w:tcPr>
            <w:tcW w:w="2662" w:type="dxa"/>
          </w:tcPr>
          <w:p>
            <w:pPr>
              <w:pStyle w:val="TableParagraph"/>
              <w:rPr>
                <w:rFonts w:ascii="Times New Roman"/>
                <w:sz w:val="24"/>
              </w:rPr>
            </w:pPr>
          </w:p>
        </w:tc>
      </w:tr>
      <w:tr>
        <w:trPr>
          <w:trHeight w:val="693" w:hRule="atLeast"/>
        </w:trPr>
        <w:tc>
          <w:tcPr>
            <w:tcW w:w="1610" w:type="dxa"/>
          </w:tcPr>
          <w:p>
            <w:pPr>
              <w:pStyle w:val="TableParagraph"/>
              <w:spacing w:before="123"/>
              <w:ind w:left="165" w:right="163"/>
              <w:jc w:val="center"/>
              <w:rPr>
                <w:sz w:val="26"/>
              </w:rPr>
            </w:pPr>
            <w:r>
              <w:rPr>
                <w:sz w:val="26"/>
              </w:rPr>
              <w:t>1.1</w:t>
            </w:r>
          </w:p>
        </w:tc>
        <w:tc>
          <w:tcPr>
            <w:tcW w:w="5367" w:type="dxa"/>
          </w:tcPr>
          <w:p>
            <w:pPr>
              <w:pStyle w:val="TableParagraph"/>
              <w:spacing w:before="123"/>
              <w:ind w:left="117" w:right="107"/>
              <w:jc w:val="center"/>
              <w:rPr>
                <w:sz w:val="26"/>
              </w:rPr>
            </w:pPr>
            <w:r>
              <w:rPr>
                <w:sz w:val="26"/>
              </w:rPr>
              <w:t>INGRESOS CORRIENTES</w:t>
            </w:r>
          </w:p>
        </w:tc>
        <w:tc>
          <w:tcPr>
            <w:tcW w:w="2662" w:type="dxa"/>
          </w:tcPr>
          <w:p>
            <w:pPr>
              <w:pStyle w:val="TableParagraph"/>
              <w:spacing w:before="123"/>
              <w:ind w:right="98"/>
              <w:jc w:val="right"/>
              <w:rPr>
                <w:sz w:val="26"/>
              </w:rPr>
            </w:pPr>
            <w:r>
              <w:rPr>
                <w:sz w:val="26"/>
              </w:rPr>
              <w:t>10,304,615,624.00</w:t>
            </w:r>
          </w:p>
        </w:tc>
      </w:tr>
      <w:tr>
        <w:trPr>
          <w:trHeight w:val="714" w:hRule="atLeast"/>
        </w:trPr>
        <w:tc>
          <w:tcPr>
            <w:tcW w:w="1610" w:type="dxa"/>
          </w:tcPr>
          <w:p>
            <w:pPr>
              <w:pStyle w:val="TableParagraph"/>
              <w:spacing w:before="135"/>
              <w:ind w:left="167" w:right="160"/>
              <w:jc w:val="center"/>
              <w:rPr>
                <w:sz w:val="26"/>
              </w:rPr>
            </w:pPr>
            <w:r>
              <w:rPr>
                <w:sz w:val="26"/>
              </w:rPr>
              <w:t>1.1.1</w:t>
            </w:r>
          </w:p>
        </w:tc>
        <w:tc>
          <w:tcPr>
            <w:tcW w:w="5367" w:type="dxa"/>
          </w:tcPr>
          <w:p>
            <w:pPr>
              <w:pStyle w:val="TableParagraph"/>
              <w:spacing w:before="135"/>
              <w:ind w:left="116" w:right="108"/>
              <w:jc w:val="center"/>
              <w:rPr>
                <w:sz w:val="26"/>
              </w:rPr>
            </w:pPr>
            <w:r>
              <w:rPr>
                <w:sz w:val="26"/>
              </w:rPr>
              <w:t>IMPUESTOS</w:t>
            </w:r>
          </w:p>
        </w:tc>
        <w:tc>
          <w:tcPr>
            <w:tcW w:w="2662" w:type="dxa"/>
          </w:tcPr>
          <w:p>
            <w:pPr>
              <w:pStyle w:val="TableParagraph"/>
              <w:spacing w:before="135"/>
              <w:ind w:right="98"/>
              <w:jc w:val="right"/>
              <w:rPr>
                <w:sz w:val="26"/>
              </w:rPr>
            </w:pPr>
            <w:r>
              <w:rPr>
                <w:sz w:val="26"/>
              </w:rPr>
              <w:t>770,049,021.00</w:t>
            </w:r>
          </w:p>
        </w:tc>
      </w:tr>
      <w:tr>
        <w:trPr>
          <w:trHeight w:val="1346" w:hRule="atLeast"/>
        </w:trPr>
        <w:tc>
          <w:tcPr>
            <w:tcW w:w="1610" w:type="dxa"/>
          </w:tcPr>
          <w:p>
            <w:pPr>
              <w:pStyle w:val="TableParagraph"/>
              <w:spacing w:before="10"/>
              <w:rPr>
                <w:rFonts w:ascii="Calibri"/>
                <w:b/>
                <w:sz w:val="36"/>
              </w:rPr>
            </w:pPr>
          </w:p>
          <w:p>
            <w:pPr>
              <w:pStyle w:val="TableParagraph"/>
              <w:ind w:left="167" w:right="161"/>
              <w:jc w:val="center"/>
              <w:rPr>
                <w:sz w:val="26"/>
              </w:rPr>
            </w:pPr>
            <w:r>
              <w:rPr>
                <w:sz w:val="26"/>
              </w:rPr>
              <w:t>1.1.1.1</w:t>
            </w:r>
          </w:p>
        </w:tc>
        <w:tc>
          <w:tcPr>
            <w:tcW w:w="5367" w:type="dxa"/>
          </w:tcPr>
          <w:p>
            <w:pPr>
              <w:pStyle w:val="TableParagraph"/>
              <w:spacing w:line="357" w:lineRule="auto" w:before="3"/>
              <w:ind w:left="116" w:right="108"/>
              <w:jc w:val="center"/>
              <w:rPr>
                <w:sz w:val="26"/>
              </w:rPr>
            </w:pPr>
            <w:r>
              <w:rPr>
                <w:sz w:val="26"/>
              </w:rPr>
              <w:t>IMPUESTO SOBRE EL INGRESO, LAS UTILIDADES Y LAS GANANCIAS DE</w:t>
            </w:r>
          </w:p>
          <w:p>
            <w:pPr>
              <w:pStyle w:val="TableParagraph"/>
              <w:spacing w:before="4"/>
              <w:ind w:left="116" w:right="108"/>
              <w:jc w:val="center"/>
              <w:rPr>
                <w:sz w:val="26"/>
              </w:rPr>
            </w:pPr>
            <w:r>
              <w:rPr>
                <w:sz w:val="26"/>
              </w:rPr>
              <w:t>CAPITAL</w:t>
            </w:r>
          </w:p>
        </w:tc>
        <w:tc>
          <w:tcPr>
            <w:tcW w:w="2662" w:type="dxa"/>
          </w:tcPr>
          <w:p>
            <w:pPr>
              <w:pStyle w:val="TableParagraph"/>
              <w:spacing w:before="10"/>
              <w:rPr>
                <w:rFonts w:ascii="Calibri"/>
                <w:b/>
                <w:sz w:val="36"/>
              </w:rPr>
            </w:pPr>
          </w:p>
          <w:p>
            <w:pPr>
              <w:pStyle w:val="TableParagraph"/>
              <w:ind w:right="98"/>
              <w:jc w:val="right"/>
              <w:rPr>
                <w:sz w:val="26"/>
              </w:rPr>
            </w:pPr>
            <w:r>
              <w:rPr>
                <w:sz w:val="26"/>
              </w:rPr>
              <w:t>44,570,536.00</w:t>
            </w:r>
          </w:p>
        </w:tc>
      </w:tr>
      <w:tr>
        <w:trPr>
          <w:trHeight w:val="604" w:hRule="atLeast"/>
        </w:trPr>
        <w:tc>
          <w:tcPr>
            <w:tcW w:w="1610" w:type="dxa"/>
          </w:tcPr>
          <w:p>
            <w:pPr>
              <w:pStyle w:val="TableParagraph"/>
              <w:spacing w:before="80"/>
              <w:ind w:left="167" w:right="163"/>
              <w:jc w:val="center"/>
              <w:rPr>
                <w:sz w:val="26"/>
              </w:rPr>
            </w:pPr>
            <w:r>
              <w:rPr>
                <w:sz w:val="26"/>
              </w:rPr>
              <w:t>1.1.1.1.1</w:t>
            </w:r>
          </w:p>
        </w:tc>
        <w:tc>
          <w:tcPr>
            <w:tcW w:w="5367" w:type="dxa"/>
          </w:tcPr>
          <w:p>
            <w:pPr>
              <w:pStyle w:val="TableParagraph"/>
              <w:spacing w:before="80"/>
              <w:ind w:left="115" w:right="108"/>
              <w:jc w:val="center"/>
              <w:rPr>
                <w:i/>
                <w:sz w:val="26"/>
              </w:rPr>
            </w:pPr>
            <w:r>
              <w:rPr>
                <w:i/>
                <w:sz w:val="26"/>
              </w:rPr>
              <w:t>DE PERSONAS FÍSICAS</w:t>
            </w:r>
          </w:p>
        </w:tc>
        <w:tc>
          <w:tcPr>
            <w:tcW w:w="2662" w:type="dxa"/>
          </w:tcPr>
          <w:p>
            <w:pPr>
              <w:pStyle w:val="TableParagraph"/>
              <w:spacing w:before="80"/>
              <w:ind w:right="97"/>
              <w:jc w:val="right"/>
              <w:rPr>
                <w:sz w:val="26"/>
              </w:rPr>
            </w:pPr>
            <w:r>
              <w:rPr>
                <w:w w:val="95"/>
                <w:sz w:val="26"/>
              </w:rPr>
              <w:t>0.00</w:t>
            </w:r>
          </w:p>
        </w:tc>
      </w:tr>
      <w:tr>
        <w:trPr>
          <w:trHeight w:val="741" w:hRule="atLeast"/>
        </w:trPr>
        <w:tc>
          <w:tcPr>
            <w:tcW w:w="1610" w:type="dxa"/>
          </w:tcPr>
          <w:p>
            <w:pPr>
              <w:pStyle w:val="TableParagraph"/>
              <w:spacing w:before="147"/>
              <w:ind w:left="167" w:right="163"/>
              <w:jc w:val="center"/>
              <w:rPr>
                <w:sz w:val="26"/>
              </w:rPr>
            </w:pPr>
            <w:r>
              <w:rPr>
                <w:sz w:val="26"/>
              </w:rPr>
              <w:t>1.1.1.1.1.1</w:t>
            </w:r>
          </w:p>
        </w:tc>
        <w:tc>
          <w:tcPr>
            <w:tcW w:w="5367" w:type="dxa"/>
          </w:tcPr>
          <w:p>
            <w:pPr>
              <w:pStyle w:val="TableParagraph"/>
              <w:spacing w:before="147"/>
              <w:ind w:left="114" w:right="108"/>
              <w:jc w:val="center"/>
              <w:rPr>
                <w:sz w:val="26"/>
              </w:rPr>
            </w:pPr>
            <w:r>
              <w:rPr>
                <w:sz w:val="26"/>
              </w:rPr>
              <w:t>IMPUESTO SOBRE LOS INGRESOS</w:t>
            </w:r>
          </w:p>
        </w:tc>
        <w:tc>
          <w:tcPr>
            <w:tcW w:w="2662" w:type="dxa"/>
          </w:tcPr>
          <w:p>
            <w:pPr>
              <w:pStyle w:val="TableParagraph"/>
              <w:rPr>
                <w:rFonts w:ascii="Times New Roman"/>
                <w:sz w:val="24"/>
              </w:rPr>
            </w:pPr>
          </w:p>
        </w:tc>
      </w:tr>
      <w:tr>
        <w:trPr>
          <w:trHeight w:val="1343" w:hRule="atLeast"/>
        </w:trPr>
        <w:tc>
          <w:tcPr>
            <w:tcW w:w="1610" w:type="dxa"/>
          </w:tcPr>
          <w:p>
            <w:pPr>
              <w:pStyle w:val="TableParagraph"/>
              <w:spacing w:before="10"/>
              <w:rPr>
                <w:rFonts w:ascii="Calibri"/>
                <w:b/>
                <w:sz w:val="36"/>
              </w:rPr>
            </w:pPr>
          </w:p>
          <w:p>
            <w:pPr>
              <w:pStyle w:val="TableParagraph"/>
              <w:ind w:left="167" w:right="163"/>
              <w:jc w:val="center"/>
              <w:rPr>
                <w:sz w:val="26"/>
              </w:rPr>
            </w:pPr>
            <w:r>
              <w:rPr>
                <w:sz w:val="26"/>
              </w:rPr>
              <w:t>1.1.1.1.2</w:t>
            </w:r>
          </w:p>
        </w:tc>
        <w:tc>
          <w:tcPr>
            <w:tcW w:w="5367" w:type="dxa"/>
          </w:tcPr>
          <w:p>
            <w:pPr>
              <w:pStyle w:val="TableParagraph"/>
              <w:ind w:left="727" w:firstLine="411"/>
              <w:rPr>
                <w:i/>
                <w:sz w:val="26"/>
              </w:rPr>
            </w:pPr>
            <w:r>
              <w:rPr>
                <w:i/>
                <w:sz w:val="26"/>
              </w:rPr>
              <w:t>DE EMPRESAS Y OTRAS</w:t>
            </w:r>
          </w:p>
          <w:p>
            <w:pPr>
              <w:pStyle w:val="TableParagraph"/>
              <w:spacing w:line="440" w:lineRule="atLeast" w:before="9"/>
              <w:ind w:left="117" w:right="106"/>
              <w:jc w:val="center"/>
              <w:rPr>
                <w:i/>
                <w:sz w:val="26"/>
              </w:rPr>
            </w:pPr>
            <w:r>
              <w:rPr>
                <w:i/>
                <w:sz w:val="26"/>
              </w:rPr>
              <w:t>CORPORACIONES (PERSONAS </w:t>
            </w:r>
            <w:r>
              <w:rPr>
                <w:i/>
                <w:sz w:val="26"/>
              </w:rPr>
              <w:t>MORALES)</w:t>
            </w:r>
          </w:p>
        </w:tc>
        <w:tc>
          <w:tcPr>
            <w:tcW w:w="2662" w:type="dxa"/>
          </w:tcPr>
          <w:p>
            <w:pPr>
              <w:pStyle w:val="TableParagraph"/>
              <w:spacing w:before="10"/>
              <w:rPr>
                <w:rFonts w:ascii="Calibri"/>
                <w:b/>
                <w:sz w:val="36"/>
              </w:rPr>
            </w:pPr>
          </w:p>
          <w:p>
            <w:pPr>
              <w:pStyle w:val="TableParagraph"/>
              <w:ind w:right="97"/>
              <w:jc w:val="right"/>
              <w:rPr>
                <w:sz w:val="26"/>
              </w:rPr>
            </w:pPr>
            <w:r>
              <w:rPr>
                <w:w w:val="95"/>
                <w:sz w:val="26"/>
              </w:rPr>
              <w:t>0.00</w:t>
            </w:r>
          </w:p>
        </w:tc>
      </w:tr>
      <w:tr>
        <w:trPr>
          <w:trHeight w:val="640" w:hRule="atLeast"/>
        </w:trPr>
        <w:tc>
          <w:tcPr>
            <w:tcW w:w="1610" w:type="dxa"/>
          </w:tcPr>
          <w:p>
            <w:pPr>
              <w:pStyle w:val="TableParagraph"/>
              <w:spacing w:before="96"/>
              <w:ind w:left="167" w:right="163"/>
              <w:jc w:val="center"/>
              <w:rPr>
                <w:sz w:val="26"/>
              </w:rPr>
            </w:pPr>
            <w:r>
              <w:rPr>
                <w:sz w:val="26"/>
              </w:rPr>
              <w:t>1.1.1.1.2.1</w:t>
            </w:r>
          </w:p>
        </w:tc>
        <w:tc>
          <w:tcPr>
            <w:tcW w:w="5367" w:type="dxa"/>
          </w:tcPr>
          <w:p>
            <w:pPr>
              <w:pStyle w:val="TableParagraph"/>
              <w:spacing w:before="96"/>
              <w:ind w:left="114" w:right="108"/>
              <w:jc w:val="center"/>
              <w:rPr>
                <w:sz w:val="26"/>
              </w:rPr>
            </w:pPr>
            <w:r>
              <w:rPr>
                <w:sz w:val="26"/>
              </w:rPr>
              <w:t>IMPUESTO SOBRE LOS INGRESOS</w:t>
            </w:r>
          </w:p>
        </w:tc>
        <w:tc>
          <w:tcPr>
            <w:tcW w:w="2662" w:type="dxa"/>
          </w:tcPr>
          <w:p>
            <w:pPr>
              <w:pStyle w:val="TableParagraph"/>
              <w:rPr>
                <w:rFonts w:ascii="Times New Roman"/>
                <w:sz w:val="24"/>
              </w:rPr>
            </w:pPr>
          </w:p>
        </w:tc>
      </w:tr>
      <w:tr>
        <w:trPr>
          <w:trHeight w:val="702" w:hRule="atLeast"/>
        </w:trPr>
        <w:tc>
          <w:tcPr>
            <w:tcW w:w="1610" w:type="dxa"/>
          </w:tcPr>
          <w:p>
            <w:pPr>
              <w:pStyle w:val="TableParagraph"/>
              <w:spacing w:before="128"/>
              <w:ind w:left="167" w:right="162"/>
              <w:jc w:val="center"/>
              <w:rPr>
                <w:sz w:val="26"/>
              </w:rPr>
            </w:pPr>
            <w:r>
              <w:rPr>
                <w:sz w:val="26"/>
              </w:rPr>
              <w:t>1.1.1.1.3</w:t>
            </w:r>
          </w:p>
        </w:tc>
        <w:tc>
          <w:tcPr>
            <w:tcW w:w="5367" w:type="dxa"/>
          </w:tcPr>
          <w:p>
            <w:pPr>
              <w:pStyle w:val="TableParagraph"/>
              <w:spacing w:before="128"/>
              <w:ind w:left="115" w:right="108"/>
              <w:jc w:val="center"/>
              <w:rPr>
                <w:i/>
                <w:sz w:val="26"/>
              </w:rPr>
            </w:pPr>
            <w:r>
              <w:rPr>
                <w:i/>
                <w:sz w:val="26"/>
              </w:rPr>
              <w:t>NO CLASIFICABLES</w:t>
            </w:r>
          </w:p>
        </w:tc>
        <w:tc>
          <w:tcPr>
            <w:tcW w:w="2662" w:type="dxa"/>
          </w:tcPr>
          <w:p>
            <w:pPr>
              <w:pStyle w:val="TableParagraph"/>
              <w:spacing w:before="128"/>
              <w:ind w:right="98"/>
              <w:jc w:val="right"/>
              <w:rPr>
                <w:sz w:val="26"/>
              </w:rPr>
            </w:pPr>
            <w:r>
              <w:rPr>
                <w:sz w:val="26"/>
              </w:rPr>
              <w:t>44,570,536.00</w:t>
            </w:r>
          </w:p>
        </w:tc>
      </w:tr>
      <w:tr>
        <w:trPr>
          <w:trHeight w:val="897" w:hRule="atLeast"/>
        </w:trPr>
        <w:tc>
          <w:tcPr>
            <w:tcW w:w="1610" w:type="dxa"/>
          </w:tcPr>
          <w:p>
            <w:pPr>
              <w:pStyle w:val="TableParagraph"/>
              <w:spacing w:before="224"/>
              <w:ind w:left="167" w:right="161"/>
              <w:jc w:val="center"/>
              <w:rPr>
                <w:sz w:val="26"/>
              </w:rPr>
            </w:pPr>
            <w:r>
              <w:rPr>
                <w:sz w:val="26"/>
              </w:rPr>
              <w:t>1.1.1.2</w:t>
            </w:r>
          </w:p>
        </w:tc>
        <w:tc>
          <w:tcPr>
            <w:tcW w:w="5367" w:type="dxa"/>
          </w:tcPr>
          <w:p>
            <w:pPr>
              <w:pStyle w:val="TableParagraph"/>
              <w:ind w:left="117" w:right="108"/>
              <w:jc w:val="center"/>
              <w:rPr>
                <w:sz w:val="26"/>
              </w:rPr>
            </w:pPr>
            <w:r>
              <w:rPr>
                <w:sz w:val="26"/>
              </w:rPr>
              <w:t>IMPUESTO SOBRE NÓMINA Y LA</w:t>
            </w:r>
          </w:p>
          <w:p>
            <w:pPr>
              <w:pStyle w:val="TableParagraph"/>
              <w:spacing w:before="151"/>
              <w:ind w:left="115" w:right="108"/>
              <w:jc w:val="center"/>
              <w:rPr>
                <w:sz w:val="26"/>
              </w:rPr>
            </w:pPr>
            <w:r>
              <w:rPr>
                <w:sz w:val="26"/>
              </w:rPr>
              <w:t>FUERZA DE TRABAJO</w:t>
            </w:r>
          </w:p>
        </w:tc>
        <w:tc>
          <w:tcPr>
            <w:tcW w:w="2662" w:type="dxa"/>
          </w:tcPr>
          <w:p>
            <w:pPr>
              <w:pStyle w:val="TableParagraph"/>
              <w:spacing w:before="224"/>
              <w:ind w:right="98"/>
              <w:jc w:val="right"/>
              <w:rPr>
                <w:sz w:val="26"/>
              </w:rPr>
            </w:pPr>
            <w:r>
              <w:rPr>
                <w:sz w:val="26"/>
              </w:rPr>
              <w:t>307,197,205.00</w:t>
            </w:r>
          </w:p>
        </w:tc>
      </w:tr>
      <w:tr>
        <w:trPr>
          <w:trHeight w:val="897" w:hRule="atLeast"/>
        </w:trPr>
        <w:tc>
          <w:tcPr>
            <w:tcW w:w="1610" w:type="dxa"/>
          </w:tcPr>
          <w:p>
            <w:pPr>
              <w:pStyle w:val="TableParagraph"/>
              <w:spacing w:before="224"/>
              <w:ind w:left="167" w:right="163"/>
              <w:jc w:val="center"/>
              <w:rPr>
                <w:sz w:val="26"/>
              </w:rPr>
            </w:pPr>
            <w:r>
              <w:rPr>
                <w:sz w:val="26"/>
              </w:rPr>
              <w:t>1.1.1.2.1</w:t>
            </w:r>
          </w:p>
        </w:tc>
        <w:tc>
          <w:tcPr>
            <w:tcW w:w="5367" w:type="dxa"/>
          </w:tcPr>
          <w:p>
            <w:pPr>
              <w:pStyle w:val="TableParagraph"/>
              <w:ind w:left="117" w:right="108"/>
              <w:jc w:val="center"/>
              <w:rPr>
                <w:sz w:val="26"/>
              </w:rPr>
            </w:pPr>
            <w:r>
              <w:rPr>
                <w:sz w:val="26"/>
              </w:rPr>
              <w:t>IMPUESTO SOBRE NÓMINA Y</w:t>
            </w:r>
          </w:p>
          <w:p>
            <w:pPr>
              <w:pStyle w:val="TableParagraph"/>
              <w:spacing w:before="150"/>
              <w:ind w:left="113" w:right="108"/>
              <w:jc w:val="center"/>
              <w:rPr>
                <w:sz w:val="26"/>
              </w:rPr>
            </w:pPr>
            <w:r>
              <w:rPr>
                <w:sz w:val="26"/>
              </w:rPr>
              <w:t>ASIMILABLES</w:t>
            </w:r>
          </w:p>
        </w:tc>
        <w:tc>
          <w:tcPr>
            <w:tcW w:w="2662" w:type="dxa"/>
          </w:tcPr>
          <w:p>
            <w:pPr>
              <w:pStyle w:val="TableParagraph"/>
              <w:spacing w:before="224"/>
              <w:ind w:right="98"/>
              <w:jc w:val="right"/>
              <w:rPr>
                <w:sz w:val="26"/>
              </w:rPr>
            </w:pPr>
            <w:r>
              <w:rPr>
                <w:sz w:val="26"/>
              </w:rPr>
              <w:t>307,197,205.00</w:t>
            </w:r>
          </w:p>
        </w:tc>
      </w:tr>
      <w:tr>
        <w:trPr>
          <w:trHeight w:val="674" w:hRule="atLeast"/>
        </w:trPr>
        <w:tc>
          <w:tcPr>
            <w:tcW w:w="1610" w:type="dxa"/>
          </w:tcPr>
          <w:p>
            <w:pPr>
              <w:pStyle w:val="TableParagraph"/>
              <w:spacing w:before="113"/>
              <w:ind w:left="167" w:right="161"/>
              <w:jc w:val="center"/>
              <w:rPr>
                <w:sz w:val="26"/>
              </w:rPr>
            </w:pPr>
            <w:r>
              <w:rPr>
                <w:sz w:val="26"/>
              </w:rPr>
              <w:t>1.1.1.3</w:t>
            </w:r>
          </w:p>
        </w:tc>
        <w:tc>
          <w:tcPr>
            <w:tcW w:w="5367" w:type="dxa"/>
          </w:tcPr>
          <w:p>
            <w:pPr>
              <w:pStyle w:val="TableParagraph"/>
              <w:spacing w:before="113"/>
              <w:ind w:left="114" w:right="108"/>
              <w:jc w:val="center"/>
              <w:rPr>
                <w:sz w:val="26"/>
              </w:rPr>
            </w:pPr>
            <w:r>
              <w:rPr>
                <w:sz w:val="26"/>
              </w:rPr>
              <w:t>IMPUESTO SOBRE LA PROPIEDAD</w:t>
            </w:r>
          </w:p>
        </w:tc>
        <w:tc>
          <w:tcPr>
            <w:tcW w:w="2662" w:type="dxa"/>
          </w:tcPr>
          <w:p>
            <w:pPr>
              <w:pStyle w:val="TableParagraph"/>
              <w:spacing w:before="113"/>
              <w:ind w:right="98"/>
              <w:jc w:val="right"/>
              <w:rPr>
                <w:sz w:val="26"/>
              </w:rPr>
            </w:pPr>
            <w:r>
              <w:rPr>
                <w:sz w:val="26"/>
              </w:rPr>
              <w:t>7,519,611.00</w:t>
            </w:r>
          </w:p>
        </w:tc>
      </w:tr>
      <w:tr>
        <w:trPr>
          <w:trHeight w:val="897" w:hRule="atLeast"/>
        </w:trPr>
        <w:tc>
          <w:tcPr>
            <w:tcW w:w="1610" w:type="dxa"/>
          </w:tcPr>
          <w:p>
            <w:pPr>
              <w:pStyle w:val="TableParagraph"/>
              <w:spacing w:before="224"/>
              <w:ind w:left="167" w:right="161"/>
              <w:jc w:val="center"/>
              <w:rPr>
                <w:sz w:val="26"/>
              </w:rPr>
            </w:pPr>
            <w:r>
              <w:rPr>
                <w:sz w:val="26"/>
              </w:rPr>
              <w:t>1.1.1.4</w:t>
            </w:r>
          </w:p>
        </w:tc>
        <w:tc>
          <w:tcPr>
            <w:tcW w:w="5367" w:type="dxa"/>
          </w:tcPr>
          <w:p>
            <w:pPr>
              <w:pStyle w:val="TableParagraph"/>
              <w:ind w:left="114" w:right="108"/>
              <w:jc w:val="center"/>
              <w:rPr>
                <w:sz w:val="26"/>
              </w:rPr>
            </w:pPr>
            <w:r>
              <w:rPr>
                <w:sz w:val="26"/>
              </w:rPr>
              <w:t>IMPUESTO SOBRE LOS BIENES Y</w:t>
            </w:r>
          </w:p>
          <w:p>
            <w:pPr>
              <w:pStyle w:val="TableParagraph"/>
              <w:spacing w:before="150"/>
              <w:ind w:left="116" w:right="108"/>
              <w:jc w:val="center"/>
              <w:rPr>
                <w:sz w:val="26"/>
              </w:rPr>
            </w:pPr>
            <w:r>
              <w:rPr>
                <w:sz w:val="26"/>
              </w:rPr>
              <w:t>SERVICIOS</w:t>
            </w:r>
          </w:p>
        </w:tc>
        <w:tc>
          <w:tcPr>
            <w:tcW w:w="2662" w:type="dxa"/>
          </w:tcPr>
          <w:p>
            <w:pPr>
              <w:pStyle w:val="TableParagraph"/>
              <w:spacing w:before="224"/>
              <w:ind w:right="98"/>
              <w:jc w:val="right"/>
              <w:rPr>
                <w:sz w:val="26"/>
              </w:rPr>
            </w:pPr>
            <w:r>
              <w:rPr>
                <w:sz w:val="26"/>
              </w:rPr>
              <w:t>203,589,491.00</w:t>
            </w:r>
          </w:p>
        </w:tc>
      </w:tr>
    </w:tbl>
    <w:p>
      <w:pPr>
        <w:spacing w:after="0"/>
        <w:jc w:val="right"/>
        <w:rPr>
          <w:sz w:val="26"/>
        </w:rPr>
        <w:sectPr>
          <w:headerReference w:type="default" r:id="rId20"/>
          <w:headerReference w:type="even" r:id="rId21"/>
          <w:pgSz w:w="12250" w:h="15850"/>
          <w:pgMar w:header="730" w:footer="0" w:top="1000" w:bottom="280" w:left="860" w:right="840"/>
          <w:pgNumType w:start="105"/>
        </w:sectPr>
      </w:pPr>
    </w:p>
    <w:p>
      <w:pPr>
        <w:pStyle w:val="BodyText"/>
        <w:spacing w:before="9"/>
        <w:rPr>
          <w:rFonts w:ascii="Times New Roman"/>
          <w:sz w:val="9"/>
        </w:rPr>
      </w:pPr>
      <w:r>
        <w:rPr/>
        <w:drawing>
          <wp:anchor distT="0" distB="0" distL="0" distR="0" allowOverlap="1" layoutInCell="1" locked="0" behindDoc="1" simplePos="0" relativeHeight="267960935">
            <wp:simplePos x="0" y="0"/>
            <wp:positionH relativeFrom="page">
              <wp:posOffset>1336374</wp:posOffset>
            </wp:positionH>
            <wp:positionV relativeFrom="page">
              <wp:posOffset>2199131</wp:posOffset>
            </wp:positionV>
            <wp:extent cx="5026051" cy="5148262"/>
            <wp:effectExtent l="0" t="0" r="0" b="0"/>
            <wp:wrapNone/>
            <wp:docPr id="201" name="image2.png" descr=""/>
            <wp:cNvGraphicFramePr>
              <a:graphicFrameLocks noChangeAspect="1"/>
            </wp:cNvGraphicFramePr>
            <a:graphic>
              <a:graphicData uri="http://schemas.openxmlformats.org/drawingml/2006/picture">
                <pic:pic>
                  <pic:nvPicPr>
                    <pic:cNvPr id="202" name="image2.png"/>
                    <pic:cNvPicPr/>
                  </pic:nvPicPr>
                  <pic:blipFill>
                    <a:blip r:embed="rId6" cstate="print"/>
                    <a:stretch>
                      <a:fillRect/>
                    </a:stretch>
                  </pic:blipFill>
                  <pic:spPr>
                    <a:xfrm>
                      <a:off x="0" y="0"/>
                      <a:ext cx="5026051" cy="5148262"/>
                    </a:xfrm>
                    <a:prstGeom prst="rect">
                      <a:avLst/>
                    </a:prstGeom>
                  </pic:spPr>
                </pic:pic>
              </a:graphicData>
            </a:graphic>
          </wp:anchor>
        </w:drawing>
      </w: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0"/>
        <w:gridCol w:w="5367"/>
        <w:gridCol w:w="2662"/>
      </w:tblGrid>
      <w:tr>
        <w:trPr>
          <w:trHeight w:val="969" w:hRule="atLeast"/>
        </w:trPr>
        <w:tc>
          <w:tcPr>
            <w:tcW w:w="1610" w:type="dxa"/>
          </w:tcPr>
          <w:p>
            <w:pPr>
              <w:pStyle w:val="TableParagraph"/>
              <w:spacing w:before="9"/>
              <w:rPr>
                <w:rFonts w:ascii="Times New Roman"/>
                <w:sz w:val="22"/>
              </w:rPr>
            </w:pPr>
          </w:p>
          <w:p>
            <w:pPr>
              <w:pStyle w:val="TableParagraph"/>
              <w:ind w:left="165" w:right="163"/>
              <w:jc w:val="center"/>
              <w:rPr>
                <w:b/>
                <w:sz w:val="26"/>
              </w:rPr>
            </w:pPr>
            <w:r>
              <w:rPr>
                <w:b/>
                <w:sz w:val="26"/>
              </w:rPr>
              <w:t>CÓDIGO</w:t>
            </w:r>
          </w:p>
        </w:tc>
        <w:tc>
          <w:tcPr>
            <w:tcW w:w="5367" w:type="dxa"/>
          </w:tcPr>
          <w:p>
            <w:pPr>
              <w:pStyle w:val="TableParagraph"/>
              <w:spacing w:before="9"/>
              <w:rPr>
                <w:rFonts w:ascii="Times New Roman"/>
                <w:sz w:val="22"/>
              </w:rPr>
            </w:pPr>
          </w:p>
          <w:p>
            <w:pPr>
              <w:pStyle w:val="TableParagraph"/>
              <w:ind w:left="115" w:right="108"/>
              <w:jc w:val="center"/>
              <w:rPr>
                <w:b/>
                <w:sz w:val="26"/>
              </w:rPr>
            </w:pPr>
            <w:r>
              <w:rPr>
                <w:b/>
                <w:sz w:val="26"/>
              </w:rPr>
              <w:t>CONCEPTO</w:t>
            </w:r>
          </w:p>
        </w:tc>
        <w:tc>
          <w:tcPr>
            <w:tcW w:w="2662" w:type="dxa"/>
          </w:tcPr>
          <w:p>
            <w:pPr>
              <w:pStyle w:val="TableParagraph"/>
              <w:spacing w:before="9"/>
              <w:rPr>
                <w:rFonts w:ascii="Times New Roman"/>
                <w:sz w:val="22"/>
              </w:rPr>
            </w:pPr>
          </w:p>
          <w:p>
            <w:pPr>
              <w:pStyle w:val="TableParagraph"/>
              <w:ind w:left="305"/>
              <w:rPr>
                <w:b/>
                <w:sz w:val="26"/>
              </w:rPr>
            </w:pPr>
            <w:r>
              <w:rPr>
                <w:b/>
                <w:sz w:val="26"/>
              </w:rPr>
              <w:t>EJERCICIO 2019</w:t>
            </w:r>
          </w:p>
        </w:tc>
      </w:tr>
      <w:tr>
        <w:trPr>
          <w:trHeight w:val="894" w:hRule="atLeast"/>
        </w:trPr>
        <w:tc>
          <w:tcPr>
            <w:tcW w:w="1610" w:type="dxa"/>
          </w:tcPr>
          <w:p>
            <w:pPr>
              <w:pStyle w:val="TableParagraph"/>
              <w:spacing w:before="224"/>
              <w:ind w:left="167" w:right="163"/>
              <w:jc w:val="center"/>
              <w:rPr>
                <w:sz w:val="26"/>
              </w:rPr>
            </w:pPr>
            <w:r>
              <w:rPr>
                <w:sz w:val="26"/>
              </w:rPr>
              <w:t>1.1.1.4.1</w:t>
            </w:r>
          </w:p>
        </w:tc>
        <w:tc>
          <w:tcPr>
            <w:tcW w:w="5367" w:type="dxa"/>
          </w:tcPr>
          <w:p>
            <w:pPr>
              <w:pStyle w:val="TableParagraph"/>
              <w:ind w:left="116" w:right="108"/>
              <w:jc w:val="center"/>
              <w:rPr>
                <w:sz w:val="26"/>
              </w:rPr>
            </w:pPr>
            <w:r>
              <w:rPr>
                <w:sz w:val="26"/>
              </w:rPr>
              <w:t>IMPUESTO SOBRE LA PRODUCCIÓN, EL</w:t>
            </w:r>
          </w:p>
          <w:p>
            <w:pPr>
              <w:pStyle w:val="TableParagraph"/>
              <w:spacing w:before="150"/>
              <w:ind w:left="113" w:right="108"/>
              <w:jc w:val="center"/>
              <w:rPr>
                <w:sz w:val="26"/>
              </w:rPr>
            </w:pPr>
            <w:r>
              <w:rPr>
                <w:sz w:val="26"/>
              </w:rPr>
              <w:t>CONSUMO Y LAS TRANSACCIONES</w:t>
            </w:r>
          </w:p>
        </w:tc>
        <w:tc>
          <w:tcPr>
            <w:tcW w:w="2662" w:type="dxa"/>
          </w:tcPr>
          <w:p>
            <w:pPr>
              <w:pStyle w:val="TableParagraph"/>
              <w:spacing w:before="224"/>
              <w:ind w:right="98"/>
              <w:jc w:val="right"/>
              <w:rPr>
                <w:sz w:val="26"/>
              </w:rPr>
            </w:pPr>
            <w:r>
              <w:rPr>
                <w:sz w:val="26"/>
              </w:rPr>
              <w:t>203,589,491.00</w:t>
            </w:r>
          </w:p>
        </w:tc>
      </w:tr>
      <w:tr>
        <w:trPr>
          <w:trHeight w:val="570" w:hRule="atLeast"/>
        </w:trPr>
        <w:tc>
          <w:tcPr>
            <w:tcW w:w="1610" w:type="dxa"/>
          </w:tcPr>
          <w:p>
            <w:pPr>
              <w:pStyle w:val="TableParagraph"/>
              <w:spacing w:before="63"/>
              <w:ind w:left="167" w:right="163"/>
              <w:jc w:val="center"/>
              <w:rPr>
                <w:sz w:val="26"/>
              </w:rPr>
            </w:pPr>
            <w:r>
              <w:rPr>
                <w:sz w:val="26"/>
              </w:rPr>
              <w:t>1.1.1.4.1.1</w:t>
            </w:r>
          </w:p>
        </w:tc>
        <w:tc>
          <w:tcPr>
            <w:tcW w:w="5367" w:type="dxa"/>
          </w:tcPr>
          <w:p>
            <w:pPr>
              <w:pStyle w:val="TableParagraph"/>
              <w:spacing w:before="63"/>
              <w:ind w:left="114" w:right="108"/>
              <w:jc w:val="center"/>
              <w:rPr>
                <w:sz w:val="26"/>
              </w:rPr>
            </w:pPr>
            <w:r>
              <w:rPr>
                <w:sz w:val="26"/>
              </w:rPr>
              <w:t>IMPUESTO AL VALOR AGREGADO</w:t>
            </w:r>
          </w:p>
        </w:tc>
        <w:tc>
          <w:tcPr>
            <w:tcW w:w="2662" w:type="dxa"/>
          </w:tcPr>
          <w:p>
            <w:pPr>
              <w:pStyle w:val="TableParagraph"/>
              <w:spacing w:before="63"/>
              <w:ind w:right="97"/>
              <w:jc w:val="right"/>
              <w:rPr>
                <w:sz w:val="26"/>
              </w:rPr>
            </w:pPr>
            <w:r>
              <w:rPr>
                <w:w w:val="95"/>
                <w:sz w:val="26"/>
              </w:rPr>
              <w:t>0.00</w:t>
            </w:r>
          </w:p>
        </w:tc>
      </w:tr>
      <w:tr>
        <w:trPr>
          <w:trHeight w:val="897" w:hRule="atLeast"/>
        </w:trPr>
        <w:tc>
          <w:tcPr>
            <w:tcW w:w="1610" w:type="dxa"/>
          </w:tcPr>
          <w:p>
            <w:pPr>
              <w:pStyle w:val="TableParagraph"/>
              <w:spacing w:before="226"/>
              <w:ind w:left="167" w:right="163"/>
              <w:jc w:val="center"/>
              <w:rPr>
                <w:sz w:val="26"/>
              </w:rPr>
            </w:pPr>
            <w:r>
              <w:rPr>
                <w:sz w:val="26"/>
              </w:rPr>
              <w:t>1.1.1.4.1.2</w:t>
            </w:r>
          </w:p>
        </w:tc>
        <w:tc>
          <w:tcPr>
            <w:tcW w:w="5367" w:type="dxa"/>
          </w:tcPr>
          <w:p>
            <w:pPr>
              <w:pStyle w:val="TableParagraph"/>
              <w:ind w:left="842"/>
              <w:rPr>
                <w:sz w:val="26"/>
              </w:rPr>
            </w:pPr>
            <w:r>
              <w:rPr>
                <w:sz w:val="26"/>
              </w:rPr>
              <w:t>IMPUESTO ESPECIAL SOBRE</w:t>
            </w:r>
          </w:p>
          <w:p>
            <w:pPr>
              <w:pStyle w:val="TableParagraph"/>
              <w:spacing w:before="150"/>
              <w:ind w:left="929"/>
              <w:rPr>
                <w:sz w:val="26"/>
              </w:rPr>
            </w:pPr>
            <w:r>
              <w:rPr>
                <w:sz w:val="26"/>
              </w:rPr>
              <w:t>PRODUCCIÓN Y SERVICIOS</w:t>
            </w:r>
          </w:p>
        </w:tc>
        <w:tc>
          <w:tcPr>
            <w:tcW w:w="2662" w:type="dxa"/>
          </w:tcPr>
          <w:p>
            <w:pPr>
              <w:pStyle w:val="TableParagraph"/>
              <w:spacing w:before="226"/>
              <w:ind w:right="97"/>
              <w:jc w:val="right"/>
              <w:rPr>
                <w:sz w:val="26"/>
              </w:rPr>
            </w:pPr>
            <w:r>
              <w:rPr>
                <w:w w:val="95"/>
                <w:sz w:val="26"/>
              </w:rPr>
              <w:t>0.00</w:t>
            </w:r>
          </w:p>
        </w:tc>
      </w:tr>
      <w:tr>
        <w:trPr>
          <w:trHeight w:val="897" w:hRule="atLeast"/>
        </w:trPr>
        <w:tc>
          <w:tcPr>
            <w:tcW w:w="1610" w:type="dxa"/>
          </w:tcPr>
          <w:p>
            <w:pPr>
              <w:pStyle w:val="TableParagraph"/>
              <w:spacing w:before="227"/>
              <w:ind w:left="167" w:right="163"/>
              <w:jc w:val="center"/>
              <w:rPr>
                <w:sz w:val="26"/>
              </w:rPr>
            </w:pPr>
            <w:r>
              <w:rPr>
                <w:sz w:val="26"/>
              </w:rPr>
              <w:t>1.1.1.4.1.3</w:t>
            </w:r>
          </w:p>
        </w:tc>
        <w:tc>
          <w:tcPr>
            <w:tcW w:w="5367" w:type="dxa"/>
          </w:tcPr>
          <w:p>
            <w:pPr>
              <w:pStyle w:val="TableParagraph"/>
              <w:ind w:left="110" w:right="108"/>
              <w:jc w:val="center"/>
              <w:rPr>
                <w:sz w:val="26"/>
              </w:rPr>
            </w:pPr>
            <w:r>
              <w:rPr>
                <w:sz w:val="26"/>
              </w:rPr>
              <w:t>OTROS IMPUESTOS SOBRE BIENES Y</w:t>
            </w:r>
          </w:p>
          <w:p>
            <w:pPr>
              <w:pStyle w:val="TableParagraph"/>
              <w:spacing w:before="151"/>
              <w:ind w:left="116" w:right="108"/>
              <w:jc w:val="center"/>
              <w:rPr>
                <w:sz w:val="26"/>
              </w:rPr>
            </w:pPr>
            <w:r>
              <w:rPr>
                <w:sz w:val="26"/>
              </w:rPr>
              <w:t>SERVICIOS</w:t>
            </w:r>
          </w:p>
        </w:tc>
        <w:tc>
          <w:tcPr>
            <w:tcW w:w="2662" w:type="dxa"/>
          </w:tcPr>
          <w:p>
            <w:pPr>
              <w:pStyle w:val="TableParagraph"/>
              <w:spacing w:before="227"/>
              <w:ind w:right="97"/>
              <w:jc w:val="right"/>
              <w:rPr>
                <w:sz w:val="26"/>
              </w:rPr>
            </w:pPr>
            <w:r>
              <w:rPr>
                <w:w w:val="95"/>
                <w:sz w:val="26"/>
              </w:rPr>
              <w:t>0.00</w:t>
            </w:r>
          </w:p>
        </w:tc>
      </w:tr>
      <w:tr>
        <w:trPr>
          <w:trHeight w:val="1346" w:hRule="atLeast"/>
        </w:trPr>
        <w:tc>
          <w:tcPr>
            <w:tcW w:w="1610" w:type="dxa"/>
          </w:tcPr>
          <w:p>
            <w:pPr>
              <w:pStyle w:val="TableParagraph"/>
              <w:spacing w:before="1"/>
              <w:rPr>
                <w:rFonts w:ascii="Times New Roman"/>
                <w:sz w:val="39"/>
              </w:rPr>
            </w:pPr>
          </w:p>
          <w:p>
            <w:pPr>
              <w:pStyle w:val="TableParagraph"/>
              <w:ind w:left="167" w:right="161"/>
              <w:jc w:val="center"/>
              <w:rPr>
                <w:sz w:val="26"/>
              </w:rPr>
            </w:pPr>
            <w:r>
              <w:rPr>
                <w:sz w:val="26"/>
              </w:rPr>
              <w:t>1.1.1.5</w:t>
            </w:r>
          </w:p>
        </w:tc>
        <w:tc>
          <w:tcPr>
            <w:tcW w:w="5367" w:type="dxa"/>
          </w:tcPr>
          <w:p>
            <w:pPr>
              <w:pStyle w:val="TableParagraph"/>
              <w:spacing w:line="360" w:lineRule="auto"/>
              <w:ind w:left="117" w:right="107"/>
              <w:jc w:val="center"/>
              <w:rPr>
                <w:sz w:val="26"/>
              </w:rPr>
            </w:pPr>
            <w:r>
              <w:rPr>
                <w:sz w:val="26"/>
              </w:rPr>
              <w:t>IMPUESTO SOBRE EL COMERCIO Y LAS TRANSACCIONES INTERNACIONALES /</w:t>
            </w:r>
          </w:p>
          <w:p>
            <w:pPr>
              <w:pStyle w:val="TableParagraph"/>
              <w:spacing w:before="1"/>
              <w:ind w:left="114" w:right="108"/>
              <w:jc w:val="center"/>
              <w:rPr>
                <w:sz w:val="26"/>
              </w:rPr>
            </w:pPr>
            <w:r>
              <w:rPr>
                <w:sz w:val="26"/>
              </w:rPr>
              <w:t>COMERCIO EXTERIOR</w:t>
            </w:r>
          </w:p>
        </w:tc>
        <w:tc>
          <w:tcPr>
            <w:tcW w:w="2662" w:type="dxa"/>
          </w:tcPr>
          <w:p>
            <w:pPr>
              <w:pStyle w:val="TableParagraph"/>
              <w:spacing w:before="1"/>
              <w:rPr>
                <w:rFonts w:ascii="Times New Roman"/>
                <w:sz w:val="39"/>
              </w:rPr>
            </w:pPr>
          </w:p>
          <w:p>
            <w:pPr>
              <w:pStyle w:val="TableParagraph"/>
              <w:ind w:right="97"/>
              <w:jc w:val="right"/>
              <w:rPr>
                <w:sz w:val="26"/>
              </w:rPr>
            </w:pPr>
            <w:r>
              <w:rPr>
                <w:w w:val="95"/>
                <w:sz w:val="26"/>
              </w:rPr>
              <w:t>0.00</w:t>
            </w:r>
          </w:p>
        </w:tc>
      </w:tr>
      <w:tr>
        <w:trPr>
          <w:trHeight w:val="448" w:hRule="atLeast"/>
        </w:trPr>
        <w:tc>
          <w:tcPr>
            <w:tcW w:w="1610" w:type="dxa"/>
          </w:tcPr>
          <w:p>
            <w:pPr>
              <w:pStyle w:val="TableParagraph"/>
              <w:ind w:left="167" w:right="163"/>
              <w:jc w:val="center"/>
              <w:rPr>
                <w:sz w:val="26"/>
              </w:rPr>
            </w:pPr>
            <w:r>
              <w:rPr>
                <w:sz w:val="26"/>
              </w:rPr>
              <w:t>1.1.1.5.1</w:t>
            </w:r>
          </w:p>
        </w:tc>
        <w:tc>
          <w:tcPr>
            <w:tcW w:w="5367" w:type="dxa"/>
          </w:tcPr>
          <w:p>
            <w:pPr>
              <w:pStyle w:val="TableParagraph"/>
              <w:ind w:left="116" w:right="108"/>
              <w:jc w:val="center"/>
              <w:rPr>
                <w:sz w:val="26"/>
              </w:rPr>
            </w:pPr>
            <w:r>
              <w:rPr>
                <w:sz w:val="26"/>
              </w:rPr>
              <w:t>IMPUESTO A LA IMPORTACIÓN</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ind w:left="167" w:right="162"/>
              <w:jc w:val="center"/>
              <w:rPr>
                <w:sz w:val="26"/>
              </w:rPr>
            </w:pPr>
            <w:r>
              <w:rPr>
                <w:sz w:val="26"/>
              </w:rPr>
              <w:t>1.1.1.5.2</w:t>
            </w:r>
          </w:p>
        </w:tc>
        <w:tc>
          <w:tcPr>
            <w:tcW w:w="5367" w:type="dxa"/>
          </w:tcPr>
          <w:p>
            <w:pPr>
              <w:pStyle w:val="TableParagraph"/>
              <w:ind w:left="112" w:right="108"/>
              <w:jc w:val="center"/>
              <w:rPr>
                <w:sz w:val="26"/>
              </w:rPr>
            </w:pPr>
            <w:r>
              <w:rPr>
                <w:sz w:val="26"/>
              </w:rPr>
              <w:t>IMPUESTO A LA EXPORTACIÓN</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ind w:left="167" w:right="161"/>
              <w:jc w:val="center"/>
              <w:rPr>
                <w:sz w:val="26"/>
              </w:rPr>
            </w:pPr>
            <w:r>
              <w:rPr>
                <w:sz w:val="26"/>
              </w:rPr>
              <w:t>1.1.1.6</w:t>
            </w:r>
          </w:p>
        </w:tc>
        <w:tc>
          <w:tcPr>
            <w:tcW w:w="5367" w:type="dxa"/>
          </w:tcPr>
          <w:p>
            <w:pPr>
              <w:pStyle w:val="TableParagraph"/>
              <w:ind w:left="116" w:right="108"/>
              <w:jc w:val="center"/>
              <w:rPr>
                <w:sz w:val="26"/>
              </w:rPr>
            </w:pPr>
            <w:r>
              <w:rPr>
                <w:sz w:val="26"/>
              </w:rPr>
              <w:t>IMPUESTOS ECOLÓGICOS</w:t>
            </w:r>
          </w:p>
        </w:tc>
        <w:tc>
          <w:tcPr>
            <w:tcW w:w="2662" w:type="dxa"/>
          </w:tcPr>
          <w:p>
            <w:pPr>
              <w:pStyle w:val="TableParagraph"/>
              <w:ind w:right="97"/>
              <w:jc w:val="right"/>
              <w:rPr>
                <w:sz w:val="26"/>
              </w:rPr>
            </w:pPr>
            <w:r>
              <w:rPr>
                <w:w w:val="95"/>
                <w:sz w:val="26"/>
              </w:rPr>
              <w:t>0.00</w:t>
            </w:r>
          </w:p>
        </w:tc>
      </w:tr>
      <w:tr>
        <w:trPr>
          <w:trHeight w:val="897" w:hRule="atLeast"/>
        </w:trPr>
        <w:tc>
          <w:tcPr>
            <w:tcW w:w="1610" w:type="dxa"/>
          </w:tcPr>
          <w:p>
            <w:pPr>
              <w:pStyle w:val="TableParagraph"/>
              <w:spacing w:before="224"/>
              <w:ind w:left="167" w:right="161"/>
              <w:jc w:val="center"/>
              <w:rPr>
                <w:sz w:val="26"/>
              </w:rPr>
            </w:pPr>
            <w:r>
              <w:rPr>
                <w:sz w:val="26"/>
              </w:rPr>
              <w:t>1.1.1.7</w:t>
            </w:r>
          </w:p>
        </w:tc>
        <w:tc>
          <w:tcPr>
            <w:tcW w:w="5367" w:type="dxa"/>
          </w:tcPr>
          <w:p>
            <w:pPr>
              <w:pStyle w:val="TableParagraph"/>
              <w:spacing w:before="1"/>
              <w:ind w:left="114" w:right="108"/>
              <w:jc w:val="center"/>
              <w:rPr>
                <w:sz w:val="26"/>
              </w:rPr>
            </w:pPr>
            <w:r>
              <w:rPr>
                <w:sz w:val="26"/>
              </w:rPr>
              <w:t>IMPUESTO A LOS RENDIMIENTOS</w:t>
            </w:r>
          </w:p>
          <w:p>
            <w:pPr>
              <w:pStyle w:val="TableParagraph"/>
              <w:spacing w:before="150"/>
              <w:ind w:left="117" w:right="107"/>
              <w:jc w:val="center"/>
              <w:rPr>
                <w:sz w:val="26"/>
              </w:rPr>
            </w:pPr>
            <w:r>
              <w:rPr>
                <w:sz w:val="26"/>
              </w:rPr>
              <w:t>PETROLEROS</w:t>
            </w:r>
          </w:p>
        </w:tc>
        <w:tc>
          <w:tcPr>
            <w:tcW w:w="2662" w:type="dxa"/>
          </w:tcPr>
          <w:p>
            <w:pPr>
              <w:pStyle w:val="TableParagraph"/>
              <w:spacing w:before="224"/>
              <w:ind w:right="97"/>
              <w:jc w:val="right"/>
              <w:rPr>
                <w:sz w:val="26"/>
              </w:rPr>
            </w:pPr>
            <w:r>
              <w:rPr>
                <w:w w:val="95"/>
                <w:sz w:val="26"/>
              </w:rPr>
              <w:t>0.00</w:t>
            </w:r>
          </w:p>
        </w:tc>
      </w:tr>
      <w:tr>
        <w:trPr>
          <w:trHeight w:val="894" w:hRule="atLeast"/>
        </w:trPr>
        <w:tc>
          <w:tcPr>
            <w:tcW w:w="1610" w:type="dxa"/>
          </w:tcPr>
          <w:p>
            <w:pPr>
              <w:pStyle w:val="TableParagraph"/>
              <w:spacing w:before="224"/>
              <w:ind w:left="167" w:right="161"/>
              <w:jc w:val="center"/>
              <w:rPr>
                <w:sz w:val="26"/>
              </w:rPr>
            </w:pPr>
            <w:r>
              <w:rPr>
                <w:sz w:val="26"/>
              </w:rPr>
              <w:t>1.1.1.8</w:t>
            </w:r>
          </w:p>
        </w:tc>
        <w:tc>
          <w:tcPr>
            <w:tcW w:w="5367" w:type="dxa"/>
          </w:tcPr>
          <w:p>
            <w:pPr>
              <w:pStyle w:val="TableParagraph"/>
              <w:spacing w:before="224"/>
              <w:ind w:left="115" w:right="108"/>
              <w:jc w:val="center"/>
              <w:rPr>
                <w:sz w:val="26"/>
              </w:rPr>
            </w:pPr>
            <w:r>
              <w:rPr>
                <w:sz w:val="26"/>
              </w:rPr>
              <w:t>OTROS IMPUESTOS</w:t>
            </w:r>
          </w:p>
        </w:tc>
        <w:tc>
          <w:tcPr>
            <w:tcW w:w="2662" w:type="dxa"/>
          </w:tcPr>
          <w:p>
            <w:pPr>
              <w:pStyle w:val="TableParagraph"/>
              <w:spacing w:before="1"/>
              <w:rPr>
                <w:rFonts w:ascii="Times New Roman"/>
                <w:sz w:val="39"/>
              </w:rPr>
            </w:pPr>
          </w:p>
          <w:p>
            <w:pPr>
              <w:pStyle w:val="TableParagraph"/>
              <w:ind w:right="95"/>
              <w:jc w:val="right"/>
              <w:rPr>
                <w:sz w:val="26"/>
              </w:rPr>
            </w:pPr>
            <w:r>
              <w:rPr>
                <w:sz w:val="26"/>
              </w:rPr>
              <w:t>191,471,166.00</w:t>
            </w:r>
          </w:p>
        </w:tc>
      </w:tr>
      <w:tr>
        <w:trPr>
          <w:trHeight w:val="897" w:hRule="atLeast"/>
        </w:trPr>
        <w:tc>
          <w:tcPr>
            <w:tcW w:w="1610" w:type="dxa"/>
          </w:tcPr>
          <w:p>
            <w:pPr>
              <w:pStyle w:val="TableParagraph"/>
              <w:spacing w:before="226"/>
              <w:ind w:left="167" w:right="161"/>
              <w:jc w:val="center"/>
              <w:rPr>
                <w:sz w:val="26"/>
              </w:rPr>
            </w:pPr>
            <w:r>
              <w:rPr>
                <w:sz w:val="26"/>
              </w:rPr>
              <w:t>1.1.1.9</w:t>
            </w:r>
          </w:p>
        </w:tc>
        <w:tc>
          <w:tcPr>
            <w:tcW w:w="5367" w:type="dxa"/>
          </w:tcPr>
          <w:p>
            <w:pPr>
              <w:pStyle w:val="TableParagraph"/>
              <w:spacing w:before="226"/>
              <w:ind w:left="116" w:right="108"/>
              <w:jc w:val="center"/>
              <w:rPr>
                <w:sz w:val="26"/>
              </w:rPr>
            </w:pPr>
            <w:r>
              <w:rPr>
                <w:sz w:val="26"/>
              </w:rPr>
              <w:t>ACCESORIOS</w:t>
            </w:r>
          </w:p>
        </w:tc>
        <w:tc>
          <w:tcPr>
            <w:tcW w:w="2662" w:type="dxa"/>
          </w:tcPr>
          <w:p>
            <w:pPr>
              <w:pStyle w:val="TableParagraph"/>
              <w:spacing w:before="3"/>
              <w:rPr>
                <w:rFonts w:ascii="Times New Roman"/>
                <w:sz w:val="39"/>
              </w:rPr>
            </w:pPr>
          </w:p>
          <w:p>
            <w:pPr>
              <w:pStyle w:val="TableParagraph"/>
              <w:ind w:right="95"/>
              <w:jc w:val="right"/>
              <w:rPr>
                <w:sz w:val="26"/>
              </w:rPr>
            </w:pPr>
            <w:r>
              <w:rPr>
                <w:w w:val="95"/>
                <w:sz w:val="26"/>
              </w:rPr>
              <w:t>15,701,012.00</w:t>
            </w:r>
          </w:p>
        </w:tc>
      </w:tr>
      <w:tr>
        <w:trPr>
          <w:trHeight w:val="897" w:hRule="atLeast"/>
        </w:trPr>
        <w:tc>
          <w:tcPr>
            <w:tcW w:w="1610" w:type="dxa"/>
          </w:tcPr>
          <w:p>
            <w:pPr>
              <w:pStyle w:val="TableParagraph"/>
              <w:spacing w:before="226"/>
              <w:ind w:left="167" w:right="160"/>
              <w:jc w:val="center"/>
              <w:rPr>
                <w:sz w:val="26"/>
              </w:rPr>
            </w:pPr>
            <w:r>
              <w:rPr>
                <w:sz w:val="26"/>
              </w:rPr>
              <w:t>1.1.2</w:t>
            </w:r>
          </w:p>
        </w:tc>
        <w:tc>
          <w:tcPr>
            <w:tcW w:w="5367" w:type="dxa"/>
          </w:tcPr>
          <w:p>
            <w:pPr>
              <w:pStyle w:val="TableParagraph"/>
              <w:spacing w:before="3"/>
              <w:ind w:left="115" w:right="108"/>
              <w:jc w:val="center"/>
              <w:rPr>
                <w:sz w:val="26"/>
              </w:rPr>
            </w:pPr>
            <w:r>
              <w:rPr>
                <w:sz w:val="26"/>
              </w:rPr>
              <w:t>CONTRIBUCIONES A LA SEGURIDAD</w:t>
            </w:r>
          </w:p>
          <w:p>
            <w:pPr>
              <w:pStyle w:val="TableParagraph"/>
              <w:spacing w:before="148"/>
              <w:ind w:left="117" w:right="106"/>
              <w:jc w:val="center"/>
              <w:rPr>
                <w:sz w:val="26"/>
              </w:rPr>
            </w:pPr>
            <w:r>
              <w:rPr>
                <w:sz w:val="26"/>
              </w:rPr>
              <w:t>SOCIAL</w:t>
            </w:r>
          </w:p>
        </w:tc>
        <w:tc>
          <w:tcPr>
            <w:tcW w:w="2662" w:type="dxa"/>
          </w:tcPr>
          <w:p>
            <w:pPr>
              <w:pStyle w:val="TableParagraph"/>
              <w:spacing w:before="226"/>
              <w:ind w:right="97"/>
              <w:jc w:val="right"/>
              <w:rPr>
                <w:sz w:val="26"/>
              </w:rPr>
            </w:pPr>
            <w:r>
              <w:rPr>
                <w:w w:val="95"/>
                <w:sz w:val="26"/>
              </w:rPr>
              <w:t>0.00</w:t>
            </w:r>
          </w:p>
        </w:tc>
      </w:tr>
      <w:tr>
        <w:trPr>
          <w:trHeight w:val="544" w:hRule="atLeast"/>
        </w:trPr>
        <w:tc>
          <w:tcPr>
            <w:tcW w:w="1610" w:type="dxa"/>
          </w:tcPr>
          <w:p>
            <w:pPr>
              <w:pStyle w:val="TableParagraph"/>
              <w:spacing w:before="48"/>
              <w:ind w:left="165" w:right="163"/>
              <w:jc w:val="center"/>
              <w:rPr>
                <w:sz w:val="26"/>
              </w:rPr>
            </w:pPr>
            <w:r>
              <w:rPr>
                <w:sz w:val="26"/>
              </w:rPr>
              <w:t>1.1.2.1</w:t>
            </w:r>
          </w:p>
        </w:tc>
        <w:tc>
          <w:tcPr>
            <w:tcW w:w="5367" w:type="dxa"/>
          </w:tcPr>
          <w:p>
            <w:pPr>
              <w:pStyle w:val="TableParagraph"/>
              <w:spacing w:before="48"/>
              <w:ind w:left="110" w:right="108"/>
              <w:jc w:val="center"/>
              <w:rPr>
                <w:sz w:val="26"/>
              </w:rPr>
            </w:pPr>
            <w:r>
              <w:rPr>
                <w:sz w:val="26"/>
              </w:rPr>
              <w:t>CONTRIBUCIONES DE LOS EMPLEADOS</w:t>
            </w:r>
          </w:p>
        </w:tc>
        <w:tc>
          <w:tcPr>
            <w:tcW w:w="2662" w:type="dxa"/>
          </w:tcPr>
          <w:p>
            <w:pPr>
              <w:pStyle w:val="TableParagraph"/>
              <w:spacing w:before="48"/>
              <w:ind w:right="97"/>
              <w:jc w:val="right"/>
              <w:rPr>
                <w:sz w:val="26"/>
              </w:rPr>
            </w:pPr>
            <w:r>
              <w:rPr>
                <w:w w:val="95"/>
                <w:sz w:val="26"/>
              </w:rPr>
              <w:t>0.00</w:t>
            </w:r>
          </w:p>
        </w:tc>
      </w:tr>
      <w:tr>
        <w:trPr>
          <w:trHeight w:val="897" w:hRule="atLeast"/>
        </w:trPr>
        <w:tc>
          <w:tcPr>
            <w:tcW w:w="1610" w:type="dxa"/>
          </w:tcPr>
          <w:p>
            <w:pPr>
              <w:pStyle w:val="TableParagraph"/>
              <w:spacing w:before="226"/>
              <w:ind w:left="165" w:right="163"/>
              <w:jc w:val="center"/>
              <w:rPr>
                <w:sz w:val="26"/>
              </w:rPr>
            </w:pPr>
            <w:r>
              <w:rPr>
                <w:sz w:val="26"/>
              </w:rPr>
              <w:t>1.1.2.2</w:t>
            </w:r>
          </w:p>
        </w:tc>
        <w:tc>
          <w:tcPr>
            <w:tcW w:w="5367" w:type="dxa"/>
          </w:tcPr>
          <w:p>
            <w:pPr>
              <w:pStyle w:val="TableParagraph"/>
              <w:ind w:left="115" w:right="108"/>
              <w:jc w:val="center"/>
              <w:rPr>
                <w:sz w:val="26"/>
              </w:rPr>
            </w:pPr>
            <w:r>
              <w:rPr>
                <w:sz w:val="26"/>
              </w:rPr>
              <w:t>CONTRIBUCIONES DE LOS</w:t>
            </w:r>
          </w:p>
          <w:p>
            <w:pPr>
              <w:pStyle w:val="TableParagraph"/>
              <w:spacing w:before="150"/>
              <w:ind w:left="113" w:right="108"/>
              <w:jc w:val="center"/>
              <w:rPr>
                <w:sz w:val="26"/>
              </w:rPr>
            </w:pPr>
            <w:r>
              <w:rPr>
                <w:sz w:val="26"/>
              </w:rPr>
              <w:t>EMPLEADORES</w:t>
            </w:r>
          </w:p>
        </w:tc>
        <w:tc>
          <w:tcPr>
            <w:tcW w:w="2662" w:type="dxa"/>
          </w:tcPr>
          <w:p>
            <w:pPr>
              <w:pStyle w:val="TableParagraph"/>
              <w:spacing w:before="226"/>
              <w:ind w:right="97"/>
              <w:jc w:val="right"/>
              <w:rPr>
                <w:sz w:val="26"/>
              </w:rPr>
            </w:pPr>
            <w:r>
              <w:rPr>
                <w:w w:val="95"/>
                <w:sz w:val="26"/>
              </w:rPr>
              <w:t>0.00</w:t>
            </w:r>
          </w:p>
        </w:tc>
      </w:tr>
      <w:tr>
        <w:trPr>
          <w:trHeight w:val="1345" w:hRule="atLeast"/>
        </w:trPr>
        <w:tc>
          <w:tcPr>
            <w:tcW w:w="1610" w:type="dxa"/>
          </w:tcPr>
          <w:p>
            <w:pPr>
              <w:pStyle w:val="TableParagraph"/>
              <w:rPr>
                <w:rFonts w:ascii="Times New Roman"/>
                <w:sz w:val="39"/>
              </w:rPr>
            </w:pPr>
          </w:p>
          <w:p>
            <w:pPr>
              <w:pStyle w:val="TableParagraph"/>
              <w:spacing w:before="1"/>
              <w:ind w:left="167" w:right="161"/>
              <w:jc w:val="center"/>
              <w:rPr>
                <w:sz w:val="26"/>
              </w:rPr>
            </w:pPr>
            <w:r>
              <w:rPr>
                <w:sz w:val="26"/>
              </w:rPr>
              <w:t>1.1.2.3</w:t>
            </w:r>
          </w:p>
        </w:tc>
        <w:tc>
          <w:tcPr>
            <w:tcW w:w="5367" w:type="dxa"/>
          </w:tcPr>
          <w:p>
            <w:pPr>
              <w:pStyle w:val="TableParagraph"/>
              <w:spacing w:line="360" w:lineRule="auto"/>
              <w:ind w:left="220" w:right="211" w:hanging="1"/>
              <w:jc w:val="center"/>
              <w:rPr>
                <w:sz w:val="26"/>
              </w:rPr>
            </w:pPr>
            <w:r>
              <w:rPr>
                <w:sz w:val="26"/>
              </w:rPr>
              <w:t>CONTRIBUCIONES DE LOS TRABAJADORES POR CUENTA</w:t>
            </w:r>
            <w:r>
              <w:rPr>
                <w:spacing w:val="-19"/>
                <w:sz w:val="26"/>
              </w:rPr>
              <w:t> </w:t>
            </w:r>
            <w:r>
              <w:rPr>
                <w:sz w:val="26"/>
              </w:rPr>
              <w:t>PROPIA</w:t>
            </w:r>
          </w:p>
          <w:p>
            <w:pPr>
              <w:pStyle w:val="TableParagraph"/>
              <w:spacing w:before="1"/>
              <w:ind w:left="113" w:right="108"/>
              <w:jc w:val="center"/>
              <w:rPr>
                <w:sz w:val="26"/>
              </w:rPr>
            </w:pPr>
            <w:r>
              <w:rPr>
                <w:sz w:val="26"/>
              </w:rPr>
              <w:t>O NO EMPLEADOS</w:t>
            </w:r>
          </w:p>
        </w:tc>
        <w:tc>
          <w:tcPr>
            <w:tcW w:w="2662" w:type="dxa"/>
          </w:tcPr>
          <w:p>
            <w:pPr>
              <w:pStyle w:val="TableParagraph"/>
              <w:rPr>
                <w:rFonts w:ascii="Times New Roman"/>
                <w:sz w:val="39"/>
              </w:rPr>
            </w:pPr>
          </w:p>
          <w:p>
            <w:pPr>
              <w:pStyle w:val="TableParagraph"/>
              <w:spacing w:before="1"/>
              <w:ind w:right="97"/>
              <w:jc w:val="right"/>
              <w:rPr>
                <w:sz w:val="26"/>
              </w:rPr>
            </w:pPr>
            <w:r>
              <w:rPr>
                <w:w w:val="95"/>
                <w:sz w:val="26"/>
              </w:rPr>
              <w:t>0.00</w:t>
            </w:r>
          </w:p>
        </w:tc>
      </w:tr>
    </w:tbl>
    <w:p>
      <w:pPr>
        <w:spacing w:after="0"/>
        <w:jc w:val="right"/>
        <w:rPr>
          <w:sz w:val="26"/>
        </w:rPr>
        <w:sectPr>
          <w:pgSz w:w="12250" w:h="15850"/>
          <w:pgMar w:header="730" w:footer="0" w:top="1000" w:bottom="280" w:left="860" w:right="840"/>
        </w:sectPr>
      </w:pPr>
    </w:p>
    <w:p>
      <w:pPr>
        <w:pStyle w:val="BodyText"/>
        <w:spacing w:before="9"/>
        <w:rPr>
          <w:rFonts w:ascii="Times New Roman"/>
          <w:sz w:val="9"/>
        </w:rPr>
      </w:pPr>
      <w:r>
        <w:rPr/>
        <w:drawing>
          <wp:anchor distT="0" distB="0" distL="0" distR="0" allowOverlap="1" layoutInCell="1" locked="0" behindDoc="1" simplePos="0" relativeHeight="267960959">
            <wp:simplePos x="0" y="0"/>
            <wp:positionH relativeFrom="page">
              <wp:posOffset>1326849</wp:posOffset>
            </wp:positionH>
            <wp:positionV relativeFrom="page">
              <wp:posOffset>2180081</wp:posOffset>
            </wp:positionV>
            <wp:extent cx="5026051" cy="5148262"/>
            <wp:effectExtent l="0" t="0" r="0" b="0"/>
            <wp:wrapNone/>
            <wp:docPr id="203" name="image2.png" descr=""/>
            <wp:cNvGraphicFramePr>
              <a:graphicFrameLocks noChangeAspect="1"/>
            </wp:cNvGraphicFramePr>
            <a:graphic>
              <a:graphicData uri="http://schemas.openxmlformats.org/drawingml/2006/picture">
                <pic:pic>
                  <pic:nvPicPr>
                    <pic:cNvPr id="204" name="image2.png"/>
                    <pic:cNvPicPr/>
                  </pic:nvPicPr>
                  <pic:blipFill>
                    <a:blip r:embed="rId6" cstate="print"/>
                    <a:stretch>
                      <a:fillRect/>
                    </a:stretch>
                  </pic:blipFill>
                  <pic:spPr>
                    <a:xfrm>
                      <a:off x="0" y="0"/>
                      <a:ext cx="5026051" cy="5148262"/>
                    </a:xfrm>
                    <a:prstGeom prst="rect">
                      <a:avLst/>
                    </a:prstGeom>
                  </pic:spPr>
                </pic:pic>
              </a:graphicData>
            </a:graphic>
          </wp:anchor>
        </w:drawing>
      </w: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0"/>
        <w:gridCol w:w="5367"/>
        <w:gridCol w:w="2662"/>
      </w:tblGrid>
      <w:tr>
        <w:trPr>
          <w:trHeight w:val="969" w:hRule="atLeast"/>
        </w:trPr>
        <w:tc>
          <w:tcPr>
            <w:tcW w:w="1610" w:type="dxa"/>
          </w:tcPr>
          <w:p>
            <w:pPr>
              <w:pStyle w:val="TableParagraph"/>
              <w:spacing w:before="9"/>
              <w:rPr>
                <w:rFonts w:ascii="Times New Roman"/>
                <w:sz w:val="22"/>
              </w:rPr>
            </w:pPr>
          </w:p>
          <w:p>
            <w:pPr>
              <w:pStyle w:val="TableParagraph"/>
              <w:ind w:left="165" w:right="163"/>
              <w:jc w:val="center"/>
              <w:rPr>
                <w:b/>
                <w:sz w:val="26"/>
              </w:rPr>
            </w:pPr>
            <w:r>
              <w:rPr>
                <w:b/>
                <w:sz w:val="26"/>
              </w:rPr>
              <w:t>CÓDIGO</w:t>
            </w:r>
          </w:p>
        </w:tc>
        <w:tc>
          <w:tcPr>
            <w:tcW w:w="5367" w:type="dxa"/>
          </w:tcPr>
          <w:p>
            <w:pPr>
              <w:pStyle w:val="TableParagraph"/>
              <w:spacing w:before="9"/>
              <w:rPr>
                <w:rFonts w:ascii="Times New Roman"/>
                <w:sz w:val="22"/>
              </w:rPr>
            </w:pPr>
          </w:p>
          <w:p>
            <w:pPr>
              <w:pStyle w:val="TableParagraph"/>
              <w:ind w:left="115" w:right="108"/>
              <w:jc w:val="center"/>
              <w:rPr>
                <w:b/>
                <w:sz w:val="26"/>
              </w:rPr>
            </w:pPr>
            <w:r>
              <w:rPr>
                <w:b/>
                <w:sz w:val="26"/>
              </w:rPr>
              <w:t>CONCEPTO</w:t>
            </w:r>
          </w:p>
        </w:tc>
        <w:tc>
          <w:tcPr>
            <w:tcW w:w="2662" w:type="dxa"/>
          </w:tcPr>
          <w:p>
            <w:pPr>
              <w:pStyle w:val="TableParagraph"/>
              <w:spacing w:before="9"/>
              <w:rPr>
                <w:rFonts w:ascii="Times New Roman"/>
                <w:sz w:val="22"/>
              </w:rPr>
            </w:pPr>
          </w:p>
          <w:p>
            <w:pPr>
              <w:pStyle w:val="TableParagraph"/>
              <w:ind w:left="305"/>
              <w:rPr>
                <w:b/>
                <w:sz w:val="26"/>
              </w:rPr>
            </w:pPr>
            <w:r>
              <w:rPr>
                <w:b/>
                <w:sz w:val="26"/>
              </w:rPr>
              <w:t>EJERCICIO 2019</w:t>
            </w:r>
          </w:p>
        </w:tc>
      </w:tr>
      <w:tr>
        <w:trPr>
          <w:trHeight w:val="448" w:hRule="atLeast"/>
        </w:trPr>
        <w:tc>
          <w:tcPr>
            <w:tcW w:w="1610" w:type="dxa"/>
          </w:tcPr>
          <w:p>
            <w:pPr>
              <w:pStyle w:val="TableParagraph"/>
              <w:ind w:left="167" w:right="161"/>
              <w:jc w:val="center"/>
              <w:rPr>
                <w:sz w:val="26"/>
              </w:rPr>
            </w:pPr>
            <w:r>
              <w:rPr>
                <w:sz w:val="26"/>
              </w:rPr>
              <w:t>1.1.2.4</w:t>
            </w:r>
          </w:p>
        </w:tc>
        <w:tc>
          <w:tcPr>
            <w:tcW w:w="5367" w:type="dxa"/>
          </w:tcPr>
          <w:p>
            <w:pPr>
              <w:pStyle w:val="TableParagraph"/>
              <w:ind w:left="115" w:right="108"/>
              <w:jc w:val="center"/>
              <w:rPr>
                <w:sz w:val="26"/>
              </w:rPr>
            </w:pPr>
            <w:r>
              <w:rPr>
                <w:sz w:val="26"/>
              </w:rPr>
              <w:t>CONTRIBUCIONES NO CLASIFICABLES</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ind w:left="167" w:right="160"/>
              <w:jc w:val="center"/>
              <w:rPr>
                <w:sz w:val="26"/>
              </w:rPr>
            </w:pPr>
            <w:r>
              <w:rPr>
                <w:sz w:val="26"/>
              </w:rPr>
              <w:t>1.1.3</w:t>
            </w:r>
          </w:p>
        </w:tc>
        <w:tc>
          <w:tcPr>
            <w:tcW w:w="5367" w:type="dxa"/>
          </w:tcPr>
          <w:p>
            <w:pPr>
              <w:pStyle w:val="TableParagraph"/>
              <w:ind w:left="116" w:right="108"/>
              <w:jc w:val="center"/>
              <w:rPr>
                <w:sz w:val="26"/>
              </w:rPr>
            </w:pPr>
            <w:r>
              <w:rPr>
                <w:sz w:val="26"/>
              </w:rPr>
              <w:t>CONTRIBUCIONES DE MEJORAS</w:t>
            </w:r>
          </w:p>
        </w:tc>
        <w:tc>
          <w:tcPr>
            <w:tcW w:w="2662" w:type="dxa"/>
          </w:tcPr>
          <w:p>
            <w:pPr>
              <w:pStyle w:val="TableParagraph"/>
              <w:ind w:right="97"/>
              <w:jc w:val="right"/>
              <w:rPr>
                <w:sz w:val="26"/>
              </w:rPr>
            </w:pPr>
            <w:r>
              <w:rPr>
                <w:w w:val="95"/>
                <w:sz w:val="26"/>
              </w:rPr>
              <w:t>0.00</w:t>
            </w:r>
          </w:p>
        </w:tc>
      </w:tr>
      <w:tr>
        <w:trPr>
          <w:trHeight w:val="897" w:hRule="atLeast"/>
        </w:trPr>
        <w:tc>
          <w:tcPr>
            <w:tcW w:w="1610" w:type="dxa"/>
          </w:tcPr>
          <w:p>
            <w:pPr>
              <w:pStyle w:val="TableParagraph"/>
              <w:spacing w:before="224"/>
              <w:ind w:left="167" w:right="160"/>
              <w:jc w:val="center"/>
              <w:rPr>
                <w:sz w:val="26"/>
              </w:rPr>
            </w:pPr>
            <w:r>
              <w:rPr>
                <w:sz w:val="26"/>
              </w:rPr>
              <w:t>1.1.4</w:t>
            </w:r>
          </w:p>
        </w:tc>
        <w:tc>
          <w:tcPr>
            <w:tcW w:w="5367" w:type="dxa"/>
          </w:tcPr>
          <w:p>
            <w:pPr>
              <w:pStyle w:val="TableParagraph"/>
              <w:ind w:left="117" w:right="105"/>
              <w:jc w:val="center"/>
              <w:rPr>
                <w:sz w:val="26"/>
              </w:rPr>
            </w:pPr>
            <w:r>
              <w:rPr>
                <w:sz w:val="26"/>
              </w:rPr>
              <w:t>DERECHOS, PRODUCTOS</w:t>
            </w:r>
            <w:r>
              <w:rPr>
                <w:spacing w:val="71"/>
                <w:sz w:val="26"/>
              </w:rPr>
              <w:t> </w:t>
            </w:r>
            <w:r>
              <w:rPr>
                <w:sz w:val="26"/>
              </w:rPr>
              <w:t>Y</w:t>
            </w:r>
          </w:p>
          <w:p>
            <w:pPr>
              <w:pStyle w:val="TableParagraph"/>
              <w:spacing w:before="150"/>
              <w:ind w:left="113" w:right="108"/>
              <w:jc w:val="center"/>
              <w:rPr>
                <w:sz w:val="26"/>
              </w:rPr>
            </w:pPr>
            <w:r>
              <w:rPr>
                <w:sz w:val="26"/>
              </w:rPr>
              <w:t>APROVECHAMIENTOS CORRIENTES</w:t>
            </w:r>
          </w:p>
        </w:tc>
        <w:tc>
          <w:tcPr>
            <w:tcW w:w="2662" w:type="dxa"/>
          </w:tcPr>
          <w:p>
            <w:pPr>
              <w:pStyle w:val="TableParagraph"/>
              <w:spacing w:before="1"/>
              <w:rPr>
                <w:rFonts w:ascii="Times New Roman"/>
                <w:sz w:val="39"/>
              </w:rPr>
            </w:pPr>
          </w:p>
          <w:p>
            <w:pPr>
              <w:pStyle w:val="TableParagraph"/>
              <w:ind w:right="95"/>
              <w:jc w:val="right"/>
              <w:rPr>
                <w:sz w:val="26"/>
              </w:rPr>
            </w:pPr>
            <w:r>
              <w:rPr>
                <w:sz w:val="26"/>
              </w:rPr>
              <w:t>486,329,012.00</w:t>
            </w:r>
          </w:p>
        </w:tc>
      </w:tr>
      <w:tr>
        <w:trPr>
          <w:trHeight w:val="894" w:hRule="atLeast"/>
        </w:trPr>
        <w:tc>
          <w:tcPr>
            <w:tcW w:w="1610" w:type="dxa"/>
          </w:tcPr>
          <w:p>
            <w:pPr>
              <w:pStyle w:val="TableParagraph"/>
              <w:spacing w:before="224"/>
              <w:ind w:left="165" w:right="163"/>
              <w:jc w:val="center"/>
              <w:rPr>
                <w:sz w:val="26"/>
              </w:rPr>
            </w:pPr>
            <w:r>
              <w:rPr>
                <w:sz w:val="26"/>
              </w:rPr>
              <w:t>1.1.4.1</w:t>
            </w:r>
          </w:p>
        </w:tc>
        <w:tc>
          <w:tcPr>
            <w:tcW w:w="5367" w:type="dxa"/>
          </w:tcPr>
          <w:p>
            <w:pPr>
              <w:pStyle w:val="TableParagraph"/>
              <w:ind w:left="113" w:right="108"/>
              <w:jc w:val="center"/>
              <w:rPr>
                <w:sz w:val="26"/>
              </w:rPr>
            </w:pPr>
            <w:r>
              <w:rPr>
                <w:sz w:val="26"/>
              </w:rPr>
              <w:t>DERECHOS NO INCLUIDOS EN OTROS</w:t>
            </w:r>
          </w:p>
          <w:p>
            <w:pPr>
              <w:pStyle w:val="TableParagraph"/>
              <w:spacing w:before="150"/>
              <w:ind w:left="117" w:right="107"/>
              <w:jc w:val="center"/>
              <w:rPr>
                <w:sz w:val="26"/>
              </w:rPr>
            </w:pPr>
            <w:r>
              <w:rPr>
                <w:sz w:val="26"/>
              </w:rPr>
              <w:t>CONCEPTOS</w:t>
            </w:r>
          </w:p>
        </w:tc>
        <w:tc>
          <w:tcPr>
            <w:tcW w:w="2662" w:type="dxa"/>
          </w:tcPr>
          <w:p>
            <w:pPr>
              <w:pStyle w:val="TableParagraph"/>
              <w:spacing w:before="1"/>
              <w:rPr>
                <w:rFonts w:ascii="Times New Roman"/>
                <w:sz w:val="39"/>
              </w:rPr>
            </w:pPr>
          </w:p>
          <w:p>
            <w:pPr>
              <w:pStyle w:val="TableParagraph"/>
              <w:ind w:right="95"/>
              <w:jc w:val="right"/>
              <w:rPr>
                <w:sz w:val="26"/>
              </w:rPr>
            </w:pPr>
            <w:r>
              <w:rPr>
                <w:sz w:val="26"/>
              </w:rPr>
              <w:t>310,783,762.00</w:t>
            </w:r>
          </w:p>
        </w:tc>
      </w:tr>
      <w:tr>
        <w:trPr>
          <w:trHeight w:val="897" w:hRule="atLeast"/>
        </w:trPr>
        <w:tc>
          <w:tcPr>
            <w:tcW w:w="1610" w:type="dxa"/>
          </w:tcPr>
          <w:p>
            <w:pPr>
              <w:pStyle w:val="TableParagraph"/>
              <w:spacing w:before="227"/>
              <w:ind w:left="165" w:right="163"/>
              <w:jc w:val="center"/>
              <w:rPr>
                <w:sz w:val="26"/>
              </w:rPr>
            </w:pPr>
            <w:r>
              <w:rPr>
                <w:sz w:val="26"/>
              </w:rPr>
              <w:t>1.1.4.2</w:t>
            </w:r>
          </w:p>
        </w:tc>
        <w:tc>
          <w:tcPr>
            <w:tcW w:w="5367" w:type="dxa"/>
          </w:tcPr>
          <w:p>
            <w:pPr>
              <w:pStyle w:val="TableParagraph"/>
              <w:spacing w:before="3"/>
              <w:ind w:left="116" w:right="108"/>
              <w:jc w:val="center"/>
              <w:rPr>
                <w:sz w:val="26"/>
              </w:rPr>
            </w:pPr>
            <w:r>
              <w:rPr>
                <w:sz w:val="26"/>
              </w:rPr>
              <w:t>PRODUCTOS CORRIENTES NO</w:t>
            </w:r>
          </w:p>
          <w:p>
            <w:pPr>
              <w:pStyle w:val="TableParagraph"/>
              <w:spacing w:before="148"/>
              <w:ind w:left="116" w:right="108"/>
              <w:jc w:val="center"/>
              <w:rPr>
                <w:sz w:val="26"/>
              </w:rPr>
            </w:pPr>
            <w:r>
              <w:rPr>
                <w:sz w:val="26"/>
              </w:rPr>
              <w:t>INCLUIDOS EN OTROS CONCEPTOS</w:t>
            </w:r>
          </w:p>
        </w:tc>
        <w:tc>
          <w:tcPr>
            <w:tcW w:w="2662" w:type="dxa"/>
          </w:tcPr>
          <w:p>
            <w:pPr>
              <w:pStyle w:val="TableParagraph"/>
              <w:spacing w:before="1"/>
              <w:rPr>
                <w:rFonts w:ascii="Times New Roman"/>
                <w:sz w:val="39"/>
              </w:rPr>
            </w:pPr>
          </w:p>
          <w:p>
            <w:pPr>
              <w:pStyle w:val="TableParagraph"/>
              <w:ind w:right="95"/>
              <w:jc w:val="right"/>
              <w:rPr>
                <w:sz w:val="26"/>
              </w:rPr>
            </w:pPr>
            <w:r>
              <w:rPr>
                <w:w w:val="95"/>
                <w:sz w:val="26"/>
              </w:rPr>
              <w:t>25,028,368.00</w:t>
            </w:r>
          </w:p>
        </w:tc>
      </w:tr>
      <w:tr>
        <w:trPr>
          <w:trHeight w:val="897" w:hRule="atLeast"/>
        </w:trPr>
        <w:tc>
          <w:tcPr>
            <w:tcW w:w="1610" w:type="dxa"/>
          </w:tcPr>
          <w:p>
            <w:pPr>
              <w:pStyle w:val="TableParagraph"/>
              <w:spacing w:before="226"/>
              <w:ind w:left="165" w:right="163"/>
              <w:jc w:val="center"/>
              <w:rPr>
                <w:sz w:val="26"/>
              </w:rPr>
            </w:pPr>
            <w:r>
              <w:rPr>
                <w:sz w:val="26"/>
              </w:rPr>
              <w:t>1.1.4.3</w:t>
            </w:r>
          </w:p>
        </w:tc>
        <w:tc>
          <w:tcPr>
            <w:tcW w:w="5367" w:type="dxa"/>
          </w:tcPr>
          <w:p>
            <w:pPr>
              <w:pStyle w:val="TableParagraph"/>
              <w:ind w:left="115" w:right="108"/>
              <w:jc w:val="center"/>
              <w:rPr>
                <w:sz w:val="26"/>
              </w:rPr>
            </w:pPr>
            <w:r>
              <w:rPr>
                <w:sz w:val="26"/>
              </w:rPr>
              <w:t>APROVECHAMIENTOS CORRIENTES NO</w:t>
            </w:r>
          </w:p>
          <w:p>
            <w:pPr>
              <w:pStyle w:val="TableParagraph"/>
              <w:spacing w:before="150"/>
              <w:ind w:left="114" w:right="108"/>
              <w:jc w:val="center"/>
              <w:rPr>
                <w:sz w:val="26"/>
              </w:rPr>
            </w:pPr>
            <w:r>
              <w:rPr>
                <w:sz w:val="26"/>
              </w:rPr>
              <w:t>INCLUIDOS EN OTROS CONCEPTOS</w:t>
            </w:r>
          </w:p>
        </w:tc>
        <w:tc>
          <w:tcPr>
            <w:tcW w:w="2662" w:type="dxa"/>
          </w:tcPr>
          <w:p>
            <w:pPr>
              <w:pStyle w:val="TableParagraph"/>
              <w:spacing w:before="1"/>
              <w:rPr>
                <w:rFonts w:ascii="Times New Roman"/>
                <w:sz w:val="39"/>
              </w:rPr>
            </w:pPr>
          </w:p>
          <w:p>
            <w:pPr>
              <w:pStyle w:val="TableParagraph"/>
              <w:ind w:right="95"/>
              <w:jc w:val="right"/>
              <w:rPr>
                <w:sz w:val="26"/>
              </w:rPr>
            </w:pPr>
            <w:r>
              <w:rPr>
                <w:sz w:val="26"/>
              </w:rPr>
              <w:t>150,516,882.00</w:t>
            </w:r>
          </w:p>
        </w:tc>
      </w:tr>
      <w:tr>
        <w:trPr>
          <w:trHeight w:val="448" w:hRule="atLeast"/>
        </w:trPr>
        <w:tc>
          <w:tcPr>
            <w:tcW w:w="1610" w:type="dxa"/>
          </w:tcPr>
          <w:p>
            <w:pPr>
              <w:pStyle w:val="TableParagraph"/>
              <w:ind w:left="167" w:right="160"/>
              <w:jc w:val="center"/>
              <w:rPr>
                <w:sz w:val="26"/>
              </w:rPr>
            </w:pPr>
            <w:r>
              <w:rPr>
                <w:sz w:val="26"/>
              </w:rPr>
              <w:t>1.1.5</w:t>
            </w:r>
          </w:p>
        </w:tc>
        <w:tc>
          <w:tcPr>
            <w:tcW w:w="5367" w:type="dxa"/>
          </w:tcPr>
          <w:p>
            <w:pPr>
              <w:pStyle w:val="TableParagraph"/>
              <w:ind w:left="117" w:right="108"/>
              <w:jc w:val="center"/>
              <w:rPr>
                <w:sz w:val="26"/>
              </w:rPr>
            </w:pPr>
            <w:r>
              <w:rPr>
                <w:sz w:val="26"/>
              </w:rPr>
              <w:t>RENTAS DE LA PROPIEDAD</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ind w:left="165" w:right="163"/>
              <w:jc w:val="center"/>
              <w:rPr>
                <w:sz w:val="26"/>
              </w:rPr>
            </w:pPr>
            <w:r>
              <w:rPr>
                <w:sz w:val="26"/>
              </w:rPr>
              <w:t>1.1.5.1</w:t>
            </w:r>
          </w:p>
        </w:tc>
        <w:tc>
          <w:tcPr>
            <w:tcW w:w="5367" w:type="dxa"/>
          </w:tcPr>
          <w:p>
            <w:pPr>
              <w:pStyle w:val="TableParagraph"/>
              <w:ind w:left="116" w:right="108"/>
              <w:jc w:val="center"/>
              <w:rPr>
                <w:sz w:val="26"/>
              </w:rPr>
            </w:pPr>
            <w:r>
              <w:rPr>
                <w:sz w:val="26"/>
              </w:rPr>
              <w:t>INTERESES</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ind w:left="167" w:right="163"/>
              <w:jc w:val="center"/>
              <w:rPr>
                <w:sz w:val="26"/>
              </w:rPr>
            </w:pPr>
            <w:r>
              <w:rPr>
                <w:sz w:val="26"/>
              </w:rPr>
              <w:t>1.1.5.1.1</w:t>
            </w:r>
          </w:p>
        </w:tc>
        <w:tc>
          <w:tcPr>
            <w:tcW w:w="5367" w:type="dxa"/>
          </w:tcPr>
          <w:p>
            <w:pPr>
              <w:pStyle w:val="TableParagraph"/>
              <w:ind w:left="116" w:right="108"/>
              <w:jc w:val="center"/>
              <w:rPr>
                <w:sz w:val="26"/>
              </w:rPr>
            </w:pPr>
            <w:r>
              <w:rPr>
                <w:sz w:val="26"/>
              </w:rPr>
              <w:t>INTERNOS</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spacing w:before="1"/>
              <w:ind w:left="167" w:right="163"/>
              <w:jc w:val="center"/>
              <w:rPr>
                <w:sz w:val="26"/>
              </w:rPr>
            </w:pPr>
            <w:r>
              <w:rPr>
                <w:sz w:val="26"/>
              </w:rPr>
              <w:t>1.1.5.1.2</w:t>
            </w:r>
          </w:p>
        </w:tc>
        <w:tc>
          <w:tcPr>
            <w:tcW w:w="5367" w:type="dxa"/>
          </w:tcPr>
          <w:p>
            <w:pPr>
              <w:pStyle w:val="TableParagraph"/>
              <w:spacing w:before="1"/>
              <w:ind w:left="116" w:right="108"/>
              <w:jc w:val="center"/>
              <w:rPr>
                <w:sz w:val="26"/>
              </w:rPr>
            </w:pPr>
            <w:r>
              <w:rPr>
                <w:sz w:val="26"/>
              </w:rPr>
              <w:t>EXTERNOS</w:t>
            </w:r>
          </w:p>
        </w:tc>
        <w:tc>
          <w:tcPr>
            <w:tcW w:w="2662" w:type="dxa"/>
          </w:tcPr>
          <w:p>
            <w:pPr>
              <w:pStyle w:val="TableParagraph"/>
              <w:spacing w:before="1"/>
              <w:ind w:right="97"/>
              <w:jc w:val="right"/>
              <w:rPr>
                <w:sz w:val="26"/>
              </w:rPr>
            </w:pPr>
            <w:r>
              <w:rPr>
                <w:w w:val="95"/>
                <w:sz w:val="26"/>
              </w:rPr>
              <w:t>0.00</w:t>
            </w:r>
          </w:p>
        </w:tc>
      </w:tr>
      <w:tr>
        <w:trPr>
          <w:trHeight w:val="897" w:hRule="atLeast"/>
        </w:trPr>
        <w:tc>
          <w:tcPr>
            <w:tcW w:w="1610" w:type="dxa"/>
          </w:tcPr>
          <w:p>
            <w:pPr>
              <w:pStyle w:val="TableParagraph"/>
              <w:spacing w:before="226"/>
              <w:ind w:left="165" w:right="163"/>
              <w:jc w:val="center"/>
              <w:rPr>
                <w:sz w:val="26"/>
              </w:rPr>
            </w:pPr>
            <w:r>
              <w:rPr>
                <w:sz w:val="26"/>
              </w:rPr>
              <w:t>1.1.5.2</w:t>
            </w:r>
          </w:p>
        </w:tc>
        <w:tc>
          <w:tcPr>
            <w:tcW w:w="5367" w:type="dxa"/>
          </w:tcPr>
          <w:p>
            <w:pPr>
              <w:pStyle w:val="TableParagraph"/>
              <w:ind w:left="117" w:right="108"/>
              <w:jc w:val="center"/>
              <w:rPr>
                <w:sz w:val="26"/>
              </w:rPr>
            </w:pPr>
            <w:r>
              <w:rPr>
                <w:sz w:val="26"/>
              </w:rPr>
              <w:t>DIVIDENDOS Y RETIROS DE LAS</w:t>
            </w:r>
          </w:p>
          <w:p>
            <w:pPr>
              <w:pStyle w:val="TableParagraph"/>
              <w:spacing w:before="150"/>
              <w:ind w:left="115" w:right="108"/>
              <w:jc w:val="center"/>
              <w:rPr>
                <w:sz w:val="26"/>
              </w:rPr>
            </w:pPr>
            <w:r>
              <w:rPr>
                <w:sz w:val="26"/>
              </w:rPr>
              <w:t>CUASISOCIEDADES</w:t>
            </w:r>
          </w:p>
        </w:tc>
        <w:tc>
          <w:tcPr>
            <w:tcW w:w="2662" w:type="dxa"/>
          </w:tcPr>
          <w:p>
            <w:pPr>
              <w:pStyle w:val="TableParagraph"/>
              <w:spacing w:before="226"/>
              <w:ind w:right="97"/>
              <w:jc w:val="right"/>
              <w:rPr>
                <w:sz w:val="26"/>
              </w:rPr>
            </w:pPr>
            <w:r>
              <w:rPr>
                <w:w w:val="95"/>
                <w:sz w:val="26"/>
              </w:rPr>
              <w:t>0.00</w:t>
            </w:r>
          </w:p>
        </w:tc>
      </w:tr>
      <w:tr>
        <w:trPr>
          <w:trHeight w:val="897" w:hRule="atLeast"/>
        </w:trPr>
        <w:tc>
          <w:tcPr>
            <w:tcW w:w="1610" w:type="dxa"/>
          </w:tcPr>
          <w:p>
            <w:pPr>
              <w:pStyle w:val="TableParagraph"/>
              <w:spacing w:before="226"/>
              <w:ind w:left="165" w:right="163"/>
              <w:jc w:val="center"/>
              <w:rPr>
                <w:sz w:val="26"/>
              </w:rPr>
            </w:pPr>
            <w:r>
              <w:rPr>
                <w:sz w:val="26"/>
              </w:rPr>
              <w:t>1.1.5.3</w:t>
            </w:r>
          </w:p>
        </w:tc>
        <w:tc>
          <w:tcPr>
            <w:tcW w:w="5367" w:type="dxa"/>
          </w:tcPr>
          <w:p>
            <w:pPr>
              <w:pStyle w:val="TableParagraph"/>
              <w:ind w:left="114" w:right="108"/>
              <w:jc w:val="center"/>
              <w:rPr>
                <w:sz w:val="26"/>
              </w:rPr>
            </w:pPr>
            <w:r>
              <w:rPr>
                <w:sz w:val="26"/>
              </w:rPr>
              <w:t>ARRENDAMIENTO DE TIERRAS Y</w:t>
            </w:r>
          </w:p>
          <w:p>
            <w:pPr>
              <w:pStyle w:val="TableParagraph"/>
              <w:spacing w:before="150"/>
              <w:ind w:left="116" w:right="108"/>
              <w:jc w:val="center"/>
              <w:rPr>
                <w:sz w:val="26"/>
              </w:rPr>
            </w:pPr>
            <w:r>
              <w:rPr>
                <w:sz w:val="26"/>
              </w:rPr>
              <w:t>TERRENOS</w:t>
            </w:r>
          </w:p>
        </w:tc>
        <w:tc>
          <w:tcPr>
            <w:tcW w:w="2662" w:type="dxa"/>
          </w:tcPr>
          <w:p>
            <w:pPr>
              <w:pStyle w:val="TableParagraph"/>
              <w:spacing w:before="226"/>
              <w:ind w:right="97"/>
              <w:jc w:val="right"/>
              <w:rPr>
                <w:sz w:val="26"/>
              </w:rPr>
            </w:pPr>
            <w:r>
              <w:rPr>
                <w:w w:val="95"/>
                <w:sz w:val="26"/>
              </w:rPr>
              <w:t>0.00</w:t>
            </w:r>
          </w:p>
        </w:tc>
      </w:tr>
      <w:tr>
        <w:trPr>
          <w:trHeight w:val="448" w:hRule="atLeast"/>
        </w:trPr>
        <w:tc>
          <w:tcPr>
            <w:tcW w:w="1610" w:type="dxa"/>
          </w:tcPr>
          <w:p>
            <w:pPr>
              <w:pStyle w:val="TableParagraph"/>
              <w:ind w:left="165" w:right="163"/>
              <w:jc w:val="center"/>
              <w:rPr>
                <w:sz w:val="26"/>
              </w:rPr>
            </w:pPr>
            <w:r>
              <w:rPr>
                <w:sz w:val="26"/>
              </w:rPr>
              <w:t>1.1.5.4</w:t>
            </w:r>
          </w:p>
        </w:tc>
        <w:tc>
          <w:tcPr>
            <w:tcW w:w="5367" w:type="dxa"/>
          </w:tcPr>
          <w:p>
            <w:pPr>
              <w:pStyle w:val="TableParagraph"/>
              <w:ind w:left="116" w:right="108"/>
              <w:jc w:val="center"/>
              <w:rPr>
                <w:sz w:val="26"/>
              </w:rPr>
            </w:pPr>
            <w:r>
              <w:rPr>
                <w:sz w:val="26"/>
              </w:rPr>
              <w:t>OTROS</w:t>
            </w:r>
          </w:p>
        </w:tc>
        <w:tc>
          <w:tcPr>
            <w:tcW w:w="2662" w:type="dxa"/>
          </w:tcPr>
          <w:p>
            <w:pPr>
              <w:pStyle w:val="TableParagraph"/>
              <w:ind w:right="97"/>
              <w:jc w:val="right"/>
              <w:rPr>
                <w:sz w:val="26"/>
              </w:rPr>
            </w:pPr>
            <w:r>
              <w:rPr>
                <w:w w:val="95"/>
                <w:sz w:val="26"/>
              </w:rPr>
              <w:t>0.00</w:t>
            </w:r>
          </w:p>
        </w:tc>
      </w:tr>
      <w:tr>
        <w:trPr>
          <w:trHeight w:val="1795" w:hRule="atLeast"/>
        </w:trPr>
        <w:tc>
          <w:tcPr>
            <w:tcW w:w="1610" w:type="dxa"/>
          </w:tcPr>
          <w:p>
            <w:pPr>
              <w:pStyle w:val="TableParagraph"/>
              <w:rPr>
                <w:rFonts w:ascii="Times New Roman"/>
                <w:sz w:val="28"/>
              </w:rPr>
            </w:pPr>
          </w:p>
          <w:p>
            <w:pPr>
              <w:pStyle w:val="TableParagraph"/>
              <w:spacing w:before="8"/>
              <w:rPr>
                <w:rFonts w:ascii="Times New Roman"/>
                <w:sz w:val="30"/>
              </w:rPr>
            </w:pPr>
          </w:p>
          <w:p>
            <w:pPr>
              <w:pStyle w:val="TableParagraph"/>
              <w:ind w:left="167" w:right="160"/>
              <w:jc w:val="center"/>
              <w:rPr>
                <w:sz w:val="26"/>
              </w:rPr>
            </w:pPr>
            <w:r>
              <w:rPr>
                <w:sz w:val="26"/>
              </w:rPr>
              <w:t>1.1.6</w:t>
            </w:r>
          </w:p>
        </w:tc>
        <w:tc>
          <w:tcPr>
            <w:tcW w:w="5367" w:type="dxa"/>
          </w:tcPr>
          <w:p>
            <w:pPr>
              <w:pStyle w:val="TableParagraph"/>
              <w:spacing w:line="360" w:lineRule="auto"/>
              <w:ind w:left="184" w:right="175" w:hanging="5"/>
              <w:jc w:val="center"/>
              <w:rPr>
                <w:sz w:val="26"/>
              </w:rPr>
            </w:pPr>
            <w:r>
              <w:rPr>
                <w:sz w:val="26"/>
              </w:rPr>
              <w:t>VENTA DE BIENES Y SERVICIOS DE ENTIDADES DEL GOBIERNO GENERAL</w:t>
            </w:r>
            <w:r>
              <w:rPr>
                <w:spacing w:val="-13"/>
                <w:sz w:val="26"/>
              </w:rPr>
              <w:t> </w:t>
            </w:r>
            <w:r>
              <w:rPr>
                <w:sz w:val="26"/>
              </w:rPr>
              <w:t>/ INGRESOS DE EXPLOTACIÓN</w:t>
            </w:r>
            <w:r>
              <w:rPr>
                <w:spacing w:val="-7"/>
                <w:sz w:val="26"/>
              </w:rPr>
              <w:t> </w:t>
            </w:r>
            <w:r>
              <w:rPr>
                <w:sz w:val="26"/>
              </w:rPr>
              <w:t>DE</w:t>
            </w:r>
          </w:p>
          <w:p>
            <w:pPr>
              <w:pStyle w:val="TableParagraph"/>
              <w:spacing w:before="2"/>
              <w:ind w:left="117" w:right="108"/>
              <w:jc w:val="center"/>
              <w:rPr>
                <w:sz w:val="26"/>
              </w:rPr>
            </w:pPr>
            <w:r>
              <w:rPr>
                <w:sz w:val="26"/>
              </w:rPr>
              <w:t>ENTIDADES EMPRESARIALES</w:t>
            </w:r>
          </w:p>
        </w:tc>
        <w:tc>
          <w:tcPr>
            <w:tcW w:w="2662" w:type="dxa"/>
          </w:tcPr>
          <w:p>
            <w:pPr>
              <w:pStyle w:val="TableParagraph"/>
              <w:rPr>
                <w:rFonts w:ascii="Times New Roman"/>
                <w:sz w:val="28"/>
              </w:rPr>
            </w:pPr>
          </w:p>
          <w:p>
            <w:pPr>
              <w:pStyle w:val="TableParagraph"/>
              <w:rPr>
                <w:rFonts w:ascii="Times New Roman"/>
                <w:sz w:val="28"/>
              </w:rPr>
            </w:pPr>
          </w:p>
          <w:p>
            <w:pPr>
              <w:pStyle w:val="TableParagraph"/>
              <w:spacing w:before="2"/>
              <w:rPr>
                <w:rFonts w:ascii="Times New Roman"/>
                <w:sz w:val="22"/>
              </w:rPr>
            </w:pPr>
          </w:p>
          <w:p>
            <w:pPr>
              <w:pStyle w:val="TableParagraph"/>
              <w:ind w:right="94"/>
              <w:jc w:val="right"/>
              <w:rPr>
                <w:sz w:val="26"/>
              </w:rPr>
            </w:pPr>
            <w:r>
              <w:rPr>
                <w:sz w:val="26"/>
              </w:rPr>
              <w:t>154,437,591.00</w:t>
            </w:r>
          </w:p>
        </w:tc>
      </w:tr>
      <w:tr>
        <w:trPr>
          <w:trHeight w:val="897" w:hRule="atLeast"/>
        </w:trPr>
        <w:tc>
          <w:tcPr>
            <w:tcW w:w="1610" w:type="dxa"/>
          </w:tcPr>
          <w:p>
            <w:pPr>
              <w:pStyle w:val="TableParagraph"/>
              <w:spacing w:before="224"/>
              <w:ind w:left="165" w:right="163"/>
              <w:jc w:val="center"/>
              <w:rPr>
                <w:sz w:val="26"/>
              </w:rPr>
            </w:pPr>
            <w:r>
              <w:rPr>
                <w:sz w:val="26"/>
              </w:rPr>
              <w:t>1.1.6.1</w:t>
            </w:r>
          </w:p>
        </w:tc>
        <w:tc>
          <w:tcPr>
            <w:tcW w:w="5367" w:type="dxa"/>
          </w:tcPr>
          <w:p>
            <w:pPr>
              <w:pStyle w:val="TableParagraph"/>
              <w:ind w:left="115" w:right="108"/>
              <w:jc w:val="center"/>
              <w:rPr>
                <w:sz w:val="26"/>
              </w:rPr>
            </w:pPr>
            <w:r>
              <w:rPr>
                <w:sz w:val="26"/>
              </w:rPr>
              <w:t>VENTA DE ESTABLECIMIENTOS NO DE</w:t>
            </w:r>
          </w:p>
          <w:p>
            <w:pPr>
              <w:pStyle w:val="TableParagraph"/>
              <w:spacing w:before="150"/>
              <w:ind w:left="116" w:right="108"/>
              <w:jc w:val="center"/>
              <w:rPr>
                <w:sz w:val="26"/>
              </w:rPr>
            </w:pPr>
            <w:r>
              <w:rPr>
                <w:sz w:val="26"/>
              </w:rPr>
              <w:t>MERCADO</w:t>
            </w:r>
          </w:p>
        </w:tc>
        <w:tc>
          <w:tcPr>
            <w:tcW w:w="2662" w:type="dxa"/>
          </w:tcPr>
          <w:p>
            <w:pPr>
              <w:pStyle w:val="TableParagraph"/>
              <w:spacing w:before="224"/>
              <w:ind w:right="97"/>
              <w:jc w:val="right"/>
              <w:rPr>
                <w:sz w:val="26"/>
              </w:rPr>
            </w:pPr>
            <w:r>
              <w:rPr>
                <w:w w:val="95"/>
                <w:sz w:val="26"/>
              </w:rPr>
              <w:t>0.00</w:t>
            </w:r>
          </w:p>
        </w:tc>
      </w:tr>
      <w:tr>
        <w:trPr>
          <w:trHeight w:val="894" w:hRule="atLeast"/>
        </w:trPr>
        <w:tc>
          <w:tcPr>
            <w:tcW w:w="1610" w:type="dxa"/>
          </w:tcPr>
          <w:p>
            <w:pPr>
              <w:pStyle w:val="TableParagraph"/>
              <w:spacing w:before="224"/>
              <w:ind w:left="165" w:right="163"/>
              <w:jc w:val="center"/>
              <w:rPr>
                <w:sz w:val="26"/>
              </w:rPr>
            </w:pPr>
            <w:r>
              <w:rPr>
                <w:sz w:val="26"/>
              </w:rPr>
              <w:t>1.1.6.2</w:t>
            </w:r>
          </w:p>
        </w:tc>
        <w:tc>
          <w:tcPr>
            <w:tcW w:w="5367" w:type="dxa"/>
          </w:tcPr>
          <w:p>
            <w:pPr>
              <w:pStyle w:val="TableParagraph"/>
              <w:ind w:left="113" w:right="108"/>
              <w:jc w:val="center"/>
              <w:rPr>
                <w:sz w:val="26"/>
              </w:rPr>
            </w:pPr>
            <w:r>
              <w:rPr>
                <w:sz w:val="26"/>
              </w:rPr>
              <w:t>VENTA DE ESTABLECIMIENTOS DE</w:t>
            </w:r>
          </w:p>
          <w:p>
            <w:pPr>
              <w:pStyle w:val="TableParagraph"/>
              <w:spacing w:before="150"/>
              <w:ind w:left="116" w:right="108"/>
              <w:jc w:val="center"/>
              <w:rPr>
                <w:sz w:val="26"/>
              </w:rPr>
            </w:pPr>
            <w:r>
              <w:rPr>
                <w:sz w:val="26"/>
              </w:rPr>
              <w:t>MERCADO</w:t>
            </w:r>
          </w:p>
        </w:tc>
        <w:tc>
          <w:tcPr>
            <w:tcW w:w="2662" w:type="dxa"/>
          </w:tcPr>
          <w:p>
            <w:pPr>
              <w:pStyle w:val="TableParagraph"/>
              <w:spacing w:before="224"/>
              <w:ind w:right="97"/>
              <w:jc w:val="right"/>
              <w:rPr>
                <w:sz w:val="26"/>
              </w:rPr>
            </w:pPr>
            <w:r>
              <w:rPr>
                <w:w w:val="95"/>
                <w:sz w:val="26"/>
              </w:rPr>
              <w:t>0.00</w:t>
            </w:r>
          </w:p>
        </w:tc>
      </w:tr>
      <w:tr>
        <w:trPr>
          <w:trHeight w:val="451" w:hRule="atLeast"/>
        </w:trPr>
        <w:tc>
          <w:tcPr>
            <w:tcW w:w="1610" w:type="dxa"/>
          </w:tcPr>
          <w:p>
            <w:pPr>
              <w:pStyle w:val="TableParagraph"/>
              <w:spacing w:before="3"/>
              <w:ind w:left="165" w:right="163"/>
              <w:jc w:val="center"/>
              <w:rPr>
                <w:sz w:val="26"/>
              </w:rPr>
            </w:pPr>
            <w:r>
              <w:rPr>
                <w:sz w:val="26"/>
              </w:rPr>
              <w:t>1.1.6.3</w:t>
            </w:r>
          </w:p>
        </w:tc>
        <w:tc>
          <w:tcPr>
            <w:tcW w:w="5367" w:type="dxa"/>
          </w:tcPr>
          <w:p>
            <w:pPr>
              <w:pStyle w:val="TableParagraph"/>
              <w:spacing w:before="3"/>
              <w:ind w:left="113" w:right="108"/>
              <w:jc w:val="center"/>
              <w:rPr>
                <w:sz w:val="26"/>
              </w:rPr>
            </w:pPr>
            <w:r>
              <w:rPr>
                <w:sz w:val="26"/>
              </w:rPr>
              <w:t>DERECHOS ADMINISTRATIVOS</w:t>
            </w:r>
          </w:p>
        </w:tc>
        <w:tc>
          <w:tcPr>
            <w:tcW w:w="2662" w:type="dxa"/>
          </w:tcPr>
          <w:p>
            <w:pPr>
              <w:pStyle w:val="TableParagraph"/>
              <w:spacing w:before="3"/>
              <w:ind w:right="158"/>
              <w:jc w:val="right"/>
              <w:rPr>
                <w:sz w:val="26"/>
              </w:rPr>
            </w:pPr>
            <w:r>
              <w:rPr>
                <w:sz w:val="26"/>
              </w:rPr>
              <w:t>154,437,591.00</w:t>
            </w:r>
          </w:p>
        </w:tc>
      </w:tr>
    </w:tbl>
    <w:p>
      <w:pPr>
        <w:spacing w:after="0"/>
        <w:jc w:val="right"/>
        <w:rPr>
          <w:sz w:val="26"/>
        </w:rPr>
        <w:sectPr>
          <w:headerReference w:type="default" r:id="rId22"/>
          <w:headerReference w:type="even" r:id="rId23"/>
          <w:pgSz w:w="12250" w:h="15850"/>
          <w:pgMar w:header="730" w:footer="0" w:top="1000" w:bottom="280" w:left="860" w:right="840"/>
          <w:pgNumType w:start="107"/>
        </w:sectPr>
      </w:pPr>
    </w:p>
    <w:p>
      <w:pPr>
        <w:pStyle w:val="BodyText"/>
        <w:spacing w:before="9"/>
        <w:rPr>
          <w:rFonts w:ascii="Times New Roman"/>
          <w:sz w:val="9"/>
        </w:rPr>
      </w:pPr>
      <w:r>
        <w:rPr/>
        <w:drawing>
          <wp:anchor distT="0" distB="0" distL="0" distR="0" allowOverlap="1" layoutInCell="1" locked="0" behindDoc="1" simplePos="0" relativeHeight="267960983">
            <wp:simplePos x="0" y="0"/>
            <wp:positionH relativeFrom="page">
              <wp:posOffset>1336374</wp:posOffset>
            </wp:positionH>
            <wp:positionV relativeFrom="page">
              <wp:posOffset>2199131</wp:posOffset>
            </wp:positionV>
            <wp:extent cx="5026051" cy="5148262"/>
            <wp:effectExtent l="0" t="0" r="0" b="0"/>
            <wp:wrapNone/>
            <wp:docPr id="205" name="image2.png" descr=""/>
            <wp:cNvGraphicFramePr>
              <a:graphicFrameLocks noChangeAspect="1"/>
            </wp:cNvGraphicFramePr>
            <a:graphic>
              <a:graphicData uri="http://schemas.openxmlformats.org/drawingml/2006/picture">
                <pic:pic>
                  <pic:nvPicPr>
                    <pic:cNvPr id="206" name="image2.png"/>
                    <pic:cNvPicPr/>
                  </pic:nvPicPr>
                  <pic:blipFill>
                    <a:blip r:embed="rId6" cstate="print"/>
                    <a:stretch>
                      <a:fillRect/>
                    </a:stretch>
                  </pic:blipFill>
                  <pic:spPr>
                    <a:xfrm>
                      <a:off x="0" y="0"/>
                      <a:ext cx="5026051" cy="5148262"/>
                    </a:xfrm>
                    <a:prstGeom prst="rect">
                      <a:avLst/>
                    </a:prstGeom>
                  </pic:spPr>
                </pic:pic>
              </a:graphicData>
            </a:graphic>
          </wp:anchor>
        </w:drawing>
      </w: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0"/>
        <w:gridCol w:w="5367"/>
        <w:gridCol w:w="2662"/>
      </w:tblGrid>
      <w:tr>
        <w:trPr>
          <w:trHeight w:val="969" w:hRule="atLeast"/>
        </w:trPr>
        <w:tc>
          <w:tcPr>
            <w:tcW w:w="1610" w:type="dxa"/>
          </w:tcPr>
          <w:p>
            <w:pPr>
              <w:pStyle w:val="TableParagraph"/>
              <w:spacing w:before="9"/>
              <w:rPr>
                <w:rFonts w:ascii="Times New Roman"/>
                <w:sz w:val="22"/>
              </w:rPr>
            </w:pPr>
          </w:p>
          <w:p>
            <w:pPr>
              <w:pStyle w:val="TableParagraph"/>
              <w:ind w:left="165" w:right="163"/>
              <w:jc w:val="center"/>
              <w:rPr>
                <w:b/>
                <w:sz w:val="26"/>
              </w:rPr>
            </w:pPr>
            <w:r>
              <w:rPr>
                <w:b/>
                <w:sz w:val="26"/>
              </w:rPr>
              <w:t>CÓDIGO</w:t>
            </w:r>
          </w:p>
        </w:tc>
        <w:tc>
          <w:tcPr>
            <w:tcW w:w="5367" w:type="dxa"/>
          </w:tcPr>
          <w:p>
            <w:pPr>
              <w:pStyle w:val="TableParagraph"/>
              <w:spacing w:before="9"/>
              <w:rPr>
                <w:rFonts w:ascii="Times New Roman"/>
                <w:sz w:val="22"/>
              </w:rPr>
            </w:pPr>
          </w:p>
          <w:p>
            <w:pPr>
              <w:pStyle w:val="TableParagraph"/>
              <w:ind w:left="115" w:right="108"/>
              <w:jc w:val="center"/>
              <w:rPr>
                <w:b/>
                <w:sz w:val="26"/>
              </w:rPr>
            </w:pPr>
            <w:r>
              <w:rPr>
                <w:b/>
                <w:sz w:val="26"/>
              </w:rPr>
              <w:t>CONCEPTO</w:t>
            </w:r>
          </w:p>
        </w:tc>
        <w:tc>
          <w:tcPr>
            <w:tcW w:w="2662" w:type="dxa"/>
          </w:tcPr>
          <w:p>
            <w:pPr>
              <w:pStyle w:val="TableParagraph"/>
              <w:spacing w:before="9"/>
              <w:rPr>
                <w:rFonts w:ascii="Times New Roman"/>
                <w:sz w:val="22"/>
              </w:rPr>
            </w:pPr>
          </w:p>
          <w:p>
            <w:pPr>
              <w:pStyle w:val="TableParagraph"/>
              <w:ind w:left="305"/>
              <w:rPr>
                <w:b/>
                <w:sz w:val="26"/>
              </w:rPr>
            </w:pPr>
            <w:r>
              <w:rPr>
                <w:b/>
                <w:sz w:val="26"/>
              </w:rPr>
              <w:t>EJERCICIO 2019</w:t>
            </w:r>
          </w:p>
        </w:tc>
      </w:tr>
      <w:tr>
        <w:trPr>
          <w:trHeight w:val="1343" w:hRule="atLeast"/>
        </w:trPr>
        <w:tc>
          <w:tcPr>
            <w:tcW w:w="1610" w:type="dxa"/>
          </w:tcPr>
          <w:p>
            <w:pPr>
              <w:pStyle w:val="TableParagraph"/>
              <w:spacing w:before="1"/>
              <w:rPr>
                <w:rFonts w:ascii="Times New Roman"/>
                <w:sz w:val="39"/>
              </w:rPr>
            </w:pPr>
          </w:p>
          <w:p>
            <w:pPr>
              <w:pStyle w:val="TableParagraph"/>
              <w:ind w:left="167" w:right="160"/>
              <w:jc w:val="center"/>
              <w:rPr>
                <w:sz w:val="26"/>
              </w:rPr>
            </w:pPr>
            <w:r>
              <w:rPr>
                <w:sz w:val="26"/>
              </w:rPr>
              <w:t>1.1.7</w:t>
            </w:r>
          </w:p>
        </w:tc>
        <w:tc>
          <w:tcPr>
            <w:tcW w:w="5367" w:type="dxa"/>
          </w:tcPr>
          <w:p>
            <w:pPr>
              <w:pStyle w:val="TableParagraph"/>
              <w:ind w:left="871" w:hanging="90"/>
              <w:rPr>
                <w:sz w:val="26"/>
              </w:rPr>
            </w:pPr>
            <w:r>
              <w:rPr>
                <w:sz w:val="26"/>
              </w:rPr>
              <w:t>SUBSIDIOS Y SUBVENCIONES</w:t>
            </w:r>
          </w:p>
          <w:p>
            <w:pPr>
              <w:pStyle w:val="TableParagraph"/>
              <w:spacing w:line="440" w:lineRule="atLeast" w:before="9"/>
              <w:ind w:left="905" w:right="839" w:hanging="34"/>
              <w:rPr>
                <w:sz w:val="26"/>
              </w:rPr>
            </w:pPr>
            <w:r>
              <w:rPr>
                <w:sz w:val="26"/>
              </w:rPr>
              <w:t>RECIBIDOS POR ENTIDADES EMPRESARIALES PÚBLICAS</w:t>
            </w:r>
          </w:p>
        </w:tc>
        <w:tc>
          <w:tcPr>
            <w:tcW w:w="2662" w:type="dxa"/>
          </w:tcPr>
          <w:p>
            <w:pPr>
              <w:pStyle w:val="TableParagraph"/>
              <w:spacing w:before="1"/>
              <w:rPr>
                <w:rFonts w:ascii="Times New Roman"/>
                <w:sz w:val="39"/>
              </w:rPr>
            </w:pPr>
          </w:p>
          <w:p>
            <w:pPr>
              <w:pStyle w:val="TableParagraph"/>
              <w:ind w:right="97"/>
              <w:jc w:val="right"/>
              <w:rPr>
                <w:sz w:val="26"/>
              </w:rPr>
            </w:pPr>
            <w:r>
              <w:rPr>
                <w:w w:val="95"/>
                <w:sz w:val="26"/>
              </w:rPr>
              <w:t>0.00</w:t>
            </w:r>
          </w:p>
        </w:tc>
      </w:tr>
      <w:tr>
        <w:trPr>
          <w:trHeight w:val="1795" w:hRule="atLeast"/>
        </w:trPr>
        <w:tc>
          <w:tcPr>
            <w:tcW w:w="1610" w:type="dxa"/>
          </w:tcPr>
          <w:p>
            <w:pPr>
              <w:pStyle w:val="TableParagraph"/>
              <w:rPr>
                <w:rFonts w:ascii="Times New Roman"/>
                <w:sz w:val="28"/>
              </w:rPr>
            </w:pPr>
          </w:p>
          <w:p>
            <w:pPr>
              <w:pStyle w:val="TableParagraph"/>
              <w:spacing w:before="8"/>
              <w:rPr>
                <w:rFonts w:ascii="Times New Roman"/>
                <w:sz w:val="30"/>
              </w:rPr>
            </w:pPr>
          </w:p>
          <w:p>
            <w:pPr>
              <w:pStyle w:val="TableParagraph"/>
              <w:ind w:left="165" w:right="163"/>
              <w:jc w:val="center"/>
              <w:rPr>
                <w:sz w:val="26"/>
              </w:rPr>
            </w:pPr>
            <w:r>
              <w:rPr>
                <w:sz w:val="26"/>
              </w:rPr>
              <w:t>1.1.7.1</w:t>
            </w:r>
          </w:p>
        </w:tc>
        <w:tc>
          <w:tcPr>
            <w:tcW w:w="5367" w:type="dxa"/>
          </w:tcPr>
          <w:p>
            <w:pPr>
              <w:pStyle w:val="TableParagraph"/>
              <w:spacing w:line="360" w:lineRule="auto"/>
              <w:ind w:left="115" w:right="108"/>
              <w:jc w:val="center"/>
              <w:rPr>
                <w:sz w:val="26"/>
              </w:rPr>
            </w:pPr>
            <w:r>
              <w:rPr>
                <w:sz w:val="26"/>
              </w:rPr>
              <w:t>SUBSIDIOS Y SUBVENCIONES RECIBIDOS POR ENTIDADES EMPRESARIALES PÚBLICAS NO</w:t>
            </w:r>
          </w:p>
          <w:p>
            <w:pPr>
              <w:pStyle w:val="TableParagraph"/>
              <w:spacing w:before="2"/>
              <w:ind w:left="116" w:right="108"/>
              <w:jc w:val="center"/>
              <w:rPr>
                <w:sz w:val="26"/>
              </w:rPr>
            </w:pPr>
            <w:r>
              <w:rPr>
                <w:sz w:val="26"/>
              </w:rPr>
              <w:t>FINANCIERAS</w:t>
            </w:r>
          </w:p>
        </w:tc>
        <w:tc>
          <w:tcPr>
            <w:tcW w:w="2662" w:type="dxa"/>
          </w:tcPr>
          <w:p>
            <w:pPr>
              <w:pStyle w:val="TableParagraph"/>
              <w:rPr>
                <w:rFonts w:ascii="Times New Roman"/>
                <w:sz w:val="28"/>
              </w:rPr>
            </w:pPr>
          </w:p>
          <w:p>
            <w:pPr>
              <w:pStyle w:val="TableParagraph"/>
              <w:spacing w:before="8"/>
              <w:rPr>
                <w:rFonts w:ascii="Times New Roman"/>
                <w:sz w:val="30"/>
              </w:rPr>
            </w:pPr>
          </w:p>
          <w:p>
            <w:pPr>
              <w:pStyle w:val="TableParagraph"/>
              <w:ind w:right="97"/>
              <w:jc w:val="right"/>
              <w:rPr>
                <w:sz w:val="26"/>
              </w:rPr>
            </w:pPr>
            <w:r>
              <w:rPr>
                <w:w w:val="95"/>
                <w:sz w:val="26"/>
              </w:rPr>
              <w:t>0.00</w:t>
            </w:r>
          </w:p>
        </w:tc>
      </w:tr>
      <w:tr>
        <w:trPr>
          <w:trHeight w:val="1794" w:hRule="atLeast"/>
        </w:trPr>
        <w:tc>
          <w:tcPr>
            <w:tcW w:w="1610" w:type="dxa"/>
          </w:tcPr>
          <w:p>
            <w:pPr>
              <w:pStyle w:val="TableParagraph"/>
              <w:rPr>
                <w:rFonts w:ascii="Times New Roman"/>
                <w:sz w:val="28"/>
              </w:rPr>
            </w:pPr>
          </w:p>
          <w:p>
            <w:pPr>
              <w:pStyle w:val="TableParagraph"/>
              <w:spacing w:before="5"/>
              <w:rPr>
                <w:rFonts w:ascii="Times New Roman"/>
                <w:sz w:val="30"/>
              </w:rPr>
            </w:pPr>
          </w:p>
          <w:p>
            <w:pPr>
              <w:pStyle w:val="TableParagraph"/>
              <w:ind w:left="165" w:right="163"/>
              <w:jc w:val="center"/>
              <w:rPr>
                <w:sz w:val="26"/>
              </w:rPr>
            </w:pPr>
            <w:r>
              <w:rPr>
                <w:sz w:val="26"/>
              </w:rPr>
              <w:t>1.1.7.2</w:t>
            </w:r>
          </w:p>
        </w:tc>
        <w:tc>
          <w:tcPr>
            <w:tcW w:w="5367" w:type="dxa"/>
          </w:tcPr>
          <w:p>
            <w:pPr>
              <w:pStyle w:val="TableParagraph"/>
              <w:spacing w:line="360" w:lineRule="auto"/>
              <w:ind w:left="116" w:right="108"/>
              <w:jc w:val="center"/>
              <w:rPr>
                <w:sz w:val="26"/>
              </w:rPr>
            </w:pPr>
            <w:r>
              <w:rPr>
                <w:sz w:val="26"/>
              </w:rPr>
              <w:t>SUBSIDIOS Y SUBVENCIONES RECIBIDOS POR ENTIDADES EMPRESARIALES PÚBLICAS</w:t>
            </w:r>
          </w:p>
          <w:p>
            <w:pPr>
              <w:pStyle w:val="TableParagraph"/>
              <w:spacing w:before="1"/>
              <w:ind w:left="116" w:right="108"/>
              <w:jc w:val="center"/>
              <w:rPr>
                <w:sz w:val="26"/>
              </w:rPr>
            </w:pPr>
            <w:r>
              <w:rPr>
                <w:sz w:val="26"/>
              </w:rPr>
              <w:t>FINANCIERAS</w:t>
            </w:r>
          </w:p>
        </w:tc>
        <w:tc>
          <w:tcPr>
            <w:tcW w:w="2662" w:type="dxa"/>
          </w:tcPr>
          <w:p>
            <w:pPr>
              <w:pStyle w:val="TableParagraph"/>
              <w:rPr>
                <w:rFonts w:ascii="Times New Roman"/>
                <w:sz w:val="28"/>
              </w:rPr>
            </w:pPr>
          </w:p>
          <w:p>
            <w:pPr>
              <w:pStyle w:val="TableParagraph"/>
              <w:spacing w:before="5"/>
              <w:rPr>
                <w:rFonts w:ascii="Times New Roman"/>
                <w:sz w:val="30"/>
              </w:rPr>
            </w:pPr>
          </w:p>
          <w:p>
            <w:pPr>
              <w:pStyle w:val="TableParagraph"/>
              <w:ind w:right="97"/>
              <w:jc w:val="right"/>
              <w:rPr>
                <w:sz w:val="26"/>
              </w:rPr>
            </w:pPr>
            <w:r>
              <w:rPr>
                <w:w w:val="95"/>
                <w:sz w:val="26"/>
              </w:rPr>
              <w:t>0.00</w:t>
            </w:r>
          </w:p>
        </w:tc>
      </w:tr>
      <w:tr>
        <w:trPr>
          <w:trHeight w:val="894" w:hRule="atLeast"/>
        </w:trPr>
        <w:tc>
          <w:tcPr>
            <w:tcW w:w="1610" w:type="dxa"/>
            <w:vMerge w:val="restart"/>
          </w:tcPr>
          <w:p>
            <w:pPr>
              <w:pStyle w:val="TableParagraph"/>
              <w:spacing w:before="5"/>
              <w:rPr>
                <w:rFonts w:ascii="Times New Roman"/>
                <w:sz w:val="39"/>
              </w:rPr>
            </w:pPr>
          </w:p>
          <w:p>
            <w:pPr>
              <w:pStyle w:val="TableParagraph"/>
              <w:spacing w:before="1"/>
              <w:ind w:left="515"/>
              <w:rPr>
                <w:sz w:val="26"/>
              </w:rPr>
            </w:pPr>
            <w:r>
              <w:rPr>
                <w:sz w:val="26"/>
              </w:rPr>
              <w:t>1.1.8</w:t>
            </w:r>
          </w:p>
        </w:tc>
        <w:tc>
          <w:tcPr>
            <w:tcW w:w="5367" w:type="dxa"/>
          </w:tcPr>
          <w:p>
            <w:pPr>
              <w:pStyle w:val="TableParagraph"/>
              <w:ind w:left="115" w:right="108"/>
              <w:jc w:val="center"/>
              <w:rPr>
                <w:sz w:val="26"/>
              </w:rPr>
            </w:pPr>
            <w:r>
              <w:rPr>
                <w:sz w:val="26"/>
              </w:rPr>
              <w:t>TRANSFERENCIAS, ASIGNACIONES</w:t>
            </w:r>
            <w:r>
              <w:rPr>
                <w:spacing w:val="63"/>
                <w:sz w:val="26"/>
              </w:rPr>
              <w:t> </w:t>
            </w:r>
            <w:r>
              <w:rPr>
                <w:sz w:val="26"/>
              </w:rPr>
              <w:t>Y</w:t>
            </w:r>
          </w:p>
          <w:p>
            <w:pPr>
              <w:pStyle w:val="TableParagraph"/>
              <w:spacing w:before="150"/>
              <w:ind w:left="116" w:right="108"/>
              <w:jc w:val="center"/>
              <w:rPr>
                <w:sz w:val="26"/>
              </w:rPr>
            </w:pPr>
            <w:r>
              <w:rPr>
                <w:sz w:val="26"/>
              </w:rPr>
              <w:t>DONATIVOS</w:t>
            </w:r>
          </w:p>
        </w:tc>
        <w:tc>
          <w:tcPr>
            <w:tcW w:w="2662" w:type="dxa"/>
          </w:tcPr>
          <w:p>
            <w:pPr>
              <w:pStyle w:val="TableParagraph"/>
              <w:spacing w:before="224"/>
              <w:ind w:right="98"/>
              <w:jc w:val="right"/>
              <w:rPr>
                <w:sz w:val="26"/>
              </w:rPr>
            </w:pPr>
            <w:r>
              <w:rPr>
                <w:sz w:val="26"/>
              </w:rPr>
              <w:t>11,939,720,378.00</w:t>
            </w:r>
          </w:p>
        </w:tc>
      </w:tr>
      <w:tr>
        <w:trPr>
          <w:trHeight w:val="448" w:hRule="atLeast"/>
        </w:trPr>
        <w:tc>
          <w:tcPr>
            <w:tcW w:w="1610" w:type="dxa"/>
            <w:vMerge/>
            <w:tcBorders>
              <w:top w:val="nil"/>
            </w:tcBorders>
          </w:tcPr>
          <w:p>
            <w:pPr>
              <w:rPr>
                <w:sz w:val="2"/>
                <w:szCs w:val="2"/>
              </w:rPr>
            </w:pPr>
          </w:p>
        </w:tc>
        <w:tc>
          <w:tcPr>
            <w:tcW w:w="5367" w:type="dxa"/>
          </w:tcPr>
          <w:p>
            <w:pPr>
              <w:pStyle w:val="TableParagraph"/>
              <w:spacing w:before="3"/>
              <w:ind w:left="115" w:right="108"/>
              <w:jc w:val="center"/>
              <w:rPr>
                <w:sz w:val="26"/>
              </w:rPr>
            </w:pPr>
            <w:r>
              <w:rPr>
                <w:sz w:val="26"/>
              </w:rPr>
              <w:t>CORRIENTES RECIBIDOS</w:t>
            </w:r>
          </w:p>
        </w:tc>
        <w:tc>
          <w:tcPr>
            <w:tcW w:w="2662" w:type="dxa"/>
          </w:tcPr>
          <w:p>
            <w:pPr>
              <w:pStyle w:val="TableParagraph"/>
              <w:rPr>
                <w:rFonts w:ascii="Times New Roman"/>
                <w:sz w:val="24"/>
              </w:rPr>
            </w:pPr>
          </w:p>
        </w:tc>
      </w:tr>
      <w:tr>
        <w:trPr>
          <w:trHeight w:val="448" w:hRule="atLeast"/>
        </w:trPr>
        <w:tc>
          <w:tcPr>
            <w:tcW w:w="1610" w:type="dxa"/>
          </w:tcPr>
          <w:p>
            <w:pPr>
              <w:pStyle w:val="TableParagraph"/>
              <w:spacing w:before="3"/>
              <w:ind w:left="165" w:right="163"/>
              <w:jc w:val="center"/>
              <w:rPr>
                <w:sz w:val="26"/>
              </w:rPr>
            </w:pPr>
            <w:r>
              <w:rPr>
                <w:sz w:val="26"/>
              </w:rPr>
              <w:t>1.1.8.1</w:t>
            </w:r>
          </w:p>
        </w:tc>
        <w:tc>
          <w:tcPr>
            <w:tcW w:w="5367" w:type="dxa"/>
          </w:tcPr>
          <w:p>
            <w:pPr>
              <w:pStyle w:val="TableParagraph"/>
              <w:spacing w:before="3"/>
              <w:ind w:left="115" w:right="108"/>
              <w:jc w:val="center"/>
              <w:rPr>
                <w:sz w:val="26"/>
              </w:rPr>
            </w:pPr>
            <w:r>
              <w:rPr>
                <w:sz w:val="26"/>
              </w:rPr>
              <w:t>DEL SECTOR PRIVADO</w:t>
            </w:r>
          </w:p>
        </w:tc>
        <w:tc>
          <w:tcPr>
            <w:tcW w:w="2662" w:type="dxa"/>
          </w:tcPr>
          <w:p>
            <w:pPr>
              <w:pStyle w:val="TableParagraph"/>
              <w:spacing w:before="3"/>
              <w:ind w:right="97"/>
              <w:jc w:val="right"/>
              <w:rPr>
                <w:sz w:val="26"/>
              </w:rPr>
            </w:pPr>
            <w:r>
              <w:rPr>
                <w:w w:val="95"/>
                <w:sz w:val="26"/>
              </w:rPr>
              <w:t>0.00</w:t>
            </w:r>
          </w:p>
        </w:tc>
      </w:tr>
      <w:tr>
        <w:trPr>
          <w:trHeight w:val="448" w:hRule="atLeast"/>
        </w:trPr>
        <w:tc>
          <w:tcPr>
            <w:tcW w:w="1610" w:type="dxa"/>
          </w:tcPr>
          <w:p>
            <w:pPr>
              <w:pStyle w:val="TableParagraph"/>
              <w:spacing w:before="3"/>
              <w:ind w:left="165" w:right="163"/>
              <w:jc w:val="center"/>
              <w:rPr>
                <w:sz w:val="26"/>
              </w:rPr>
            </w:pPr>
            <w:r>
              <w:rPr>
                <w:sz w:val="26"/>
              </w:rPr>
              <w:t>1.1.8.2</w:t>
            </w:r>
          </w:p>
        </w:tc>
        <w:tc>
          <w:tcPr>
            <w:tcW w:w="5367" w:type="dxa"/>
          </w:tcPr>
          <w:p>
            <w:pPr>
              <w:pStyle w:val="TableParagraph"/>
              <w:spacing w:before="3"/>
              <w:ind w:left="115" w:right="108"/>
              <w:jc w:val="center"/>
              <w:rPr>
                <w:sz w:val="26"/>
              </w:rPr>
            </w:pPr>
            <w:r>
              <w:rPr>
                <w:sz w:val="26"/>
              </w:rPr>
              <w:t>DEL SECTOR PÚBLICO</w:t>
            </w:r>
          </w:p>
        </w:tc>
        <w:tc>
          <w:tcPr>
            <w:tcW w:w="2662" w:type="dxa"/>
          </w:tcPr>
          <w:p>
            <w:pPr>
              <w:pStyle w:val="TableParagraph"/>
              <w:spacing w:before="3"/>
              <w:ind w:right="97"/>
              <w:jc w:val="right"/>
              <w:rPr>
                <w:sz w:val="26"/>
              </w:rPr>
            </w:pPr>
            <w:r>
              <w:rPr>
                <w:w w:val="95"/>
                <w:sz w:val="26"/>
              </w:rPr>
              <w:t>0.00</w:t>
            </w:r>
          </w:p>
        </w:tc>
      </w:tr>
      <w:tr>
        <w:trPr>
          <w:trHeight w:val="450" w:hRule="atLeast"/>
        </w:trPr>
        <w:tc>
          <w:tcPr>
            <w:tcW w:w="1610" w:type="dxa"/>
          </w:tcPr>
          <w:p>
            <w:pPr>
              <w:pStyle w:val="TableParagraph"/>
              <w:spacing w:before="3"/>
              <w:ind w:left="167" w:right="163"/>
              <w:jc w:val="center"/>
              <w:rPr>
                <w:sz w:val="26"/>
              </w:rPr>
            </w:pPr>
            <w:r>
              <w:rPr>
                <w:sz w:val="26"/>
              </w:rPr>
              <w:t>1.1.8.2.1</w:t>
            </w:r>
          </w:p>
        </w:tc>
        <w:tc>
          <w:tcPr>
            <w:tcW w:w="5367" w:type="dxa"/>
          </w:tcPr>
          <w:p>
            <w:pPr>
              <w:pStyle w:val="TableParagraph"/>
              <w:spacing w:before="3"/>
              <w:ind w:left="115" w:right="108"/>
              <w:jc w:val="center"/>
              <w:rPr>
                <w:sz w:val="26"/>
              </w:rPr>
            </w:pPr>
            <w:r>
              <w:rPr>
                <w:sz w:val="26"/>
              </w:rPr>
              <w:t>DE LA FEDERACIÓN</w:t>
            </w:r>
          </w:p>
        </w:tc>
        <w:tc>
          <w:tcPr>
            <w:tcW w:w="2662" w:type="dxa"/>
          </w:tcPr>
          <w:p>
            <w:pPr>
              <w:pStyle w:val="TableParagraph"/>
              <w:spacing w:before="3"/>
              <w:ind w:right="97"/>
              <w:jc w:val="right"/>
              <w:rPr>
                <w:sz w:val="26"/>
              </w:rPr>
            </w:pPr>
            <w:r>
              <w:rPr>
                <w:w w:val="95"/>
                <w:sz w:val="26"/>
              </w:rPr>
              <w:t>0.00</w:t>
            </w:r>
          </w:p>
        </w:tc>
      </w:tr>
      <w:tr>
        <w:trPr>
          <w:trHeight w:val="894" w:hRule="atLeast"/>
        </w:trPr>
        <w:tc>
          <w:tcPr>
            <w:tcW w:w="1610" w:type="dxa"/>
          </w:tcPr>
          <w:p>
            <w:pPr>
              <w:pStyle w:val="TableParagraph"/>
              <w:spacing w:before="224"/>
              <w:ind w:left="167" w:right="163"/>
              <w:jc w:val="center"/>
              <w:rPr>
                <w:sz w:val="26"/>
              </w:rPr>
            </w:pPr>
            <w:r>
              <w:rPr>
                <w:sz w:val="26"/>
              </w:rPr>
              <w:t>1.1.8.2.1.1</w:t>
            </w:r>
          </w:p>
        </w:tc>
        <w:tc>
          <w:tcPr>
            <w:tcW w:w="5367" w:type="dxa"/>
          </w:tcPr>
          <w:p>
            <w:pPr>
              <w:pStyle w:val="TableParagraph"/>
              <w:ind w:left="117" w:right="107"/>
              <w:jc w:val="center"/>
              <w:rPr>
                <w:sz w:val="26"/>
              </w:rPr>
            </w:pPr>
            <w:r>
              <w:rPr>
                <w:sz w:val="26"/>
              </w:rPr>
              <w:t>TRANSFERENCIAS INTERNAS Y</w:t>
            </w:r>
          </w:p>
          <w:p>
            <w:pPr>
              <w:pStyle w:val="TableParagraph"/>
              <w:spacing w:before="150"/>
              <w:ind w:left="117" w:right="107"/>
              <w:jc w:val="center"/>
              <w:rPr>
                <w:sz w:val="26"/>
              </w:rPr>
            </w:pPr>
            <w:r>
              <w:rPr>
                <w:sz w:val="26"/>
              </w:rPr>
              <w:t>ASIGNACIONES</w:t>
            </w:r>
          </w:p>
        </w:tc>
        <w:tc>
          <w:tcPr>
            <w:tcW w:w="2662" w:type="dxa"/>
          </w:tcPr>
          <w:p>
            <w:pPr>
              <w:pStyle w:val="TableParagraph"/>
              <w:spacing w:before="224"/>
              <w:ind w:right="97"/>
              <w:jc w:val="right"/>
              <w:rPr>
                <w:sz w:val="26"/>
              </w:rPr>
            </w:pPr>
            <w:r>
              <w:rPr>
                <w:w w:val="95"/>
                <w:sz w:val="26"/>
              </w:rPr>
              <w:t>0.00</w:t>
            </w:r>
          </w:p>
        </w:tc>
      </w:tr>
      <w:tr>
        <w:trPr>
          <w:trHeight w:val="897" w:hRule="atLeast"/>
        </w:trPr>
        <w:tc>
          <w:tcPr>
            <w:tcW w:w="1610" w:type="dxa"/>
          </w:tcPr>
          <w:p>
            <w:pPr>
              <w:pStyle w:val="TableParagraph"/>
              <w:spacing w:before="226"/>
              <w:ind w:left="167" w:right="163"/>
              <w:jc w:val="center"/>
              <w:rPr>
                <w:sz w:val="26"/>
              </w:rPr>
            </w:pPr>
            <w:r>
              <w:rPr>
                <w:sz w:val="26"/>
              </w:rPr>
              <w:t>1.1.8.2.1.2</w:t>
            </w:r>
          </w:p>
        </w:tc>
        <w:tc>
          <w:tcPr>
            <w:tcW w:w="5367" w:type="dxa"/>
          </w:tcPr>
          <w:p>
            <w:pPr>
              <w:pStyle w:val="TableParagraph"/>
              <w:spacing w:before="3"/>
              <w:ind w:left="112" w:right="108"/>
              <w:jc w:val="center"/>
              <w:rPr>
                <w:sz w:val="26"/>
              </w:rPr>
            </w:pPr>
            <w:r>
              <w:rPr>
                <w:sz w:val="26"/>
              </w:rPr>
              <w:t>TRANSFERENCIAS DEL RESTO DEL</w:t>
            </w:r>
          </w:p>
          <w:p>
            <w:pPr>
              <w:pStyle w:val="TableParagraph"/>
              <w:spacing w:before="148"/>
              <w:ind w:left="113" w:right="108"/>
              <w:jc w:val="center"/>
              <w:rPr>
                <w:sz w:val="26"/>
              </w:rPr>
            </w:pPr>
            <w:r>
              <w:rPr>
                <w:sz w:val="26"/>
              </w:rPr>
              <w:t>SECTOR PÚBLICO</w:t>
            </w:r>
          </w:p>
        </w:tc>
        <w:tc>
          <w:tcPr>
            <w:tcW w:w="2662" w:type="dxa"/>
          </w:tcPr>
          <w:p>
            <w:pPr>
              <w:pStyle w:val="TableParagraph"/>
              <w:spacing w:before="226"/>
              <w:ind w:right="97"/>
              <w:jc w:val="right"/>
              <w:rPr>
                <w:sz w:val="26"/>
              </w:rPr>
            </w:pPr>
            <w:r>
              <w:rPr>
                <w:w w:val="95"/>
                <w:sz w:val="26"/>
              </w:rPr>
              <w:t>0.00</w:t>
            </w:r>
          </w:p>
        </w:tc>
      </w:tr>
      <w:tr>
        <w:trPr>
          <w:trHeight w:val="448" w:hRule="atLeast"/>
        </w:trPr>
        <w:tc>
          <w:tcPr>
            <w:tcW w:w="1610" w:type="dxa"/>
          </w:tcPr>
          <w:p>
            <w:pPr>
              <w:pStyle w:val="TableParagraph"/>
              <w:ind w:left="167" w:right="163"/>
              <w:jc w:val="center"/>
              <w:rPr>
                <w:sz w:val="26"/>
              </w:rPr>
            </w:pPr>
            <w:r>
              <w:rPr>
                <w:sz w:val="26"/>
              </w:rPr>
              <w:t>1.1.8.2.1.3</w:t>
            </w:r>
          </w:p>
        </w:tc>
        <w:tc>
          <w:tcPr>
            <w:tcW w:w="5367" w:type="dxa"/>
          </w:tcPr>
          <w:p>
            <w:pPr>
              <w:pStyle w:val="TableParagraph"/>
              <w:ind w:left="111" w:right="108"/>
              <w:jc w:val="center"/>
              <w:rPr>
                <w:sz w:val="26"/>
              </w:rPr>
            </w:pPr>
            <w:r>
              <w:rPr>
                <w:sz w:val="26"/>
              </w:rPr>
              <w:t>PENSIONES Y JUBILACIONES</w:t>
            </w:r>
          </w:p>
        </w:tc>
        <w:tc>
          <w:tcPr>
            <w:tcW w:w="2662" w:type="dxa"/>
          </w:tcPr>
          <w:p>
            <w:pPr>
              <w:pStyle w:val="TableParagraph"/>
              <w:ind w:right="97"/>
              <w:jc w:val="right"/>
              <w:rPr>
                <w:sz w:val="26"/>
              </w:rPr>
            </w:pPr>
            <w:r>
              <w:rPr>
                <w:w w:val="95"/>
                <w:sz w:val="26"/>
              </w:rPr>
              <w:t>0.00</w:t>
            </w:r>
          </w:p>
        </w:tc>
      </w:tr>
      <w:tr>
        <w:trPr>
          <w:trHeight w:val="897" w:hRule="atLeast"/>
        </w:trPr>
        <w:tc>
          <w:tcPr>
            <w:tcW w:w="1610" w:type="dxa"/>
          </w:tcPr>
          <w:p>
            <w:pPr>
              <w:pStyle w:val="TableParagraph"/>
              <w:spacing w:before="226"/>
              <w:ind w:left="167" w:right="163"/>
              <w:jc w:val="center"/>
              <w:rPr>
                <w:sz w:val="26"/>
              </w:rPr>
            </w:pPr>
            <w:r>
              <w:rPr>
                <w:sz w:val="26"/>
              </w:rPr>
              <w:t>1.1.8.2.1.4</w:t>
            </w:r>
          </w:p>
        </w:tc>
        <w:tc>
          <w:tcPr>
            <w:tcW w:w="5367" w:type="dxa"/>
          </w:tcPr>
          <w:p>
            <w:pPr>
              <w:pStyle w:val="TableParagraph"/>
              <w:ind w:left="112" w:right="108"/>
              <w:jc w:val="center"/>
              <w:rPr>
                <w:sz w:val="26"/>
              </w:rPr>
            </w:pPr>
            <w:r>
              <w:rPr>
                <w:sz w:val="26"/>
              </w:rPr>
              <w:t>TRANSFERENCIAS DE FIDEICOMISOS,</w:t>
            </w:r>
          </w:p>
          <w:p>
            <w:pPr>
              <w:pStyle w:val="TableParagraph"/>
              <w:spacing w:before="150"/>
              <w:ind w:left="117" w:right="108"/>
              <w:jc w:val="center"/>
              <w:rPr>
                <w:sz w:val="26"/>
              </w:rPr>
            </w:pPr>
            <w:r>
              <w:rPr>
                <w:sz w:val="26"/>
              </w:rPr>
              <w:t>CONTRATOS ANÁLOGOS, MANDATOS</w:t>
            </w:r>
            <w:r>
              <w:rPr>
                <w:spacing w:val="63"/>
                <w:sz w:val="26"/>
              </w:rPr>
              <w:t> </w:t>
            </w:r>
            <w:r>
              <w:rPr>
                <w:sz w:val="26"/>
              </w:rPr>
              <w:t>Y</w:t>
            </w:r>
          </w:p>
        </w:tc>
        <w:tc>
          <w:tcPr>
            <w:tcW w:w="2662" w:type="dxa"/>
          </w:tcPr>
          <w:p>
            <w:pPr>
              <w:pStyle w:val="TableParagraph"/>
              <w:spacing w:before="226"/>
              <w:ind w:right="97"/>
              <w:jc w:val="right"/>
              <w:rPr>
                <w:sz w:val="26"/>
              </w:rPr>
            </w:pPr>
            <w:r>
              <w:rPr>
                <w:w w:val="95"/>
                <w:sz w:val="26"/>
              </w:rPr>
              <w:t>0.00</w:t>
            </w:r>
          </w:p>
        </w:tc>
      </w:tr>
      <w:tr>
        <w:trPr>
          <w:trHeight w:val="448" w:hRule="atLeast"/>
        </w:trPr>
        <w:tc>
          <w:tcPr>
            <w:tcW w:w="1610" w:type="dxa"/>
          </w:tcPr>
          <w:p>
            <w:pPr>
              <w:pStyle w:val="TableParagraph"/>
              <w:ind w:left="167" w:right="163"/>
              <w:jc w:val="center"/>
              <w:rPr>
                <w:sz w:val="26"/>
              </w:rPr>
            </w:pPr>
            <w:r>
              <w:rPr>
                <w:sz w:val="26"/>
              </w:rPr>
              <w:t>1.1.8.2.2</w:t>
            </w:r>
          </w:p>
        </w:tc>
        <w:tc>
          <w:tcPr>
            <w:tcW w:w="5367" w:type="dxa"/>
          </w:tcPr>
          <w:p>
            <w:pPr>
              <w:pStyle w:val="TableParagraph"/>
              <w:ind w:left="112" w:right="108"/>
              <w:jc w:val="center"/>
              <w:rPr>
                <w:sz w:val="26"/>
              </w:rPr>
            </w:pPr>
            <w:r>
              <w:rPr>
                <w:sz w:val="26"/>
              </w:rPr>
              <w:t>DE ENTIDADES FEDERATIVAS</w:t>
            </w:r>
          </w:p>
        </w:tc>
        <w:tc>
          <w:tcPr>
            <w:tcW w:w="2662" w:type="dxa"/>
          </w:tcPr>
          <w:p>
            <w:pPr>
              <w:pStyle w:val="TableParagraph"/>
              <w:ind w:right="98"/>
              <w:jc w:val="right"/>
              <w:rPr>
                <w:sz w:val="26"/>
              </w:rPr>
            </w:pPr>
            <w:r>
              <w:rPr>
                <w:sz w:val="26"/>
              </w:rPr>
              <w:t>10,542,164,575.00</w:t>
            </w:r>
          </w:p>
        </w:tc>
      </w:tr>
      <w:tr>
        <w:trPr>
          <w:trHeight w:val="448" w:hRule="atLeast"/>
        </w:trPr>
        <w:tc>
          <w:tcPr>
            <w:tcW w:w="1610" w:type="dxa"/>
          </w:tcPr>
          <w:p>
            <w:pPr>
              <w:pStyle w:val="TableParagraph"/>
              <w:ind w:left="167" w:right="163"/>
              <w:jc w:val="center"/>
              <w:rPr>
                <w:sz w:val="26"/>
              </w:rPr>
            </w:pPr>
            <w:r>
              <w:rPr>
                <w:sz w:val="26"/>
              </w:rPr>
              <w:t>1.1.8.2.3</w:t>
            </w:r>
          </w:p>
        </w:tc>
        <w:tc>
          <w:tcPr>
            <w:tcW w:w="5367" w:type="dxa"/>
          </w:tcPr>
          <w:p>
            <w:pPr>
              <w:pStyle w:val="TableParagraph"/>
              <w:ind w:left="112" w:right="108"/>
              <w:jc w:val="center"/>
              <w:rPr>
                <w:sz w:val="26"/>
              </w:rPr>
            </w:pPr>
            <w:r>
              <w:rPr>
                <w:sz w:val="26"/>
              </w:rPr>
              <w:t>DE MUNICIPIOS</w:t>
            </w:r>
          </w:p>
        </w:tc>
        <w:tc>
          <w:tcPr>
            <w:tcW w:w="2662" w:type="dxa"/>
          </w:tcPr>
          <w:p>
            <w:pPr>
              <w:pStyle w:val="TableParagraph"/>
              <w:ind w:right="98"/>
              <w:jc w:val="right"/>
              <w:rPr>
                <w:sz w:val="26"/>
              </w:rPr>
            </w:pPr>
            <w:r>
              <w:rPr>
                <w:sz w:val="26"/>
              </w:rPr>
              <w:t>1,397,555,803.00</w:t>
            </w:r>
          </w:p>
        </w:tc>
      </w:tr>
      <w:tr>
        <w:trPr>
          <w:trHeight w:val="448" w:hRule="atLeast"/>
        </w:trPr>
        <w:tc>
          <w:tcPr>
            <w:tcW w:w="1610" w:type="dxa"/>
          </w:tcPr>
          <w:p>
            <w:pPr>
              <w:pStyle w:val="TableParagraph"/>
              <w:ind w:left="165" w:right="163"/>
              <w:jc w:val="center"/>
              <w:rPr>
                <w:sz w:val="26"/>
              </w:rPr>
            </w:pPr>
            <w:r>
              <w:rPr>
                <w:sz w:val="26"/>
              </w:rPr>
              <w:t>1.1.8.3</w:t>
            </w:r>
          </w:p>
        </w:tc>
        <w:tc>
          <w:tcPr>
            <w:tcW w:w="5367" w:type="dxa"/>
          </w:tcPr>
          <w:p>
            <w:pPr>
              <w:pStyle w:val="TableParagraph"/>
              <w:ind w:left="116" w:right="108"/>
              <w:jc w:val="center"/>
              <w:rPr>
                <w:sz w:val="26"/>
              </w:rPr>
            </w:pPr>
            <w:r>
              <w:rPr>
                <w:sz w:val="26"/>
              </w:rPr>
              <w:t>DEL SECTOR EXTERNO</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ind w:left="167" w:right="163"/>
              <w:jc w:val="center"/>
              <w:rPr>
                <w:sz w:val="26"/>
              </w:rPr>
            </w:pPr>
            <w:r>
              <w:rPr>
                <w:sz w:val="26"/>
              </w:rPr>
              <w:t>1.1.8.3.1</w:t>
            </w:r>
          </w:p>
        </w:tc>
        <w:tc>
          <w:tcPr>
            <w:tcW w:w="5367" w:type="dxa"/>
          </w:tcPr>
          <w:p>
            <w:pPr>
              <w:pStyle w:val="TableParagraph"/>
              <w:ind w:left="111" w:right="108"/>
              <w:jc w:val="center"/>
              <w:rPr>
                <w:sz w:val="26"/>
              </w:rPr>
            </w:pPr>
            <w:r>
              <w:rPr>
                <w:sz w:val="26"/>
              </w:rPr>
              <w:t>DE GOBIERNOS EXTRANJEROS</w:t>
            </w:r>
          </w:p>
        </w:tc>
        <w:tc>
          <w:tcPr>
            <w:tcW w:w="2662" w:type="dxa"/>
          </w:tcPr>
          <w:p>
            <w:pPr>
              <w:pStyle w:val="TableParagraph"/>
              <w:ind w:right="97"/>
              <w:jc w:val="right"/>
              <w:rPr>
                <w:sz w:val="26"/>
              </w:rPr>
            </w:pPr>
            <w:r>
              <w:rPr>
                <w:w w:val="95"/>
                <w:sz w:val="26"/>
              </w:rPr>
              <w:t>0.00</w:t>
            </w:r>
          </w:p>
        </w:tc>
      </w:tr>
    </w:tbl>
    <w:p>
      <w:pPr>
        <w:spacing w:after="0"/>
        <w:jc w:val="right"/>
        <w:rPr>
          <w:sz w:val="26"/>
        </w:rPr>
        <w:sectPr>
          <w:pgSz w:w="12250" w:h="15850"/>
          <w:pgMar w:header="730" w:footer="0" w:top="1000" w:bottom="280" w:left="860" w:right="840"/>
        </w:sectPr>
      </w:pPr>
    </w:p>
    <w:p>
      <w:pPr>
        <w:pStyle w:val="BodyText"/>
        <w:spacing w:before="9"/>
        <w:rPr>
          <w:rFonts w:ascii="Times New Roman"/>
          <w:sz w:val="9"/>
        </w:rPr>
      </w:pPr>
      <w:r>
        <w:rPr/>
        <w:drawing>
          <wp:anchor distT="0" distB="0" distL="0" distR="0" allowOverlap="1" layoutInCell="1" locked="0" behindDoc="1" simplePos="0" relativeHeight="267961007">
            <wp:simplePos x="0" y="0"/>
            <wp:positionH relativeFrom="page">
              <wp:posOffset>1326849</wp:posOffset>
            </wp:positionH>
            <wp:positionV relativeFrom="page">
              <wp:posOffset>2180081</wp:posOffset>
            </wp:positionV>
            <wp:extent cx="5026051" cy="5148262"/>
            <wp:effectExtent l="0" t="0" r="0" b="0"/>
            <wp:wrapNone/>
            <wp:docPr id="207" name="image2.png" descr=""/>
            <wp:cNvGraphicFramePr>
              <a:graphicFrameLocks noChangeAspect="1"/>
            </wp:cNvGraphicFramePr>
            <a:graphic>
              <a:graphicData uri="http://schemas.openxmlformats.org/drawingml/2006/picture">
                <pic:pic>
                  <pic:nvPicPr>
                    <pic:cNvPr id="208" name="image2.png"/>
                    <pic:cNvPicPr/>
                  </pic:nvPicPr>
                  <pic:blipFill>
                    <a:blip r:embed="rId6" cstate="print"/>
                    <a:stretch>
                      <a:fillRect/>
                    </a:stretch>
                  </pic:blipFill>
                  <pic:spPr>
                    <a:xfrm>
                      <a:off x="0" y="0"/>
                      <a:ext cx="5026051" cy="5148262"/>
                    </a:xfrm>
                    <a:prstGeom prst="rect">
                      <a:avLst/>
                    </a:prstGeom>
                  </pic:spPr>
                </pic:pic>
              </a:graphicData>
            </a:graphic>
          </wp:anchor>
        </w:drawing>
      </w: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0"/>
        <w:gridCol w:w="5367"/>
        <w:gridCol w:w="2662"/>
      </w:tblGrid>
      <w:tr>
        <w:trPr>
          <w:trHeight w:val="969" w:hRule="atLeast"/>
        </w:trPr>
        <w:tc>
          <w:tcPr>
            <w:tcW w:w="1610" w:type="dxa"/>
          </w:tcPr>
          <w:p>
            <w:pPr>
              <w:pStyle w:val="TableParagraph"/>
              <w:spacing w:before="9"/>
              <w:rPr>
                <w:rFonts w:ascii="Times New Roman"/>
                <w:sz w:val="22"/>
              </w:rPr>
            </w:pPr>
          </w:p>
          <w:p>
            <w:pPr>
              <w:pStyle w:val="TableParagraph"/>
              <w:ind w:left="165" w:right="163"/>
              <w:jc w:val="center"/>
              <w:rPr>
                <w:b/>
                <w:sz w:val="26"/>
              </w:rPr>
            </w:pPr>
            <w:r>
              <w:rPr>
                <w:b/>
                <w:sz w:val="26"/>
              </w:rPr>
              <w:t>CÓDIGO</w:t>
            </w:r>
          </w:p>
        </w:tc>
        <w:tc>
          <w:tcPr>
            <w:tcW w:w="5367" w:type="dxa"/>
          </w:tcPr>
          <w:p>
            <w:pPr>
              <w:pStyle w:val="TableParagraph"/>
              <w:spacing w:before="9"/>
              <w:rPr>
                <w:rFonts w:ascii="Times New Roman"/>
                <w:sz w:val="22"/>
              </w:rPr>
            </w:pPr>
          </w:p>
          <w:p>
            <w:pPr>
              <w:pStyle w:val="TableParagraph"/>
              <w:ind w:left="115" w:right="108"/>
              <w:jc w:val="center"/>
              <w:rPr>
                <w:b/>
                <w:sz w:val="26"/>
              </w:rPr>
            </w:pPr>
            <w:r>
              <w:rPr>
                <w:b/>
                <w:sz w:val="26"/>
              </w:rPr>
              <w:t>CONCEPTO</w:t>
            </w:r>
          </w:p>
        </w:tc>
        <w:tc>
          <w:tcPr>
            <w:tcW w:w="2662" w:type="dxa"/>
          </w:tcPr>
          <w:p>
            <w:pPr>
              <w:pStyle w:val="TableParagraph"/>
              <w:spacing w:before="9"/>
              <w:rPr>
                <w:rFonts w:ascii="Times New Roman"/>
                <w:sz w:val="22"/>
              </w:rPr>
            </w:pPr>
          </w:p>
          <w:p>
            <w:pPr>
              <w:pStyle w:val="TableParagraph"/>
              <w:ind w:left="305"/>
              <w:rPr>
                <w:b/>
                <w:sz w:val="26"/>
              </w:rPr>
            </w:pPr>
            <w:r>
              <w:rPr>
                <w:b/>
                <w:sz w:val="26"/>
              </w:rPr>
              <w:t>EJERCICIO 2019</w:t>
            </w:r>
          </w:p>
        </w:tc>
      </w:tr>
      <w:tr>
        <w:trPr>
          <w:trHeight w:val="448" w:hRule="atLeast"/>
        </w:trPr>
        <w:tc>
          <w:tcPr>
            <w:tcW w:w="1610" w:type="dxa"/>
          </w:tcPr>
          <w:p>
            <w:pPr>
              <w:pStyle w:val="TableParagraph"/>
              <w:ind w:left="167" w:right="163"/>
              <w:jc w:val="center"/>
              <w:rPr>
                <w:sz w:val="26"/>
              </w:rPr>
            </w:pPr>
            <w:r>
              <w:rPr>
                <w:sz w:val="26"/>
              </w:rPr>
              <w:t>1.1.8.3.2</w:t>
            </w:r>
          </w:p>
        </w:tc>
        <w:tc>
          <w:tcPr>
            <w:tcW w:w="5367" w:type="dxa"/>
          </w:tcPr>
          <w:p>
            <w:pPr>
              <w:pStyle w:val="TableParagraph"/>
              <w:ind w:right="298"/>
              <w:jc w:val="right"/>
              <w:rPr>
                <w:sz w:val="26"/>
              </w:rPr>
            </w:pPr>
            <w:r>
              <w:rPr>
                <w:sz w:val="26"/>
              </w:rPr>
              <w:t>DE ORGANISMOS INTERNACIONALES</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ind w:left="167" w:right="163"/>
              <w:jc w:val="center"/>
              <w:rPr>
                <w:sz w:val="26"/>
              </w:rPr>
            </w:pPr>
            <w:r>
              <w:rPr>
                <w:sz w:val="26"/>
              </w:rPr>
              <w:t>1.1.8.3.3</w:t>
            </w:r>
          </w:p>
        </w:tc>
        <w:tc>
          <w:tcPr>
            <w:tcW w:w="5367" w:type="dxa"/>
          </w:tcPr>
          <w:p>
            <w:pPr>
              <w:pStyle w:val="TableParagraph"/>
              <w:ind w:left="566"/>
              <w:rPr>
                <w:sz w:val="26"/>
              </w:rPr>
            </w:pPr>
            <w:r>
              <w:rPr>
                <w:sz w:val="26"/>
              </w:rPr>
              <w:t>DEL SECTOR PRIVADO EXTERNO</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ind w:left="167" w:right="160"/>
              <w:jc w:val="center"/>
              <w:rPr>
                <w:sz w:val="26"/>
              </w:rPr>
            </w:pPr>
            <w:r>
              <w:rPr>
                <w:sz w:val="26"/>
              </w:rPr>
              <w:t>1.1.9</w:t>
            </w:r>
          </w:p>
        </w:tc>
        <w:tc>
          <w:tcPr>
            <w:tcW w:w="5367" w:type="dxa"/>
          </w:tcPr>
          <w:p>
            <w:pPr>
              <w:pStyle w:val="TableParagraph"/>
              <w:ind w:left="1500"/>
              <w:rPr>
                <w:sz w:val="26"/>
              </w:rPr>
            </w:pPr>
            <w:r>
              <w:rPr>
                <w:sz w:val="26"/>
              </w:rPr>
              <w:t>PARTICIPACIONES</w:t>
            </w:r>
          </w:p>
        </w:tc>
        <w:tc>
          <w:tcPr>
            <w:tcW w:w="2662" w:type="dxa"/>
          </w:tcPr>
          <w:p>
            <w:pPr>
              <w:pStyle w:val="TableParagraph"/>
              <w:ind w:right="96"/>
              <w:jc w:val="right"/>
              <w:rPr>
                <w:sz w:val="26"/>
              </w:rPr>
            </w:pPr>
            <w:r>
              <w:rPr>
                <w:w w:val="95"/>
                <w:sz w:val="26"/>
              </w:rPr>
              <w:t>8,893,800,000.00</w:t>
            </w:r>
          </w:p>
        </w:tc>
      </w:tr>
      <w:tr>
        <w:trPr>
          <w:trHeight w:val="448" w:hRule="atLeast"/>
        </w:trPr>
        <w:tc>
          <w:tcPr>
            <w:tcW w:w="1610" w:type="dxa"/>
          </w:tcPr>
          <w:p>
            <w:pPr>
              <w:pStyle w:val="TableParagraph"/>
              <w:ind w:left="165" w:right="163"/>
              <w:jc w:val="center"/>
              <w:rPr>
                <w:sz w:val="26"/>
              </w:rPr>
            </w:pPr>
            <w:r>
              <w:rPr>
                <w:sz w:val="26"/>
              </w:rPr>
              <w:t>1.2</w:t>
            </w:r>
          </w:p>
        </w:tc>
        <w:tc>
          <w:tcPr>
            <w:tcW w:w="5367" w:type="dxa"/>
          </w:tcPr>
          <w:p>
            <w:pPr>
              <w:pStyle w:val="TableParagraph"/>
              <w:ind w:left="1203"/>
              <w:rPr>
                <w:sz w:val="26"/>
              </w:rPr>
            </w:pPr>
            <w:r>
              <w:rPr>
                <w:sz w:val="26"/>
              </w:rPr>
              <w:t>INGRESOS DE CAPITAL</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ind w:left="167" w:right="160"/>
              <w:jc w:val="center"/>
              <w:rPr>
                <w:sz w:val="26"/>
              </w:rPr>
            </w:pPr>
            <w:r>
              <w:rPr>
                <w:sz w:val="26"/>
              </w:rPr>
              <w:t>1.2.1</w:t>
            </w:r>
          </w:p>
        </w:tc>
        <w:tc>
          <w:tcPr>
            <w:tcW w:w="5367" w:type="dxa"/>
          </w:tcPr>
          <w:p>
            <w:pPr>
              <w:pStyle w:val="TableParagraph"/>
              <w:ind w:left="451"/>
              <w:rPr>
                <w:sz w:val="26"/>
              </w:rPr>
            </w:pPr>
            <w:r>
              <w:rPr>
                <w:sz w:val="26"/>
              </w:rPr>
              <w:t>VENTA (DISPOSICIÓN) DE ACTIVOS</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ind w:left="165" w:right="163"/>
              <w:jc w:val="center"/>
              <w:rPr>
                <w:sz w:val="26"/>
              </w:rPr>
            </w:pPr>
            <w:r>
              <w:rPr>
                <w:sz w:val="26"/>
              </w:rPr>
              <w:t>1.2.1.1</w:t>
            </w:r>
          </w:p>
        </w:tc>
        <w:tc>
          <w:tcPr>
            <w:tcW w:w="5367" w:type="dxa"/>
          </w:tcPr>
          <w:p>
            <w:pPr>
              <w:pStyle w:val="TableParagraph"/>
              <w:ind w:left="1023"/>
              <w:rPr>
                <w:sz w:val="26"/>
              </w:rPr>
            </w:pPr>
            <w:r>
              <w:rPr>
                <w:sz w:val="26"/>
              </w:rPr>
              <w:t>VENTA DE ACTIVOS FIJOS</w:t>
            </w:r>
          </w:p>
        </w:tc>
        <w:tc>
          <w:tcPr>
            <w:tcW w:w="2662" w:type="dxa"/>
          </w:tcPr>
          <w:p>
            <w:pPr>
              <w:pStyle w:val="TableParagraph"/>
              <w:ind w:right="97"/>
              <w:jc w:val="right"/>
              <w:rPr>
                <w:sz w:val="26"/>
              </w:rPr>
            </w:pPr>
            <w:r>
              <w:rPr>
                <w:w w:val="95"/>
                <w:sz w:val="26"/>
              </w:rPr>
              <w:t>0.00</w:t>
            </w:r>
          </w:p>
        </w:tc>
      </w:tr>
      <w:tr>
        <w:trPr>
          <w:trHeight w:val="449" w:hRule="atLeast"/>
        </w:trPr>
        <w:tc>
          <w:tcPr>
            <w:tcW w:w="1610" w:type="dxa"/>
          </w:tcPr>
          <w:p>
            <w:pPr>
              <w:pStyle w:val="TableParagraph"/>
              <w:spacing w:before="1"/>
              <w:ind w:left="165" w:right="163"/>
              <w:jc w:val="center"/>
              <w:rPr>
                <w:sz w:val="26"/>
              </w:rPr>
            </w:pPr>
            <w:r>
              <w:rPr>
                <w:sz w:val="26"/>
              </w:rPr>
              <w:t>1.2.1.2</w:t>
            </w:r>
          </w:p>
        </w:tc>
        <w:tc>
          <w:tcPr>
            <w:tcW w:w="5367" w:type="dxa"/>
          </w:tcPr>
          <w:p>
            <w:pPr>
              <w:pStyle w:val="TableParagraph"/>
              <w:spacing w:before="1"/>
              <w:ind w:left="696"/>
              <w:rPr>
                <w:sz w:val="26"/>
              </w:rPr>
            </w:pPr>
            <w:r>
              <w:rPr>
                <w:sz w:val="26"/>
              </w:rPr>
              <w:t>VENTA DE OBJETOS DE VALOR</w:t>
            </w:r>
          </w:p>
        </w:tc>
        <w:tc>
          <w:tcPr>
            <w:tcW w:w="2662" w:type="dxa"/>
          </w:tcPr>
          <w:p>
            <w:pPr>
              <w:pStyle w:val="TableParagraph"/>
              <w:spacing w:before="1"/>
              <w:ind w:right="97"/>
              <w:jc w:val="right"/>
              <w:rPr>
                <w:sz w:val="26"/>
              </w:rPr>
            </w:pPr>
            <w:r>
              <w:rPr>
                <w:w w:val="95"/>
                <w:sz w:val="26"/>
              </w:rPr>
              <w:t>0.00</w:t>
            </w:r>
          </w:p>
        </w:tc>
      </w:tr>
      <w:tr>
        <w:trPr>
          <w:trHeight w:val="448" w:hRule="atLeast"/>
        </w:trPr>
        <w:tc>
          <w:tcPr>
            <w:tcW w:w="1610" w:type="dxa"/>
          </w:tcPr>
          <w:p>
            <w:pPr>
              <w:pStyle w:val="TableParagraph"/>
              <w:ind w:left="165" w:right="163"/>
              <w:jc w:val="center"/>
              <w:rPr>
                <w:sz w:val="26"/>
              </w:rPr>
            </w:pPr>
            <w:r>
              <w:rPr>
                <w:sz w:val="26"/>
              </w:rPr>
              <w:t>1.2.1.3</w:t>
            </w:r>
          </w:p>
        </w:tc>
        <w:tc>
          <w:tcPr>
            <w:tcW w:w="5367" w:type="dxa"/>
          </w:tcPr>
          <w:p>
            <w:pPr>
              <w:pStyle w:val="TableParagraph"/>
              <w:ind w:right="268"/>
              <w:jc w:val="right"/>
              <w:rPr>
                <w:sz w:val="26"/>
              </w:rPr>
            </w:pPr>
            <w:r>
              <w:rPr>
                <w:sz w:val="26"/>
              </w:rPr>
              <w:t>VENTA DE ACTIVOS NO PRODUCIDOS</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ind w:left="167" w:right="160"/>
              <w:jc w:val="center"/>
              <w:rPr>
                <w:sz w:val="26"/>
              </w:rPr>
            </w:pPr>
            <w:r>
              <w:rPr>
                <w:sz w:val="26"/>
              </w:rPr>
              <w:t>1.2.2</w:t>
            </w:r>
          </w:p>
        </w:tc>
        <w:tc>
          <w:tcPr>
            <w:tcW w:w="5367" w:type="dxa"/>
          </w:tcPr>
          <w:p>
            <w:pPr>
              <w:pStyle w:val="TableParagraph"/>
              <w:ind w:left="698"/>
              <w:rPr>
                <w:sz w:val="26"/>
              </w:rPr>
            </w:pPr>
            <w:r>
              <w:rPr>
                <w:sz w:val="26"/>
              </w:rPr>
              <w:t>DISMINUCIÓN DE EXISTENCIAS</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ind w:left="165" w:right="163"/>
              <w:jc w:val="center"/>
              <w:rPr>
                <w:sz w:val="26"/>
              </w:rPr>
            </w:pPr>
            <w:r>
              <w:rPr>
                <w:sz w:val="26"/>
              </w:rPr>
              <w:t>1.2.2.1</w:t>
            </w:r>
          </w:p>
        </w:tc>
        <w:tc>
          <w:tcPr>
            <w:tcW w:w="5367" w:type="dxa"/>
          </w:tcPr>
          <w:p>
            <w:pPr>
              <w:pStyle w:val="TableParagraph"/>
              <w:ind w:left="796"/>
              <w:rPr>
                <w:sz w:val="26"/>
              </w:rPr>
            </w:pPr>
            <w:r>
              <w:rPr>
                <w:sz w:val="26"/>
              </w:rPr>
              <w:t>MATERIALES Y SUMINISTROS</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ind w:left="165" w:right="163"/>
              <w:jc w:val="center"/>
              <w:rPr>
                <w:sz w:val="26"/>
              </w:rPr>
            </w:pPr>
            <w:r>
              <w:rPr>
                <w:sz w:val="26"/>
              </w:rPr>
              <w:t>1.2.2.2</w:t>
            </w:r>
          </w:p>
        </w:tc>
        <w:tc>
          <w:tcPr>
            <w:tcW w:w="5367" w:type="dxa"/>
          </w:tcPr>
          <w:p>
            <w:pPr>
              <w:pStyle w:val="TableParagraph"/>
              <w:ind w:left="1483"/>
              <w:rPr>
                <w:sz w:val="26"/>
              </w:rPr>
            </w:pPr>
            <w:r>
              <w:rPr>
                <w:sz w:val="26"/>
              </w:rPr>
              <w:t>MATERIAS PRIMAS</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ind w:left="165" w:right="163"/>
              <w:jc w:val="center"/>
              <w:rPr>
                <w:sz w:val="26"/>
              </w:rPr>
            </w:pPr>
            <w:r>
              <w:rPr>
                <w:sz w:val="26"/>
              </w:rPr>
              <w:t>1.2.2.3</w:t>
            </w:r>
          </w:p>
        </w:tc>
        <w:tc>
          <w:tcPr>
            <w:tcW w:w="5367" w:type="dxa"/>
          </w:tcPr>
          <w:p>
            <w:pPr>
              <w:pStyle w:val="TableParagraph"/>
              <w:ind w:left="1275"/>
              <w:rPr>
                <w:sz w:val="26"/>
              </w:rPr>
            </w:pPr>
            <w:r>
              <w:rPr>
                <w:sz w:val="26"/>
              </w:rPr>
              <w:t>TRABAJOS EN CURSO</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ind w:left="165" w:right="163"/>
              <w:jc w:val="center"/>
              <w:rPr>
                <w:sz w:val="26"/>
              </w:rPr>
            </w:pPr>
            <w:r>
              <w:rPr>
                <w:sz w:val="26"/>
              </w:rPr>
              <w:t>1.2.2.4</w:t>
            </w:r>
          </w:p>
        </w:tc>
        <w:tc>
          <w:tcPr>
            <w:tcW w:w="5367" w:type="dxa"/>
          </w:tcPr>
          <w:p>
            <w:pPr>
              <w:pStyle w:val="TableParagraph"/>
              <w:ind w:left="1303"/>
              <w:rPr>
                <w:sz w:val="26"/>
              </w:rPr>
            </w:pPr>
            <w:r>
              <w:rPr>
                <w:sz w:val="26"/>
              </w:rPr>
              <w:t>BIENES TERMINADOS</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spacing w:before="1"/>
              <w:ind w:left="165" w:right="163"/>
              <w:jc w:val="center"/>
              <w:rPr>
                <w:sz w:val="26"/>
              </w:rPr>
            </w:pPr>
            <w:r>
              <w:rPr>
                <w:sz w:val="26"/>
              </w:rPr>
              <w:t>1.2.2.5</w:t>
            </w:r>
          </w:p>
        </w:tc>
        <w:tc>
          <w:tcPr>
            <w:tcW w:w="5367" w:type="dxa"/>
          </w:tcPr>
          <w:p>
            <w:pPr>
              <w:pStyle w:val="TableParagraph"/>
              <w:spacing w:before="1"/>
              <w:ind w:left="1347"/>
              <w:rPr>
                <w:sz w:val="26"/>
              </w:rPr>
            </w:pPr>
            <w:r>
              <w:rPr>
                <w:sz w:val="26"/>
              </w:rPr>
              <w:t>BIENES PARA VENTA</w:t>
            </w:r>
          </w:p>
        </w:tc>
        <w:tc>
          <w:tcPr>
            <w:tcW w:w="2662" w:type="dxa"/>
          </w:tcPr>
          <w:p>
            <w:pPr>
              <w:pStyle w:val="TableParagraph"/>
              <w:spacing w:before="1"/>
              <w:ind w:right="97"/>
              <w:jc w:val="right"/>
              <w:rPr>
                <w:sz w:val="26"/>
              </w:rPr>
            </w:pPr>
            <w:r>
              <w:rPr>
                <w:w w:val="95"/>
                <w:sz w:val="26"/>
              </w:rPr>
              <w:t>0.00</w:t>
            </w:r>
          </w:p>
        </w:tc>
      </w:tr>
      <w:tr>
        <w:trPr>
          <w:trHeight w:val="448" w:hRule="atLeast"/>
        </w:trPr>
        <w:tc>
          <w:tcPr>
            <w:tcW w:w="1610" w:type="dxa"/>
          </w:tcPr>
          <w:p>
            <w:pPr>
              <w:pStyle w:val="TableParagraph"/>
              <w:ind w:left="165" w:right="163"/>
              <w:jc w:val="center"/>
              <w:rPr>
                <w:sz w:val="26"/>
              </w:rPr>
            </w:pPr>
            <w:r>
              <w:rPr>
                <w:sz w:val="26"/>
              </w:rPr>
              <w:t>1.2.2.6</w:t>
            </w:r>
          </w:p>
        </w:tc>
        <w:tc>
          <w:tcPr>
            <w:tcW w:w="5367" w:type="dxa"/>
          </w:tcPr>
          <w:p>
            <w:pPr>
              <w:pStyle w:val="TableParagraph"/>
              <w:ind w:left="1296"/>
              <w:rPr>
                <w:sz w:val="26"/>
              </w:rPr>
            </w:pPr>
            <w:r>
              <w:rPr>
                <w:sz w:val="26"/>
              </w:rPr>
              <w:t>BIENES EN TRÁNSITO</w:t>
            </w:r>
          </w:p>
        </w:tc>
        <w:tc>
          <w:tcPr>
            <w:tcW w:w="2662" w:type="dxa"/>
          </w:tcPr>
          <w:p>
            <w:pPr>
              <w:pStyle w:val="TableParagraph"/>
              <w:ind w:right="97"/>
              <w:jc w:val="right"/>
              <w:rPr>
                <w:sz w:val="26"/>
              </w:rPr>
            </w:pPr>
            <w:r>
              <w:rPr>
                <w:w w:val="95"/>
                <w:sz w:val="26"/>
              </w:rPr>
              <w:t>0.00</w:t>
            </w:r>
          </w:p>
        </w:tc>
      </w:tr>
      <w:tr>
        <w:trPr>
          <w:trHeight w:val="1070" w:hRule="atLeast"/>
        </w:trPr>
        <w:tc>
          <w:tcPr>
            <w:tcW w:w="1610" w:type="dxa"/>
          </w:tcPr>
          <w:p>
            <w:pPr>
              <w:pStyle w:val="TableParagraph"/>
              <w:spacing w:before="2"/>
              <w:rPr>
                <w:rFonts w:ascii="Times New Roman"/>
                <w:sz w:val="27"/>
              </w:rPr>
            </w:pPr>
          </w:p>
          <w:p>
            <w:pPr>
              <w:pStyle w:val="TableParagraph"/>
              <w:ind w:left="165" w:right="163"/>
              <w:jc w:val="center"/>
              <w:rPr>
                <w:sz w:val="26"/>
              </w:rPr>
            </w:pPr>
            <w:r>
              <w:rPr>
                <w:sz w:val="26"/>
              </w:rPr>
              <w:t>1.2.2.7</w:t>
            </w:r>
          </w:p>
        </w:tc>
        <w:tc>
          <w:tcPr>
            <w:tcW w:w="5367" w:type="dxa"/>
          </w:tcPr>
          <w:p>
            <w:pPr>
              <w:pStyle w:val="TableParagraph"/>
              <w:spacing w:line="360" w:lineRule="auto" w:before="87"/>
              <w:ind w:left="1138" w:hanging="433"/>
              <w:rPr>
                <w:sz w:val="26"/>
              </w:rPr>
            </w:pPr>
            <w:r>
              <w:rPr>
                <w:sz w:val="26"/>
              </w:rPr>
              <w:t>EXISTENCIAS DE MATERIAL DE SEGURIDAD Y DEFENSA</w:t>
            </w:r>
          </w:p>
        </w:tc>
        <w:tc>
          <w:tcPr>
            <w:tcW w:w="2662" w:type="dxa"/>
          </w:tcPr>
          <w:p>
            <w:pPr>
              <w:pStyle w:val="TableParagraph"/>
              <w:spacing w:before="2"/>
              <w:rPr>
                <w:rFonts w:ascii="Times New Roman"/>
                <w:sz w:val="27"/>
              </w:rPr>
            </w:pPr>
          </w:p>
          <w:p>
            <w:pPr>
              <w:pStyle w:val="TableParagraph"/>
              <w:ind w:right="97"/>
              <w:jc w:val="right"/>
              <w:rPr>
                <w:sz w:val="26"/>
              </w:rPr>
            </w:pPr>
            <w:r>
              <w:rPr>
                <w:w w:val="95"/>
                <w:sz w:val="26"/>
              </w:rPr>
              <w:t>0.00</w:t>
            </w:r>
          </w:p>
        </w:tc>
      </w:tr>
      <w:tr>
        <w:trPr>
          <w:trHeight w:val="1346" w:hRule="atLeast"/>
        </w:trPr>
        <w:tc>
          <w:tcPr>
            <w:tcW w:w="1610" w:type="dxa"/>
          </w:tcPr>
          <w:p>
            <w:pPr>
              <w:pStyle w:val="TableParagraph"/>
              <w:spacing w:before="1"/>
              <w:rPr>
                <w:rFonts w:ascii="Times New Roman"/>
                <w:sz w:val="39"/>
              </w:rPr>
            </w:pPr>
          </w:p>
          <w:p>
            <w:pPr>
              <w:pStyle w:val="TableParagraph"/>
              <w:ind w:left="167" w:right="160"/>
              <w:jc w:val="center"/>
              <w:rPr>
                <w:sz w:val="26"/>
              </w:rPr>
            </w:pPr>
            <w:r>
              <w:rPr>
                <w:sz w:val="26"/>
              </w:rPr>
              <w:t>1.2.3</w:t>
            </w:r>
          </w:p>
        </w:tc>
        <w:tc>
          <w:tcPr>
            <w:tcW w:w="5367" w:type="dxa"/>
          </w:tcPr>
          <w:p>
            <w:pPr>
              <w:pStyle w:val="TableParagraph"/>
              <w:spacing w:line="357" w:lineRule="auto" w:before="3"/>
              <w:ind w:left="117" w:right="108"/>
              <w:jc w:val="center"/>
              <w:rPr>
                <w:sz w:val="26"/>
              </w:rPr>
            </w:pPr>
            <w:r>
              <w:rPr>
                <w:sz w:val="26"/>
              </w:rPr>
              <w:t>INCREMENTO DE LA DEPRECIACIÓN, AMORTIZACIÓN, ESTIMACIONES Y</w:t>
            </w:r>
          </w:p>
          <w:p>
            <w:pPr>
              <w:pStyle w:val="TableParagraph"/>
              <w:spacing w:before="4"/>
              <w:ind w:left="117" w:right="107"/>
              <w:jc w:val="center"/>
              <w:rPr>
                <w:sz w:val="26"/>
              </w:rPr>
            </w:pPr>
            <w:r>
              <w:rPr>
                <w:sz w:val="26"/>
              </w:rPr>
              <w:t>PROVISIONES ACUMULADAS</w:t>
            </w:r>
          </w:p>
        </w:tc>
        <w:tc>
          <w:tcPr>
            <w:tcW w:w="2662" w:type="dxa"/>
          </w:tcPr>
          <w:p>
            <w:pPr>
              <w:pStyle w:val="TableParagraph"/>
              <w:spacing w:before="1"/>
              <w:rPr>
                <w:rFonts w:ascii="Times New Roman"/>
                <w:sz w:val="39"/>
              </w:rPr>
            </w:pPr>
          </w:p>
          <w:p>
            <w:pPr>
              <w:pStyle w:val="TableParagraph"/>
              <w:ind w:right="97"/>
              <w:jc w:val="right"/>
              <w:rPr>
                <w:sz w:val="26"/>
              </w:rPr>
            </w:pPr>
            <w:r>
              <w:rPr>
                <w:w w:val="95"/>
                <w:sz w:val="26"/>
              </w:rPr>
              <w:t>0.00</w:t>
            </w:r>
          </w:p>
        </w:tc>
      </w:tr>
      <w:tr>
        <w:trPr>
          <w:trHeight w:val="448" w:hRule="atLeast"/>
        </w:trPr>
        <w:tc>
          <w:tcPr>
            <w:tcW w:w="1610" w:type="dxa"/>
          </w:tcPr>
          <w:p>
            <w:pPr>
              <w:pStyle w:val="TableParagraph"/>
              <w:ind w:left="165" w:right="163"/>
              <w:jc w:val="center"/>
              <w:rPr>
                <w:sz w:val="26"/>
              </w:rPr>
            </w:pPr>
            <w:r>
              <w:rPr>
                <w:sz w:val="26"/>
              </w:rPr>
              <w:t>1.2.3.1</w:t>
            </w:r>
          </w:p>
        </w:tc>
        <w:tc>
          <w:tcPr>
            <w:tcW w:w="5367" w:type="dxa"/>
          </w:tcPr>
          <w:p>
            <w:pPr>
              <w:pStyle w:val="TableParagraph"/>
              <w:ind w:left="537"/>
              <w:rPr>
                <w:sz w:val="26"/>
              </w:rPr>
            </w:pPr>
            <w:r>
              <w:rPr>
                <w:sz w:val="26"/>
              </w:rPr>
              <w:t>DEPRECIACIÓN Y AMORTIZACIÓN</w:t>
            </w:r>
          </w:p>
        </w:tc>
        <w:tc>
          <w:tcPr>
            <w:tcW w:w="2662" w:type="dxa"/>
          </w:tcPr>
          <w:p>
            <w:pPr>
              <w:pStyle w:val="TableParagraph"/>
              <w:ind w:right="97"/>
              <w:jc w:val="right"/>
              <w:rPr>
                <w:sz w:val="26"/>
              </w:rPr>
            </w:pPr>
            <w:r>
              <w:rPr>
                <w:w w:val="95"/>
                <w:sz w:val="26"/>
              </w:rPr>
              <w:t>0.00</w:t>
            </w:r>
          </w:p>
        </w:tc>
      </w:tr>
      <w:tr>
        <w:trPr>
          <w:trHeight w:val="897" w:hRule="atLeast"/>
        </w:trPr>
        <w:tc>
          <w:tcPr>
            <w:tcW w:w="1610" w:type="dxa"/>
          </w:tcPr>
          <w:p>
            <w:pPr>
              <w:pStyle w:val="TableParagraph"/>
              <w:spacing w:before="226"/>
              <w:ind w:left="165" w:right="163"/>
              <w:jc w:val="center"/>
              <w:rPr>
                <w:sz w:val="26"/>
              </w:rPr>
            </w:pPr>
            <w:r>
              <w:rPr>
                <w:sz w:val="26"/>
              </w:rPr>
              <w:t>1.2.3.2</w:t>
            </w:r>
          </w:p>
        </w:tc>
        <w:tc>
          <w:tcPr>
            <w:tcW w:w="5367" w:type="dxa"/>
          </w:tcPr>
          <w:p>
            <w:pPr>
              <w:pStyle w:val="TableParagraph"/>
              <w:ind w:left="113" w:right="108"/>
              <w:jc w:val="center"/>
              <w:rPr>
                <w:sz w:val="26"/>
              </w:rPr>
            </w:pPr>
            <w:r>
              <w:rPr>
                <w:sz w:val="26"/>
              </w:rPr>
              <w:t>ESTIMACIONES POR DETERIORO DE</w:t>
            </w:r>
          </w:p>
          <w:p>
            <w:pPr>
              <w:pStyle w:val="TableParagraph"/>
              <w:spacing w:before="150"/>
              <w:ind w:left="116" w:right="108"/>
              <w:jc w:val="center"/>
              <w:rPr>
                <w:sz w:val="26"/>
              </w:rPr>
            </w:pPr>
            <w:r>
              <w:rPr>
                <w:sz w:val="26"/>
              </w:rPr>
              <w:t>INVENTARIOS</w:t>
            </w:r>
          </w:p>
        </w:tc>
        <w:tc>
          <w:tcPr>
            <w:tcW w:w="2662" w:type="dxa"/>
          </w:tcPr>
          <w:p>
            <w:pPr>
              <w:pStyle w:val="TableParagraph"/>
              <w:spacing w:before="226"/>
              <w:ind w:right="97"/>
              <w:jc w:val="right"/>
              <w:rPr>
                <w:sz w:val="26"/>
              </w:rPr>
            </w:pPr>
            <w:r>
              <w:rPr>
                <w:w w:val="95"/>
                <w:sz w:val="26"/>
              </w:rPr>
              <w:t>0.00</w:t>
            </w:r>
          </w:p>
        </w:tc>
      </w:tr>
      <w:tr>
        <w:trPr>
          <w:trHeight w:val="897" w:hRule="atLeast"/>
        </w:trPr>
        <w:tc>
          <w:tcPr>
            <w:tcW w:w="1610" w:type="dxa"/>
          </w:tcPr>
          <w:p>
            <w:pPr>
              <w:pStyle w:val="TableParagraph"/>
              <w:spacing w:before="226"/>
              <w:ind w:left="165" w:right="163"/>
              <w:jc w:val="center"/>
              <w:rPr>
                <w:sz w:val="26"/>
              </w:rPr>
            </w:pPr>
            <w:r>
              <w:rPr>
                <w:sz w:val="26"/>
              </w:rPr>
              <w:t>1.2.3.3</w:t>
            </w:r>
          </w:p>
        </w:tc>
        <w:tc>
          <w:tcPr>
            <w:tcW w:w="5367" w:type="dxa"/>
          </w:tcPr>
          <w:p>
            <w:pPr>
              <w:pStyle w:val="TableParagraph"/>
              <w:ind w:left="115" w:right="108"/>
              <w:jc w:val="center"/>
              <w:rPr>
                <w:sz w:val="26"/>
              </w:rPr>
            </w:pPr>
            <w:r>
              <w:rPr>
                <w:sz w:val="26"/>
              </w:rPr>
              <w:t>OTRAS ESTIMACIONES POR PÉRDIDA O</w:t>
            </w:r>
          </w:p>
          <w:p>
            <w:pPr>
              <w:pStyle w:val="TableParagraph"/>
              <w:spacing w:before="150"/>
              <w:ind w:left="116" w:right="108"/>
              <w:jc w:val="center"/>
              <w:rPr>
                <w:sz w:val="26"/>
              </w:rPr>
            </w:pPr>
            <w:r>
              <w:rPr>
                <w:sz w:val="26"/>
              </w:rPr>
              <w:t>DETERIORO</w:t>
            </w:r>
          </w:p>
        </w:tc>
        <w:tc>
          <w:tcPr>
            <w:tcW w:w="2662" w:type="dxa"/>
          </w:tcPr>
          <w:p>
            <w:pPr>
              <w:pStyle w:val="TableParagraph"/>
              <w:spacing w:before="226"/>
              <w:ind w:right="97"/>
              <w:jc w:val="right"/>
              <w:rPr>
                <w:sz w:val="26"/>
              </w:rPr>
            </w:pPr>
            <w:r>
              <w:rPr>
                <w:w w:val="95"/>
                <w:sz w:val="26"/>
              </w:rPr>
              <w:t>0.00</w:t>
            </w:r>
          </w:p>
        </w:tc>
      </w:tr>
      <w:tr>
        <w:trPr>
          <w:trHeight w:val="448" w:hRule="atLeast"/>
        </w:trPr>
        <w:tc>
          <w:tcPr>
            <w:tcW w:w="1610" w:type="dxa"/>
          </w:tcPr>
          <w:p>
            <w:pPr>
              <w:pStyle w:val="TableParagraph"/>
              <w:ind w:left="165" w:right="163"/>
              <w:jc w:val="center"/>
              <w:rPr>
                <w:sz w:val="26"/>
              </w:rPr>
            </w:pPr>
            <w:r>
              <w:rPr>
                <w:sz w:val="26"/>
              </w:rPr>
              <w:t>1.2.3.4</w:t>
            </w:r>
          </w:p>
        </w:tc>
        <w:tc>
          <w:tcPr>
            <w:tcW w:w="5367" w:type="dxa"/>
          </w:tcPr>
          <w:p>
            <w:pPr>
              <w:pStyle w:val="TableParagraph"/>
              <w:ind w:left="1786"/>
              <w:rPr>
                <w:sz w:val="26"/>
              </w:rPr>
            </w:pPr>
            <w:r>
              <w:rPr>
                <w:sz w:val="26"/>
              </w:rPr>
              <w:t>PROVISIONES</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ind w:left="167" w:right="160"/>
              <w:jc w:val="center"/>
              <w:rPr>
                <w:sz w:val="26"/>
              </w:rPr>
            </w:pPr>
            <w:r>
              <w:rPr>
                <w:sz w:val="26"/>
              </w:rPr>
              <w:t>1.2.4</w:t>
            </w:r>
          </w:p>
        </w:tc>
        <w:tc>
          <w:tcPr>
            <w:tcW w:w="5367" w:type="dxa"/>
          </w:tcPr>
          <w:p>
            <w:pPr>
              <w:pStyle w:val="TableParagraph"/>
              <w:ind w:right="233"/>
              <w:jc w:val="right"/>
              <w:rPr>
                <w:sz w:val="26"/>
              </w:rPr>
            </w:pPr>
            <w:r>
              <w:rPr>
                <w:sz w:val="26"/>
              </w:rPr>
              <w:t>TRANSFERENCIAS, ASIGNACIONES</w:t>
            </w:r>
            <w:r>
              <w:rPr>
                <w:spacing w:val="55"/>
                <w:sz w:val="26"/>
              </w:rPr>
              <w:t> </w:t>
            </w:r>
            <w:r>
              <w:rPr>
                <w:sz w:val="26"/>
              </w:rPr>
              <w:t>Y</w:t>
            </w:r>
          </w:p>
        </w:tc>
        <w:tc>
          <w:tcPr>
            <w:tcW w:w="2662" w:type="dxa"/>
          </w:tcPr>
          <w:p>
            <w:pPr>
              <w:pStyle w:val="TableParagraph"/>
              <w:ind w:right="97"/>
              <w:jc w:val="right"/>
              <w:rPr>
                <w:sz w:val="26"/>
              </w:rPr>
            </w:pPr>
            <w:r>
              <w:rPr>
                <w:w w:val="95"/>
                <w:sz w:val="26"/>
              </w:rPr>
              <w:t>0.00</w:t>
            </w:r>
          </w:p>
        </w:tc>
      </w:tr>
    </w:tbl>
    <w:p>
      <w:pPr>
        <w:spacing w:after="0"/>
        <w:jc w:val="right"/>
        <w:rPr>
          <w:sz w:val="26"/>
        </w:rPr>
        <w:sectPr>
          <w:pgSz w:w="12250" w:h="15850"/>
          <w:pgMar w:header="730" w:footer="0" w:top="1000" w:bottom="280" w:left="860" w:right="840"/>
        </w:sectPr>
      </w:pPr>
    </w:p>
    <w:p>
      <w:pPr>
        <w:pStyle w:val="BodyText"/>
        <w:spacing w:before="9"/>
        <w:rPr>
          <w:rFonts w:ascii="Times New Roman"/>
          <w:sz w:val="9"/>
        </w:rPr>
      </w:pPr>
      <w:r>
        <w:rPr/>
        <w:drawing>
          <wp:anchor distT="0" distB="0" distL="0" distR="0" allowOverlap="1" layoutInCell="1" locked="0" behindDoc="1" simplePos="0" relativeHeight="267961031">
            <wp:simplePos x="0" y="0"/>
            <wp:positionH relativeFrom="page">
              <wp:posOffset>1336374</wp:posOffset>
            </wp:positionH>
            <wp:positionV relativeFrom="page">
              <wp:posOffset>2199131</wp:posOffset>
            </wp:positionV>
            <wp:extent cx="5026051" cy="5148262"/>
            <wp:effectExtent l="0" t="0" r="0" b="0"/>
            <wp:wrapNone/>
            <wp:docPr id="209" name="image2.png" descr=""/>
            <wp:cNvGraphicFramePr>
              <a:graphicFrameLocks noChangeAspect="1"/>
            </wp:cNvGraphicFramePr>
            <a:graphic>
              <a:graphicData uri="http://schemas.openxmlformats.org/drawingml/2006/picture">
                <pic:pic>
                  <pic:nvPicPr>
                    <pic:cNvPr id="210" name="image2.png"/>
                    <pic:cNvPicPr/>
                  </pic:nvPicPr>
                  <pic:blipFill>
                    <a:blip r:embed="rId6" cstate="print"/>
                    <a:stretch>
                      <a:fillRect/>
                    </a:stretch>
                  </pic:blipFill>
                  <pic:spPr>
                    <a:xfrm>
                      <a:off x="0" y="0"/>
                      <a:ext cx="5026051" cy="5148262"/>
                    </a:xfrm>
                    <a:prstGeom prst="rect">
                      <a:avLst/>
                    </a:prstGeom>
                  </pic:spPr>
                </pic:pic>
              </a:graphicData>
            </a:graphic>
          </wp:anchor>
        </w:drawing>
      </w: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0"/>
        <w:gridCol w:w="5367"/>
        <w:gridCol w:w="2662"/>
      </w:tblGrid>
      <w:tr>
        <w:trPr>
          <w:trHeight w:val="969" w:hRule="atLeast"/>
        </w:trPr>
        <w:tc>
          <w:tcPr>
            <w:tcW w:w="1610" w:type="dxa"/>
          </w:tcPr>
          <w:p>
            <w:pPr>
              <w:pStyle w:val="TableParagraph"/>
              <w:spacing w:before="9"/>
              <w:rPr>
                <w:rFonts w:ascii="Times New Roman"/>
                <w:sz w:val="22"/>
              </w:rPr>
            </w:pPr>
          </w:p>
          <w:p>
            <w:pPr>
              <w:pStyle w:val="TableParagraph"/>
              <w:ind w:left="165" w:right="163"/>
              <w:jc w:val="center"/>
              <w:rPr>
                <w:b/>
                <w:sz w:val="26"/>
              </w:rPr>
            </w:pPr>
            <w:r>
              <w:rPr>
                <w:b/>
                <w:sz w:val="26"/>
              </w:rPr>
              <w:t>CÓDIGO</w:t>
            </w:r>
          </w:p>
        </w:tc>
        <w:tc>
          <w:tcPr>
            <w:tcW w:w="5367" w:type="dxa"/>
          </w:tcPr>
          <w:p>
            <w:pPr>
              <w:pStyle w:val="TableParagraph"/>
              <w:spacing w:before="9"/>
              <w:rPr>
                <w:rFonts w:ascii="Times New Roman"/>
                <w:sz w:val="22"/>
              </w:rPr>
            </w:pPr>
          </w:p>
          <w:p>
            <w:pPr>
              <w:pStyle w:val="TableParagraph"/>
              <w:ind w:left="115" w:right="108"/>
              <w:jc w:val="center"/>
              <w:rPr>
                <w:b/>
                <w:sz w:val="26"/>
              </w:rPr>
            </w:pPr>
            <w:r>
              <w:rPr>
                <w:b/>
                <w:sz w:val="26"/>
              </w:rPr>
              <w:t>CONCEPTO</w:t>
            </w:r>
          </w:p>
        </w:tc>
        <w:tc>
          <w:tcPr>
            <w:tcW w:w="2662" w:type="dxa"/>
          </w:tcPr>
          <w:p>
            <w:pPr>
              <w:pStyle w:val="TableParagraph"/>
              <w:spacing w:before="9"/>
              <w:rPr>
                <w:rFonts w:ascii="Times New Roman"/>
                <w:sz w:val="22"/>
              </w:rPr>
            </w:pPr>
          </w:p>
          <w:p>
            <w:pPr>
              <w:pStyle w:val="TableParagraph"/>
              <w:ind w:left="305"/>
              <w:rPr>
                <w:b/>
                <w:sz w:val="26"/>
              </w:rPr>
            </w:pPr>
            <w:r>
              <w:rPr>
                <w:b/>
                <w:sz w:val="26"/>
              </w:rPr>
              <w:t>EJERCICIO 2019</w:t>
            </w:r>
          </w:p>
        </w:tc>
      </w:tr>
      <w:tr>
        <w:trPr>
          <w:trHeight w:val="448" w:hRule="atLeast"/>
        </w:trPr>
        <w:tc>
          <w:tcPr>
            <w:tcW w:w="1610" w:type="dxa"/>
          </w:tcPr>
          <w:p>
            <w:pPr>
              <w:pStyle w:val="TableParagraph"/>
              <w:rPr>
                <w:rFonts w:ascii="Times New Roman"/>
                <w:sz w:val="24"/>
              </w:rPr>
            </w:pPr>
          </w:p>
        </w:tc>
        <w:tc>
          <w:tcPr>
            <w:tcW w:w="5367" w:type="dxa"/>
          </w:tcPr>
          <w:p>
            <w:pPr>
              <w:pStyle w:val="TableParagraph"/>
              <w:ind w:left="114" w:right="108"/>
              <w:jc w:val="center"/>
              <w:rPr>
                <w:sz w:val="26"/>
              </w:rPr>
            </w:pPr>
            <w:r>
              <w:rPr>
                <w:sz w:val="26"/>
              </w:rPr>
              <w:t>DONATIVOS CAPITAL RECIBIDAS</w:t>
            </w:r>
          </w:p>
        </w:tc>
        <w:tc>
          <w:tcPr>
            <w:tcW w:w="2662" w:type="dxa"/>
          </w:tcPr>
          <w:p>
            <w:pPr>
              <w:pStyle w:val="TableParagraph"/>
              <w:rPr>
                <w:rFonts w:ascii="Times New Roman"/>
                <w:sz w:val="24"/>
              </w:rPr>
            </w:pPr>
          </w:p>
        </w:tc>
      </w:tr>
      <w:tr>
        <w:trPr>
          <w:trHeight w:val="448" w:hRule="atLeast"/>
        </w:trPr>
        <w:tc>
          <w:tcPr>
            <w:tcW w:w="1610" w:type="dxa"/>
          </w:tcPr>
          <w:p>
            <w:pPr>
              <w:pStyle w:val="TableParagraph"/>
              <w:ind w:left="167" w:right="161"/>
              <w:jc w:val="center"/>
              <w:rPr>
                <w:sz w:val="26"/>
              </w:rPr>
            </w:pPr>
            <w:r>
              <w:rPr>
                <w:sz w:val="26"/>
              </w:rPr>
              <w:t>1.2.4.1</w:t>
            </w:r>
          </w:p>
        </w:tc>
        <w:tc>
          <w:tcPr>
            <w:tcW w:w="5367" w:type="dxa"/>
          </w:tcPr>
          <w:p>
            <w:pPr>
              <w:pStyle w:val="TableParagraph"/>
              <w:ind w:left="115" w:right="108"/>
              <w:jc w:val="center"/>
              <w:rPr>
                <w:sz w:val="26"/>
              </w:rPr>
            </w:pPr>
            <w:r>
              <w:rPr>
                <w:sz w:val="26"/>
              </w:rPr>
              <w:t>DEL SECTOR PRIVADO</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ind w:left="165" w:right="163"/>
              <w:jc w:val="center"/>
              <w:rPr>
                <w:sz w:val="26"/>
              </w:rPr>
            </w:pPr>
            <w:r>
              <w:rPr>
                <w:sz w:val="26"/>
              </w:rPr>
              <w:t>1.2.4.2</w:t>
            </w:r>
          </w:p>
        </w:tc>
        <w:tc>
          <w:tcPr>
            <w:tcW w:w="5367" w:type="dxa"/>
          </w:tcPr>
          <w:p>
            <w:pPr>
              <w:pStyle w:val="TableParagraph"/>
              <w:ind w:left="115" w:right="108"/>
              <w:jc w:val="center"/>
              <w:rPr>
                <w:sz w:val="26"/>
              </w:rPr>
            </w:pPr>
            <w:r>
              <w:rPr>
                <w:sz w:val="26"/>
              </w:rPr>
              <w:t>DEL SECTOR PÚBLICO</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ind w:left="167" w:right="163"/>
              <w:jc w:val="center"/>
              <w:rPr>
                <w:sz w:val="26"/>
              </w:rPr>
            </w:pPr>
            <w:r>
              <w:rPr>
                <w:sz w:val="26"/>
              </w:rPr>
              <w:t>1.2.4.2.1</w:t>
            </w:r>
          </w:p>
        </w:tc>
        <w:tc>
          <w:tcPr>
            <w:tcW w:w="5367" w:type="dxa"/>
          </w:tcPr>
          <w:p>
            <w:pPr>
              <w:pStyle w:val="TableParagraph"/>
              <w:ind w:left="115" w:right="108"/>
              <w:jc w:val="center"/>
              <w:rPr>
                <w:sz w:val="26"/>
              </w:rPr>
            </w:pPr>
            <w:r>
              <w:rPr>
                <w:sz w:val="26"/>
              </w:rPr>
              <w:t>DE LA FEDERACIÓN</w:t>
            </w:r>
          </w:p>
        </w:tc>
        <w:tc>
          <w:tcPr>
            <w:tcW w:w="2662" w:type="dxa"/>
          </w:tcPr>
          <w:p>
            <w:pPr>
              <w:pStyle w:val="TableParagraph"/>
              <w:ind w:right="97"/>
              <w:jc w:val="right"/>
              <w:rPr>
                <w:sz w:val="26"/>
              </w:rPr>
            </w:pPr>
            <w:r>
              <w:rPr>
                <w:w w:val="95"/>
                <w:sz w:val="26"/>
              </w:rPr>
              <w:t>0.00</w:t>
            </w:r>
          </w:p>
        </w:tc>
      </w:tr>
      <w:tr>
        <w:trPr>
          <w:trHeight w:val="897" w:hRule="atLeast"/>
        </w:trPr>
        <w:tc>
          <w:tcPr>
            <w:tcW w:w="1610" w:type="dxa"/>
          </w:tcPr>
          <w:p>
            <w:pPr>
              <w:pStyle w:val="TableParagraph"/>
              <w:spacing w:before="224"/>
              <w:ind w:left="167" w:right="163"/>
              <w:jc w:val="center"/>
              <w:rPr>
                <w:sz w:val="26"/>
              </w:rPr>
            </w:pPr>
            <w:r>
              <w:rPr>
                <w:sz w:val="26"/>
              </w:rPr>
              <w:t>1.2.4.2.1.1</w:t>
            </w:r>
          </w:p>
        </w:tc>
        <w:tc>
          <w:tcPr>
            <w:tcW w:w="5367" w:type="dxa"/>
          </w:tcPr>
          <w:p>
            <w:pPr>
              <w:pStyle w:val="TableParagraph"/>
              <w:ind w:left="117" w:right="107"/>
              <w:jc w:val="center"/>
              <w:rPr>
                <w:sz w:val="26"/>
              </w:rPr>
            </w:pPr>
            <w:r>
              <w:rPr>
                <w:sz w:val="26"/>
              </w:rPr>
              <w:t>TRANSFERENCIAS INTERNAS Y</w:t>
            </w:r>
          </w:p>
          <w:p>
            <w:pPr>
              <w:pStyle w:val="TableParagraph"/>
              <w:spacing w:before="150"/>
              <w:ind w:left="117" w:right="107"/>
              <w:jc w:val="center"/>
              <w:rPr>
                <w:sz w:val="26"/>
              </w:rPr>
            </w:pPr>
            <w:r>
              <w:rPr>
                <w:sz w:val="26"/>
              </w:rPr>
              <w:t>ASIGNACIONES</w:t>
            </w:r>
          </w:p>
        </w:tc>
        <w:tc>
          <w:tcPr>
            <w:tcW w:w="2662" w:type="dxa"/>
          </w:tcPr>
          <w:p>
            <w:pPr>
              <w:pStyle w:val="TableParagraph"/>
              <w:spacing w:before="224"/>
              <w:ind w:right="97"/>
              <w:jc w:val="right"/>
              <w:rPr>
                <w:sz w:val="26"/>
              </w:rPr>
            </w:pPr>
            <w:r>
              <w:rPr>
                <w:w w:val="95"/>
                <w:sz w:val="26"/>
              </w:rPr>
              <w:t>0.00</w:t>
            </w:r>
          </w:p>
        </w:tc>
      </w:tr>
      <w:tr>
        <w:trPr>
          <w:trHeight w:val="895" w:hRule="atLeast"/>
        </w:trPr>
        <w:tc>
          <w:tcPr>
            <w:tcW w:w="1610" w:type="dxa"/>
          </w:tcPr>
          <w:p>
            <w:pPr>
              <w:pStyle w:val="TableParagraph"/>
              <w:spacing w:before="224"/>
              <w:ind w:left="167" w:right="163"/>
              <w:jc w:val="center"/>
              <w:rPr>
                <w:sz w:val="26"/>
              </w:rPr>
            </w:pPr>
            <w:r>
              <w:rPr>
                <w:sz w:val="26"/>
              </w:rPr>
              <w:t>1.2.4.2.1.2</w:t>
            </w:r>
          </w:p>
        </w:tc>
        <w:tc>
          <w:tcPr>
            <w:tcW w:w="5367" w:type="dxa"/>
          </w:tcPr>
          <w:p>
            <w:pPr>
              <w:pStyle w:val="TableParagraph"/>
              <w:spacing w:before="1"/>
              <w:ind w:left="112" w:right="108"/>
              <w:jc w:val="center"/>
              <w:rPr>
                <w:sz w:val="26"/>
              </w:rPr>
            </w:pPr>
            <w:r>
              <w:rPr>
                <w:sz w:val="26"/>
              </w:rPr>
              <w:t>TRANSFERENCIAS DEL RESTO DEL</w:t>
            </w:r>
          </w:p>
          <w:p>
            <w:pPr>
              <w:pStyle w:val="TableParagraph"/>
              <w:spacing w:before="150"/>
              <w:ind w:left="113" w:right="108"/>
              <w:jc w:val="center"/>
              <w:rPr>
                <w:sz w:val="26"/>
              </w:rPr>
            </w:pPr>
            <w:r>
              <w:rPr>
                <w:sz w:val="26"/>
              </w:rPr>
              <w:t>SECTOR PÚBLICO</w:t>
            </w:r>
          </w:p>
        </w:tc>
        <w:tc>
          <w:tcPr>
            <w:tcW w:w="2662" w:type="dxa"/>
          </w:tcPr>
          <w:p>
            <w:pPr>
              <w:pStyle w:val="TableParagraph"/>
              <w:spacing w:before="224"/>
              <w:ind w:right="97"/>
              <w:jc w:val="right"/>
              <w:rPr>
                <w:sz w:val="26"/>
              </w:rPr>
            </w:pPr>
            <w:r>
              <w:rPr>
                <w:w w:val="95"/>
                <w:sz w:val="26"/>
              </w:rPr>
              <w:t>0.00</w:t>
            </w:r>
          </w:p>
        </w:tc>
      </w:tr>
      <w:tr>
        <w:trPr>
          <w:trHeight w:val="448" w:hRule="atLeast"/>
        </w:trPr>
        <w:tc>
          <w:tcPr>
            <w:tcW w:w="1610" w:type="dxa"/>
          </w:tcPr>
          <w:p>
            <w:pPr>
              <w:pStyle w:val="TableParagraph"/>
              <w:spacing w:before="3"/>
              <w:ind w:left="167" w:right="163"/>
              <w:jc w:val="center"/>
              <w:rPr>
                <w:sz w:val="26"/>
              </w:rPr>
            </w:pPr>
            <w:r>
              <w:rPr>
                <w:sz w:val="26"/>
              </w:rPr>
              <w:t>1.2.4.2.1.3</w:t>
            </w:r>
          </w:p>
        </w:tc>
        <w:tc>
          <w:tcPr>
            <w:tcW w:w="5367" w:type="dxa"/>
          </w:tcPr>
          <w:p>
            <w:pPr>
              <w:pStyle w:val="TableParagraph"/>
              <w:spacing w:before="3"/>
              <w:ind w:left="111" w:right="108"/>
              <w:jc w:val="center"/>
              <w:rPr>
                <w:sz w:val="26"/>
              </w:rPr>
            </w:pPr>
            <w:r>
              <w:rPr>
                <w:sz w:val="26"/>
              </w:rPr>
              <w:t>PENSIONES Y JUBILACIONES</w:t>
            </w:r>
          </w:p>
        </w:tc>
        <w:tc>
          <w:tcPr>
            <w:tcW w:w="2662" w:type="dxa"/>
          </w:tcPr>
          <w:p>
            <w:pPr>
              <w:pStyle w:val="TableParagraph"/>
              <w:spacing w:before="3"/>
              <w:ind w:right="97"/>
              <w:jc w:val="right"/>
              <w:rPr>
                <w:sz w:val="26"/>
              </w:rPr>
            </w:pPr>
            <w:r>
              <w:rPr>
                <w:w w:val="95"/>
                <w:sz w:val="26"/>
              </w:rPr>
              <w:t>0.00</w:t>
            </w:r>
          </w:p>
        </w:tc>
      </w:tr>
      <w:tr>
        <w:trPr>
          <w:trHeight w:val="1132" w:hRule="atLeast"/>
        </w:trPr>
        <w:tc>
          <w:tcPr>
            <w:tcW w:w="1610" w:type="dxa"/>
          </w:tcPr>
          <w:p>
            <w:pPr>
              <w:pStyle w:val="TableParagraph"/>
              <w:spacing w:before="10"/>
              <w:rPr>
                <w:rFonts w:ascii="Times New Roman"/>
                <w:sz w:val="29"/>
              </w:rPr>
            </w:pPr>
          </w:p>
          <w:p>
            <w:pPr>
              <w:pStyle w:val="TableParagraph"/>
              <w:ind w:left="167" w:right="163"/>
              <w:jc w:val="center"/>
              <w:rPr>
                <w:sz w:val="26"/>
              </w:rPr>
            </w:pPr>
            <w:r>
              <w:rPr>
                <w:sz w:val="26"/>
              </w:rPr>
              <w:t>1.2.4.2.1.4</w:t>
            </w:r>
          </w:p>
        </w:tc>
        <w:tc>
          <w:tcPr>
            <w:tcW w:w="5367" w:type="dxa"/>
          </w:tcPr>
          <w:p>
            <w:pPr>
              <w:pStyle w:val="TableParagraph"/>
              <w:spacing w:line="360" w:lineRule="auto" w:before="118"/>
              <w:ind w:left="328" w:hanging="137"/>
              <w:rPr>
                <w:sz w:val="26"/>
              </w:rPr>
            </w:pPr>
            <w:r>
              <w:rPr>
                <w:sz w:val="26"/>
              </w:rPr>
              <w:t>TRANSFERENCIAS DE FIDEICOMISOS, MANDATOS CONTRATOS ANÁLOGOS</w:t>
            </w:r>
          </w:p>
        </w:tc>
        <w:tc>
          <w:tcPr>
            <w:tcW w:w="2662" w:type="dxa"/>
          </w:tcPr>
          <w:p>
            <w:pPr>
              <w:pStyle w:val="TableParagraph"/>
              <w:spacing w:before="10"/>
              <w:rPr>
                <w:rFonts w:ascii="Times New Roman"/>
                <w:sz w:val="29"/>
              </w:rPr>
            </w:pPr>
          </w:p>
          <w:p>
            <w:pPr>
              <w:pStyle w:val="TableParagraph"/>
              <w:ind w:right="97"/>
              <w:jc w:val="right"/>
              <w:rPr>
                <w:sz w:val="26"/>
              </w:rPr>
            </w:pPr>
            <w:r>
              <w:rPr>
                <w:w w:val="95"/>
                <w:sz w:val="26"/>
              </w:rPr>
              <w:t>0.00</w:t>
            </w:r>
          </w:p>
        </w:tc>
      </w:tr>
      <w:tr>
        <w:trPr>
          <w:trHeight w:val="448" w:hRule="atLeast"/>
        </w:trPr>
        <w:tc>
          <w:tcPr>
            <w:tcW w:w="1610" w:type="dxa"/>
          </w:tcPr>
          <w:p>
            <w:pPr>
              <w:pStyle w:val="TableParagraph"/>
              <w:ind w:left="167" w:right="163"/>
              <w:jc w:val="center"/>
              <w:rPr>
                <w:sz w:val="26"/>
              </w:rPr>
            </w:pPr>
            <w:r>
              <w:rPr>
                <w:sz w:val="26"/>
              </w:rPr>
              <w:t>1.2.4.2.2</w:t>
            </w:r>
          </w:p>
        </w:tc>
        <w:tc>
          <w:tcPr>
            <w:tcW w:w="5367" w:type="dxa"/>
          </w:tcPr>
          <w:p>
            <w:pPr>
              <w:pStyle w:val="TableParagraph"/>
              <w:ind w:left="112" w:right="108"/>
              <w:jc w:val="center"/>
              <w:rPr>
                <w:sz w:val="26"/>
              </w:rPr>
            </w:pPr>
            <w:r>
              <w:rPr>
                <w:sz w:val="26"/>
              </w:rPr>
              <w:t>DE ENTIDADES FEDERATIVAS</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ind w:left="167" w:right="163"/>
              <w:jc w:val="center"/>
              <w:rPr>
                <w:sz w:val="26"/>
              </w:rPr>
            </w:pPr>
            <w:r>
              <w:rPr>
                <w:sz w:val="26"/>
              </w:rPr>
              <w:t>1.2.4.2.3</w:t>
            </w:r>
          </w:p>
        </w:tc>
        <w:tc>
          <w:tcPr>
            <w:tcW w:w="5367" w:type="dxa"/>
          </w:tcPr>
          <w:p>
            <w:pPr>
              <w:pStyle w:val="TableParagraph"/>
              <w:ind w:left="112" w:right="108"/>
              <w:jc w:val="center"/>
              <w:rPr>
                <w:sz w:val="26"/>
              </w:rPr>
            </w:pPr>
            <w:r>
              <w:rPr>
                <w:sz w:val="26"/>
              </w:rPr>
              <w:t>DE MUNICIPIOS</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ind w:left="165" w:right="163"/>
              <w:jc w:val="center"/>
              <w:rPr>
                <w:sz w:val="26"/>
              </w:rPr>
            </w:pPr>
            <w:r>
              <w:rPr>
                <w:sz w:val="26"/>
              </w:rPr>
              <w:t>1.2.4.3</w:t>
            </w:r>
          </w:p>
        </w:tc>
        <w:tc>
          <w:tcPr>
            <w:tcW w:w="5367" w:type="dxa"/>
          </w:tcPr>
          <w:p>
            <w:pPr>
              <w:pStyle w:val="TableParagraph"/>
              <w:ind w:left="115" w:right="108"/>
              <w:jc w:val="center"/>
              <w:rPr>
                <w:sz w:val="26"/>
              </w:rPr>
            </w:pPr>
            <w:r>
              <w:rPr>
                <w:sz w:val="26"/>
              </w:rPr>
              <w:t>DEL SECTOR EXTERNO</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ind w:left="167" w:right="163"/>
              <w:jc w:val="center"/>
              <w:rPr>
                <w:sz w:val="26"/>
              </w:rPr>
            </w:pPr>
            <w:r>
              <w:rPr>
                <w:sz w:val="26"/>
              </w:rPr>
              <w:t>1.2.4.3.1</w:t>
            </w:r>
          </w:p>
        </w:tc>
        <w:tc>
          <w:tcPr>
            <w:tcW w:w="5367" w:type="dxa"/>
          </w:tcPr>
          <w:p>
            <w:pPr>
              <w:pStyle w:val="TableParagraph"/>
              <w:ind w:left="113" w:right="108"/>
              <w:jc w:val="center"/>
              <w:rPr>
                <w:sz w:val="26"/>
              </w:rPr>
            </w:pPr>
            <w:r>
              <w:rPr>
                <w:sz w:val="26"/>
              </w:rPr>
              <w:t>DE GOBIERNOS EXTRANJEROS</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ind w:left="167" w:right="163"/>
              <w:jc w:val="center"/>
              <w:rPr>
                <w:sz w:val="26"/>
              </w:rPr>
            </w:pPr>
            <w:r>
              <w:rPr>
                <w:sz w:val="26"/>
              </w:rPr>
              <w:t>1.2.4.3.2</w:t>
            </w:r>
          </w:p>
        </w:tc>
        <w:tc>
          <w:tcPr>
            <w:tcW w:w="5367" w:type="dxa"/>
          </w:tcPr>
          <w:p>
            <w:pPr>
              <w:pStyle w:val="TableParagraph"/>
              <w:ind w:left="114" w:right="108"/>
              <w:jc w:val="center"/>
              <w:rPr>
                <w:sz w:val="26"/>
              </w:rPr>
            </w:pPr>
            <w:r>
              <w:rPr>
                <w:sz w:val="26"/>
              </w:rPr>
              <w:t>DE ORGANISMOS INTERNACIONALES</w:t>
            </w:r>
          </w:p>
        </w:tc>
        <w:tc>
          <w:tcPr>
            <w:tcW w:w="2662" w:type="dxa"/>
          </w:tcPr>
          <w:p>
            <w:pPr>
              <w:pStyle w:val="TableParagraph"/>
              <w:ind w:right="97"/>
              <w:jc w:val="right"/>
              <w:rPr>
                <w:sz w:val="26"/>
              </w:rPr>
            </w:pPr>
            <w:r>
              <w:rPr>
                <w:w w:val="95"/>
                <w:sz w:val="26"/>
              </w:rPr>
              <w:t>0.00</w:t>
            </w:r>
          </w:p>
        </w:tc>
      </w:tr>
      <w:tr>
        <w:trPr>
          <w:trHeight w:val="448" w:hRule="atLeast"/>
        </w:trPr>
        <w:tc>
          <w:tcPr>
            <w:tcW w:w="1610" w:type="dxa"/>
          </w:tcPr>
          <w:p>
            <w:pPr>
              <w:pStyle w:val="TableParagraph"/>
              <w:ind w:left="167" w:right="163"/>
              <w:jc w:val="center"/>
              <w:rPr>
                <w:sz w:val="26"/>
              </w:rPr>
            </w:pPr>
            <w:r>
              <w:rPr>
                <w:sz w:val="26"/>
              </w:rPr>
              <w:t>1.2.4.3.3</w:t>
            </w:r>
          </w:p>
        </w:tc>
        <w:tc>
          <w:tcPr>
            <w:tcW w:w="5367" w:type="dxa"/>
          </w:tcPr>
          <w:p>
            <w:pPr>
              <w:pStyle w:val="TableParagraph"/>
              <w:ind w:left="113" w:right="108"/>
              <w:jc w:val="center"/>
              <w:rPr>
                <w:sz w:val="26"/>
              </w:rPr>
            </w:pPr>
            <w:r>
              <w:rPr>
                <w:sz w:val="26"/>
              </w:rPr>
              <w:t>DEL SECTOR PRIVADO EXTERNO</w:t>
            </w:r>
          </w:p>
        </w:tc>
        <w:tc>
          <w:tcPr>
            <w:tcW w:w="2662" w:type="dxa"/>
          </w:tcPr>
          <w:p>
            <w:pPr>
              <w:pStyle w:val="TableParagraph"/>
              <w:ind w:right="97"/>
              <w:jc w:val="right"/>
              <w:rPr>
                <w:sz w:val="26"/>
              </w:rPr>
            </w:pPr>
            <w:r>
              <w:rPr>
                <w:w w:val="95"/>
                <w:sz w:val="26"/>
              </w:rPr>
              <w:t>0.00</w:t>
            </w:r>
          </w:p>
        </w:tc>
      </w:tr>
      <w:tr>
        <w:trPr>
          <w:trHeight w:val="1497" w:hRule="atLeast"/>
        </w:trPr>
        <w:tc>
          <w:tcPr>
            <w:tcW w:w="1610" w:type="dxa"/>
          </w:tcPr>
          <w:p>
            <w:pPr>
              <w:pStyle w:val="TableParagraph"/>
              <w:rPr>
                <w:rFonts w:ascii="Times New Roman"/>
                <w:sz w:val="28"/>
              </w:rPr>
            </w:pPr>
          </w:p>
          <w:p>
            <w:pPr>
              <w:pStyle w:val="TableParagraph"/>
              <w:spacing w:before="204"/>
              <w:ind w:left="167" w:right="160"/>
              <w:jc w:val="center"/>
              <w:rPr>
                <w:sz w:val="26"/>
              </w:rPr>
            </w:pPr>
            <w:r>
              <w:rPr>
                <w:sz w:val="26"/>
              </w:rPr>
              <w:t>1.2.5</w:t>
            </w:r>
          </w:p>
        </w:tc>
        <w:tc>
          <w:tcPr>
            <w:tcW w:w="5367" w:type="dxa"/>
          </w:tcPr>
          <w:p>
            <w:pPr>
              <w:pStyle w:val="TableParagraph"/>
              <w:spacing w:line="360" w:lineRule="auto" w:before="77"/>
              <w:ind w:left="220" w:right="210" w:hanging="2"/>
              <w:jc w:val="center"/>
              <w:rPr>
                <w:sz w:val="26"/>
              </w:rPr>
            </w:pPr>
            <w:r>
              <w:rPr>
                <w:sz w:val="26"/>
              </w:rPr>
              <w:t>RECUPERACIÓN DE INVERSIONES FINANCIERAS REALIZADAS CON FINES DE POLÍTICA</w:t>
            </w:r>
          </w:p>
        </w:tc>
        <w:tc>
          <w:tcPr>
            <w:tcW w:w="2662" w:type="dxa"/>
          </w:tcPr>
          <w:p>
            <w:pPr>
              <w:pStyle w:val="TableParagraph"/>
              <w:rPr>
                <w:rFonts w:ascii="Times New Roman"/>
                <w:sz w:val="28"/>
              </w:rPr>
            </w:pPr>
          </w:p>
          <w:p>
            <w:pPr>
              <w:pStyle w:val="TableParagraph"/>
              <w:spacing w:before="204"/>
              <w:ind w:right="97"/>
              <w:jc w:val="right"/>
              <w:rPr>
                <w:sz w:val="26"/>
              </w:rPr>
            </w:pPr>
            <w:r>
              <w:rPr>
                <w:w w:val="95"/>
                <w:sz w:val="26"/>
              </w:rPr>
              <w:t>0.00</w:t>
            </w:r>
          </w:p>
        </w:tc>
      </w:tr>
      <w:tr>
        <w:trPr>
          <w:trHeight w:val="1562" w:hRule="atLeast"/>
        </w:trPr>
        <w:tc>
          <w:tcPr>
            <w:tcW w:w="1610" w:type="dxa"/>
          </w:tcPr>
          <w:p>
            <w:pPr>
              <w:pStyle w:val="TableParagraph"/>
              <w:rPr>
                <w:rFonts w:ascii="Times New Roman"/>
                <w:sz w:val="28"/>
              </w:rPr>
            </w:pPr>
          </w:p>
          <w:p>
            <w:pPr>
              <w:pStyle w:val="TableParagraph"/>
              <w:spacing w:before="235"/>
              <w:ind w:left="165" w:right="163"/>
              <w:jc w:val="center"/>
              <w:rPr>
                <w:sz w:val="26"/>
              </w:rPr>
            </w:pPr>
            <w:r>
              <w:rPr>
                <w:sz w:val="26"/>
              </w:rPr>
              <w:t>1.2.5.1</w:t>
            </w:r>
          </w:p>
        </w:tc>
        <w:tc>
          <w:tcPr>
            <w:tcW w:w="5367" w:type="dxa"/>
          </w:tcPr>
          <w:p>
            <w:pPr>
              <w:pStyle w:val="TableParagraph"/>
              <w:spacing w:line="360" w:lineRule="auto" w:before="108"/>
              <w:ind w:left="285" w:right="274" w:hanging="1"/>
              <w:jc w:val="center"/>
              <w:rPr>
                <w:sz w:val="26"/>
              </w:rPr>
            </w:pPr>
            <w:r>
              <w:rPr>
                <w:sz w:val="26"/>
              </w:rPr>
              <w:t>VENTA DE ACCIONES Y PARTICIPACIONES DE CAPITAL ADQUIRIDAS CON FINES DE POLÍTICA</w:t>
            </w:r>
          </w:p>
        </w:tc>
        <w:tc>
          <w:tcPr>
            <w:tcW w:w="2662" w:type="dxa"/>
          </w:tcPr>
          <w:p>
            <w:pPr>
              <w:pStyle w:val="TableParagraph"/>
              <w:rPr>
                <w:rFonts w:ascii="Times New Roman"/>
                <w:sz w:val="28"/>
              </w:rPr>
            </w:pPr>
          </w:p>
          <w:p>
            <w:pPr>
              <w:pStyle w:val="TableParagraph"/>
              <w:spacing w:before="235"/>
              <w:ind w:right="97"/>
              <w:jc w:val="right"/>
              <w:rPr>
                <w:sz w:val="26"/>
              </w:rPr>
            </w:pPr>
            <w:r>
              <w:rPr>
                <w:w w:val="95"/>
                <w:sz w:val="26"/>
              </w:rPr>
              <w:t>0.00</w:t>
            </w:r>
          </w:p>
        </w:tc>
      </w:tr>
      <w:tr>
        <w:trPr>
          <w:trHeight w:val="1343" w:hRule="atLeast"/>
        </w:trPr>
        <w:tc>
          <w:tcPr>
            <w:tcW w:w="1610" w:type="dxa"/>
          </w:tcPr>
          <w:p>
            <w:pPr>
              <w:pStyle w:val="TableParagraph"/>
              <w:rPr>
                <w:rFonts w:ascii="Times New Roman"/>
                <w:sz w:val="39"/>
              </w:rPr>
            </w:pPr>
          </w:p>
          <w:p>
            <w:pPr>
              <w:pStyle w:val="TableParagraph"/>
              <w:spacing w:before="1"/>
              <w:ind w:left="165" w:right="163"/>
              <w:jc w:val="center"/>
              <w:rPr>
                <w:sz w:val="26"/>
              </w:rPr>
            </w:pPr>
            <w:r>
              <w:rPr>
                <w:sz w:val="26"/>
              </w:rPr>
              <w:t>1.2.5.2</w:t>
            </w:r>
          </w:p>
        </w:tc>
        <w:tc>
          <w:tcPr>
            <w:tcW w:w="5367" w:type="dxa"/>
          </w:tcPr>
          <w:p>
            <w:pPr>
              <w:pStyle w:val="TableParagraph"/>
              <w:ind w:left="408" w:firstLine="136"/>
              <w:rPr>
                <w:sz w:val="26"/>
              </w:rPr>
            </w:pPr>
            <w:r>
              <w:rPr>
                <w:sz w:val="26"/>
              </w:rPr>
              <w:t>VALORES REPRESENTATIVOS DE</w:t>
            </w:r>
          </w:p>
          <w:p>
            <w:pPr>
              <w:pStyle w:val="TableParagraph"/>
              <w:spacing w:line="440" w:lineRule="atLeast" w:before="9"/>
              <w:ind w:left="115" w:right="108"/>
              <w:jc w:val="center"/>
              <w:rPr>
                <w:sz w:val="26"/>
              </w:rPr>
            </w:pPr>
            <w:r>
              <w:rPr>
                <w:sz w:val="26"/>
              </w:rPr>
              <w:t>DEUDA ADQUIRIDOS CON FINES DE POLÍTICA</w:t>
            </w:r>
          </w:p>
        </w:tc>
        <w:tc>
          <w:tcPr>
            <w:tcW w:w="2662" w:type="dxa"/>
          </w:tcPr>
          <w:p>
            <w:pPr>
              <w:pStyle w:val="TableParagraph"/>
              <w:rPr>
                <w:rFonts w:ascii="Times New Roman"/>
                <w:sz w:val="39"/>
              </w:rPr>
            </w:pPr>
          </w:p>
          <w:p>
            <w:pPr>
              <w:pStyle w:val="TableParagraph"/>
              <w:spacing w:before="1"/>
              <w:ind w:right="97"/>
              <w:jc w:val="right"/>
              <w:rPr>
                <w:sz w:val="26"/>
              </w:rPr>
            </w:pPr>
            <w:r>
              <w:rPr>
                <w:w w:val="95"/>
                <w:sz w:val="26"/>
              </w:rPr>
              <w:t>0.00</w:t>
            </w:r>
          </w:p>
        </w:tc>
      </w:tr>
    </w:tbl>
    <w:p>
      <w:pPr>
        <w:spacing w:after="0"/>
        <w:jc w:val="right"/>
        <w:rPr>
          <w:sz w:val="26"/>
        </w:rPr>
        <w:sectPr>
          <w:pgSz w:w="12250" w:h="15850"/>
          <w:pgMar w:header="730" w:footer="0" w:top="1000" w:bottom="280" w:left="860" w:right="840"/>
        </w:sectPr>
      </w:pPr>
    </w:p>
    <w:p>
      <w:pPr>
        <w:pStyle w:val="BodyText"/>
        <w:spacing w:before="9"/>
        <w:rPr>
          <w:rFonts w:ascii="Times New Roman"/>
          <w:sz w:val="9"/>
        </w:rPr>
      </w:pPr>
      <w:r>
        <w:rPr/>
        <w:drawing>
          <wp:anchor distT="0" distB="0" distL="0" distR="0" allowOverlap="1" layoutInCell="1" locked="0" behindDoc="1" simplePos="0" relativeHeight="267961055">
            <wp:simplePos x="0" y="0"/>
            <wp:positionH relativeFrom="page">
              <wp:posOffset>1326849</wp:posOffset>
            </wp:positionH>
            <wp:positionV relativeFrom="page">
              <wp:posOffset>2180081</wp:posOffset>
            </wp:positionV>
            <wp:extent cx="4925530" cy="5045297"/>
            <wp:effectExtent l="0" t="0" r="0" b="0"/>
            <wp:wrapNone/>
            <wp:docPr id="211" name="image2.png" descr=""/>
            <wp:cNvGraphicFramePr>
              <a:graphicFrameLocks noChangeAspect="1"/>
            </wp:cNvGraphicFramePr>
            <a:graphic>
              <a:graphicData uri="http://schemas.openxmlformats.org/drawingml/2006/picture">
                <pic:pic>
                  <pic:nvPicPr>
                    <pic:cNvPr id="212" name="image2.png"/>
                    <pic:cNvPicPr/>
                  </pic:nvPicPr>
                  <pic:blipFill>
                    <a:blip r:embed="rId6" cstate="print"/>
                    <a:stretch>
                      <a:fillRect/>
                    </a:stretch>
                  </pic:blipFill>
                  <pic:spPr>
                    <a:xfrm>
                      <a:off x="0" y="0"/>
                      <a:ext cx="4925530" cy="5045297"/>
                    </a:xfrm>
                    <a:prstGeom prst="rect">
                      <a:avLst/>
                    </a:prstGeom>
                  </pic:spPr>
                </pic:pic>
              </a:graphicData>
            </a:graphic>
          </wp:anchor>
        </w:drawing>
      </w: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0"/>
        <w:gridCol w:w="5367"/>
        <w:gridCol w:w="2662"/>
      </w:tblGrid>
      <w:tr>
        <w:trPr>
          <w:trHeight w:val="969" w:hRule="atLeast"/>
        </w:trPr>
        <w:tc>
          <w:tcPr>
            <w:tcW w:w="1610" w:type="dxa"/>
          </w:tcPr>
          <w:p>
            <w:pPr>
              <w:pStyle w:val="TableParagraph"/>
              <w:spacing w:before="9"/>
              <w:rPr>
                <w:rFonts w:ascii="Times New Roman"/>
                <w:sz w:val="22"/>
              </w:rPr>
            </w:pPr>
          </w:p>
          <w:p>
            <w:pPr>
              <w:pStyle w:val="TableParagraph"/>
              <w:ind w:left="165" w:right="163"/>
              <w:jc w:val="center"/>
              <w:rPr>
                <w:b/>
                <w:sz w:val="26"/>
              </w:rPr>
            </w:pPr>
            <w:r>
              <w:rPr>
                <w:b/>
                <w:sz w:val="26"/>
              </w:rPr>
              <w:t>CÓDIGO</w:t>
            </w:r>
          </w:p>
        </w:tc>
        <w:tc>
          <w:tcPr>
            <w:tcW w:w="5367" w:type="dxa"/>
          </w:tcPr>
          <w:p>
            <w:pPr>
              <w:pStyle w:val="TableParagraph"/>
              <w:spacing w:before="9"/>
              <w:rPr>
                <w:rFonts w:ascii="Times New Roman"/>
                <w:sz w:val="22"/>
              </w:rPr>
            </w:pPr>
          </w:p>
          <w:p>
            <w:pPr>
              <w:pStyle w:val="TableParagraph"/>
              <w:ind w:left="115" w:right="108"/>
              <w:jc w:val="center"/>
              <w:rPr>
                <w:b/>
                <w:sz w:val="26"/>
              </w:rPr>
            </w:pPr>
            <w:r>
              <w:rPr>
                <w:b/>
                <w:sz w:val="26"/>
              </w:rPr>
              <w:t>CONCEPTO</w:t>
            </w:r>
          </w:p>
        </w:tc>
        <w:tc>
          <w:tcPr>
            <w:tcW w:w="2662" w:type="dxa"/>
          </w:tcPr>
          <w:p>
            <w:pPr>
              <w:pStyle w:val="TableParagraph"/>
              <w:spacing w:before="9"/>
              <w:rPr>
                <w:rFonts w:ascii="Times New Roman"/>
                <w:sz w:val="22"/>
              </w:rPr>
            </w:pPr>
          </w:p>
          <w:p>
            <w:pPr>
              <w:pStyle w:val="TableParagraph"/>
              <w:ind w:left="305"/>
              <w:rPr>
                <w:b/>
                <w:sz w:val="26"/>
              </w:rPr>
            </w:pPr>
            <w:r>
              <w:rPr>
                <w:b/>
                <w:sz w:val="26"/>
              </w:rPr>
              <w:t>EJERCICIO 2019</w:t>
            </w:r>
          </w:p>
        </w:tc>
      </w:tr>
      <w:tr>
        <w:trPr>
          <w:trHeight w:val="1343" w:hRule="atLeast"/>
        </w:trPr>
        <w:tc>
          <w:tcPr>
            <w:tcW w:w="1610" w:type="dxa"/>
          </w:tcPr>
          <w:p>
            <w:pPr>
              <w:pStyle w:val="TableParagraph"/>
              <w:spacing w:before="1"/>
              <w:rPr>
                <w:rFonts w:ascii="Times New Roman"/>
                <w:sz w:val="39"/>
              </w:rPr>
            </w:pPr>
          </w:p>
          <w:p>
            <w:pPr>
              <w:pStyle w:val="TableParagraph"/>
              <w:ind w:left="165" w:right="163"/>
              <w:jc w:val="center"/>
              <w:rPr>
                <w:sz w:val="26"/>
              </w:rPr>
            </w:pPr>
            <w:r>
              <w:rPr>
                <w:sz w:val="26"/>
              </w:rPr>
              <w:t>1.2.5.3</w:t>
            </w:r>
          </w:p>
        </w:tc>
        <w:tc>
          <w:tcPr>
            <w:tcW w:w="5367" w:type="dxa"/>
          </w:tcPr>
          <w:p>
            <w:pPr>
              <w:pStyle w:val="TableParagraph"/>
              <w:ind w:left="163" w:firstLine="852"/>
              <w:rPr>
                <w:sz w:val="26"/>
              </w:rPr>
            </w:pPr>
            <w:r>
              <w:rPr>
                <w:sz w:val="26"/>
              </w:rPr>
              <w:t>VENTA DE OBLIGACIONES</w:t>
            </w:r>
          </w:p>
          <w:p>
            <w:pPr>
              <w:pStyle w:val="TableParagraph"/>
              <w:spacing w:line="440" w:lineRule="atLeast" w:before="9"/>
              <w:ind w:left="117" w:right="106"/>
              <w:jc w:val="center"/>
              <w:rPr>
                <w:sz w:val="26"/>
              </w:rPr>
            </w:pPr>
            <w:r>
              <w:rPr>
                <w:sz w:val="26"/>
              </w:rPr>
              <w:t>NEGOCIABLES ADQUIRIDAS CON FINES DE POLÍTICA</w:t>
            </w:r>
          </w:p>
        </w:tc>
        <w:tc>
          <w:tcPr>
            <w:tcW w:w="2662" w:type="dxa"/>
          </w:tcPr>
          <w:p>
            <w:pPr>
              <w:pStyle w:val="TableParagraph"/>
              <w:spacing w:before="1"/>
              <w:rPr>
                <w:rFonts w:ascii="Times New Roman"/>
                <w:sz w:val="39"/>
              </w:rPr>
            </w:pPr>
          </w:p>
          <w:p>
            <w:pPr>
              <w:pStyle w:val="TableParagraph"/>
              <w:ind w:right="97"/>
              <w:jc w:val="right"/>
              <w:rPr>
                <w:sz w:val="26"/>
              </w:rPr>
            </w:pPr>
            <w:r>
              <w:rPr>
                <w:w w:val="95"/>
                <w:sz w:val="26"/>
              </w:rPr>
              <w:t>0.00</w:t>
            </w:r>
          </w:p>
        </w:tc>
      </w:tr>
      <w:tr>
        <w:trPr>
          <w:trHeight w:val="897" w:hRule="atLeast"/>
        </w:trPr>
        <w:tc>
          <w:tcPr>
            <w:tcW w:w="1610" w:type="dxa"/>
          </w:tcPr>
          <w:p>
            <w:pPr>
              <w:pStyle w:val="TableParagraph"/>
              <w:spacing w:before="226"/>
              <w:ind w:left="165" w:right="163"/>
              <w:jc w:val="center"/>
              <w:rPr>
                <w:sz w:val="26"/>
              </w:rPr>
            </w:pPr>
            <w:r>
              <w:rPr>
                <w:sz w:val="26"/>
              </w:rPr>
              <w:t>1.2.5.4</w:t>
            </w:r>
          </w:p>
        </w:tc>
        <w:tc>
          <w:tcPr>
            <w:tcW w:w="5367" w:type="dxa"/>
          </w:tcPr>
          <w:p>
            <w:pPr>
              <w:pStyle w:val="TableParagraph"/>
              <w:ind w:left="113" w:right="108"/>
              <w:jc w:val="center"/>
              <w:rPr>
                <w:sz w:val="26"/>
              </w:rPr>
            </w:pPr>
            <w:r>
              <w:rPr>
                <w:sz w:val="26"/>
              </w:rPr>
              <w:t>RECUPERACIÓN DE PRÉSTAMOS</w:t>
            </w:r>
          </w:p>
          <w:p>
            <w:pPr>
              <w:pStyle w:val="TableParagraph"/>
              <w:spacing w:before="150"/>
              <w:ind w:left="115" w:right="108"/>
              <w:jc w:val="center"/>
              <w:rPr>
                <w:sz w:val="26"/>
              </w:rPr>
            </w:pPr>
            <w:r>
              <w:rPr>
                <w:sz w:val="26"/>
              </w:rPr>
              <w:t>REALIZADOS CON FINES DE POLÍTICA</w:t>
            </w:r>
          </w:p>
        </w:tc>
        <w:tc>
          <w:tcPr>
            <w:tcW w:w="2662" w:type="dxa"/>
          </w:tcPr>
          <w:p>
            <w:pPr>
              <w:pStyle w:val="TableParagraph"/>
              <w:spacing w:before="226"/>
              <w:ind w:right="97"/>
              <w:jc w:val="right"/>
              <w:rPr>
                <w:sz w:val="26"/>
              </w:rPr>
            </w:pPr>
            <w:r>
              <w:rPr>
                <w:w w:val="95"/>
                <w:sz w:val="26"/>
              </w:rPr>
              <w:t>0.00</w:t>
            </w:r>
          </w:p>
        </w:tc>
      </w:tr>
      <w:tr>
        <w:trPr>
          <w:trHeight w:val="897" w:hRule="atLeast"/>
        </w:trPr>
        <w:tc>
          <w:tcPr>
            <w:tcW w:w="1610" w:type="dxa"/>
          </w:tcPr>
          <w:p>
            <w:pPr>
              <w:pStyle w:val="TableParagraph"/>
              <w:rPr>
                <w:rFonts w:ascii="Times New Roman"/>
                <w:sz w:val="24"/>
              </w:rPr>
            </w:pPr>
          </w:p>
        </w:tc>
        <w:tc>
          <w:tcPr>
            <w:tcW w:w="5367" w:type="dxa"/>
          </w:tcPr>
          <w:p>
            <w:pPr>
              <w:pStyle w:val="TableParagraph"/>
              <w:spacing w:before="1"/>
              <w:rPr>
                <w:rFonts w:ascii="Times New Roman"/>
                <w:sz w:val="39"/>
              </w:rPr>
            </w:pPr>
          </w:p>
          <w:p>
            <w:pPr>
              <w:pStyle w:val="TableParagraph"/>
              <w:ind w:left="115" w:right="108"/>
              <w:jc w:val="center"/>
              <w:rPr>
                <w:sz w:val="26"/>
              </w:rPr>
            </w:pPr>
            <w:r>
              <w:rPr>
                <w:sz w:val="26"/>
              </w:rPr>
              <w:t>TOTAL DE INGRESOS</w:t>
            </w:r>
          </w:p>
        </w:tc>
        <w:tc>
          <w:tcPr>
            <w:tcW w:w="2662" w:type="dxa"/>
          </w:tcPr>
          <w:p>
            <w:pPr>
              <w:pStyle w:val="TableParagraph"/>
              <w:spacing w:before="1"/>
              <w:rPr>
                <w:rFonts w:ascii="Times New Roman"/>
                <w:sz w:val="39"/>
              </w:rPr>
            </w:pPr>
          </w:p>
          <w:p>
            <w:pPr>
              <w:pStyle w:val="TableParagraph"/>
              <w:ind w:right="99"/>
              <w:jc w:val="right"/>
              <w:rPr>
                <w:sz w:val="26"/>
              </w:rPr>
            </w:pPr>
            <w:r>
              <w:rPr>
                <w:sz w:val="26"/>
              </w:rPr>
              <w:t>22,244,336,002.00</w:t>
            </w:r>
          </w:p>
        </w:tc>
      </w:tr>
    </w:tbl>
    <w:p>
      <w:pPr>
        <w:spacing w:after="0"/>
        <w:jc w:val="right"/>
        <w:rPr>
          <w:sz w:val="26"/>
        </w:rPr>
        <w:sectPr>
          <w:pgSz w:w="12250" w:h="15850"/>
          <w:pgMar w:header="730" w:footer="0" w:top="1000" w:bottom="280" w:left="860" w:right="840"/>
        </w:sectPr>
      </w:pPr>
    </w:p>
    <w:p>
      <w:pPr>
        <w:spacing w:before="114"/>
        <w:ind w:left="0" w:right="416" w:firstLine="0"/>
        <w:jc w:val="right"/>
        <w:rPr>
          <w:b/>
          <w:sz w:val="26"/>
        </w:rPr>
      </w:pPr>
      <w:r>
        <w:rPr/>
        <w:drawing>
          <wp:anchor distT="0" distB="0" distL="0" distR="0" allowOverlap="1" layoutInCell="1" locked="0" behindDoc="1" simplePos="0" relativeHeight="267961079">
            <wp:simplePos x="0" y="0"/>
            <wp:positionH relativeFrom="page">
              <wp:posOffset>1336374</wp:posOffset>
            </wp:positionH>
            <wp:positionV relativeFrom="page">
              <wp:posOffset>2199131</wp:posOffset>
            </wp:positionV>
            <wp:extent cx="4925530" cy="5045297"/>
            <wp:effectExtent l="0" t="0" r="0" b="0"/>
            <wp:wrapNone/>
            <wp:docPr id="213" name="image2.png" descr=""/>
            <wp:cNvGraphicFramePr>
              <a:graphicFrameLocks noChangeAspect="1"/>
            </wp:cNvGraphicFramePr>
            <a:graphic>
              <a:graphicData uri="http://schemas.openxmlformats.org/drawingml/2006/picture">
                <pic:pic>
                  <pic:nvPicPr>
                    <pic:cNvPr id="214" name="image2.png"/>
                    <pic:cNvPicPr/>
                  </pic:nvPicPr>
                  <pic:blipFill>
                    <a:blip r:embed="rId6" cstate="print"/>
                    <a:stretch>
                      <a:fillRect/>
                    </a:stretch>
                  </pic:blipFill>
                  <pic:spPr>
                    <a:xfrm>
                      <a:off x="0" y="0"/>
                      <a:ext cx="4925530" cy="5045297"/>
                    </a:xfrm>
                    <a:prstGeom prst="rect">
                      <a:avLst/>
                    </a:prstGeom>
                  </pic:spPr>
                </pic:pic>
              </a:graphicData>
            </a:graphic>
          </wp:anchor>
        </w:drawing>
      </w:r>
      <w:r>
        <w:rPr>
          <w:b/>
          <w:sz w:val="26"/>
        </w:rPr>
        <w:t>Formato SAF/SSI/022</w:t>
      </w:r>
    </w:p>
    <w:p>
      <w:pPr>
        <w:pStyle w:val="BodyText"/>
        <w:spacing w:before="10" w:after="1"/>
        <w:rPr>
          <w:b/>
          <w:sz w:val="12"/>
        </w:rPr>
      </w:pP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40"/>
      </w:tblGrid>
      <w:tr>
        <w:trPr>
          <w:trHeight w:val="343" w:hRule="atLeast"/>
        </w:trPr>
        <w:tc>
          <w:tcPr>
            <w:tcW w:w="9640" w:type="dxa"/>
          </w:tcPr>
          <w:p>
            <w:pPr>
              <w:pStyle w:val="TableParagraph"/>
              <w:spacing w:line="321" w:lineRule="exact" w:before="2"/>
              <w:ind w:left="1806"/>
              <w:rPr>
                <w:rFonts w:ascii="Calibri" w:hAnsi="Calibri"/>
                <w:sz w:val="28"/>
              </w:rPr>
            </w:pPr>
            <w:r>
              <w:rPr>
                <w:rFonts w:ascii="Calibri" w:hAnsi="Calibri"/>
                <w:sz w:val="28"/>
              </w:rPr>
              <w:t>RIESGOS RELEVANTES PARA LAS FINANZAS PÚBLICAS</w:t>
            </w:r>
          </w:p>
        </w:tc>
      </w:tr>
      <w:tr>
        <w:trPr>
          <w:trHeight w:val="6495" w:hRule="atLeast"/>
        </w:trPr>
        <w:tc>
          <w:tcPr>
            <w:tcW w:w="9640" w:type="dxa"/>
          </w:tcPr>
          <w:p>
            <w:pPr>
              <w:pStyle w:val="TableParagraph"/>
              <w:spacing w:before="9"/>
              <w:rPr>
                <w:b/>
                <w:sz w:val="29"/>
              </w:rPr>
            </w:pPr>
          </w:p>
          <w:p>
            <w:pPr>
              <w:pStyle w:val="TableParagraph"/>
              <w:ind w:left="112" w:right="104" w:hanging="4"/>
              <w:jc w:val="center"/>
              <w:rPr>
                <w:rFonts w:ascii="Calibri" w:hAnsi="Calibri"/>
                <w:sz w:val="28"/>
              </w:rPr>
            </w:pPr>
            <w:r>
              <w:rPr>
                <w:rFonts w:ascii="Calibri" w:hAnsi="Calibri"/>
                <w:sz w:val="28"/>
              </w:rPr>
              <w:t>Los saldos de pasivo generados por las administraciones anteriores representa un riesgo importante para las finanzas del Estado debido a que comprometen los recursos recibidos por participaciones federales, ya que como quedó apuntado con antelación, la actual gestión gubernamental recibió el 19 de Septiembre de 2017 una hacienda estatal con desorden financiero y administrativo, con un</w:t>
            </w:r>
            <w:r>
              <w:rPr>
                <w:rFonts w:ascii="Calibri" w:hAnsi="Calibri"/>
                <w:spacing w:val="-31"/>
                <w:sz w:val="28"/>
              </w:rPr>
              <w:t> </w:t>
            </w:r>
            <w:r>
              <w:rPr>
                <w:rFonts w:ascii="Calibri" w:hAnsi="Calibri"/>
                <w:sz w:val="28"/>
              </w:rPr>
              <w:t>pasivo superior a 7,000 millones de pesos derivado de la deuda pública de largo plazo y distintos adeudos existentes a la fecha de toma de posesión, mismos que generan déficit a las finanzas públicas del Poder Ejecutivo y dificultades para el manejo adecuado del flujo de</w:t>
            </w:r>
            <w:r>
              <w:rPr>
                <w:rFonts w:ascii="Calibri" w:hAnsi="Calibri"/>
                <w:spacing w:val="-4"/>
                <w:sz w:val="28"/>
              </w:rPr>
              <w:t> </w:t>
            </w:r>
            <w:r>
              <w:rPr>
                <w:rFonts w:ascii="Calibri" w:hAnsi="Calibri"/>
                <w:sz w:val="28"/>
              </w:rPr>
              <w:t>efectivo.</w:t>
            </w:r>
          </w:p>
          <w:p>
            <w:pPr>
              <w:pStyle w:val="TableParagraph"/>
              <w:spacing w:before="8"/>
              <w:rPr>
                <w:b/>
                <w:sz w:val="29"/>
              </w:rPr>
            </w:pPr>
          </w:p>
          <w:p>
            <w:pPr>
              <w:pStyle w:val="TableParagraph"/>
              <w:spacing w:before="1"/>
              <w:ind w:left="114" w:right="110" w:hanging="2"/>
              <w:jc w:val="center"/>
              <w:rPr>
                <w:rFonts w:ascii="Calibri" w:hAnsi="Calibri"/>
                <w:sz w:val="28"/>
              </w:rPr>
            </w:pPr>
            <w:r>
              <w:rPr>
                <w:rFonts w:ascii="Calibri" w:hAnsi="Calibri"/>
                <w:sz w:val="28"/>
              </w:rPr>
              <w:t>Así mismo y como se precisó con anterioridad, nuestra entidad depende en gran parte de las Participaciones y Transferencias Federales Etiquetadas (Aportaciones y Convenios), por lo que cualquier modificación a la baja que hubiera en la recaudación federal participable y que no logre compensarse con los recursos del Fondo de Estabilización de los Ingresos de las Entidades Federativas (FEIEF) afectaría de manera importante el escenario financiero a nivel estatal, derivado</w:t>
            </w:r>
            <w:r>
              <w:rPr>
                <w:rFonts w:ascii="Calibri" w:hAnsi="Calibri"/>
                <w:spacing w:val="-20"/>
                <w:sz w:val="28"/>
              </w:rPr>
              <w:t> </w:t>
            </w:r>
            <w:r>
              <w:rPr>
                <w:rFonts w:ascii="Calibri" w:hAnsi="Calibri"/>
                <w:sz w:val="28"/>
              </w:rPr>
              <w:t>de la probable disminución en las participaciones federales que nos</w:t>
            </w:r>
            <w:r>
              <w:rPr>
                <w:rFonts w:ascii="Calibri" w:hAnsi="Calibri"/>
                <w:spacing w:val="-20"/>
                <w:sz w:val="28"/>
              </w:rPr>
              <w:t> </w:t>
            </w:r>
            <w:r>
              <w:rPr>
                <w:rFonts w:ascii="Calibri" w:hAnsi="Calibri"/>
                <w:sz w:val="28"/>
              </w:rPr>
              <w:t>corresponden.</w:t>
            </w:r>
          </w:p>
        </w:tc>
      </w:tr>
    </w:tbl>
    <w:sectPr>
      <w:pgSz w:w="12250" w:h="15850"/>
      <w:pgMar w:header="730" w:footer="0" w:top="1000" w:bottom="280" w:left="86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1.023998pt;margin-top:35.507652pt;width:107.65pt;height:16.5pt;mso-position-horizontal-relative:page;mso-position-vertical-relative:page;z-index:-477568"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2</w:t>
                </w:r>
                <w:r>
                  <w:rPr/>
                  <w:fldChar w:fldCharType="end"/>
                </w:r>
                <w:r>
                  <w:rPr>
                    <w:sz w:val="26"/>
                  </w:rPr>
                  <w:t> Periódico Oficial</w:t>
                </w:r>
              </w:p>
            </w:txbxContent>
          </v:textbox>
          <w10:wrap type="none"/>
        </v:shape>
      </w:pict>
    </w:r>
    <w:r>
      <w:rPr/>
      <w:pict>
        <v:shape style="position:absolute;margin-left:351.029999pt;margin-top:35.507652pt;width:195.7pt;height:16.5pt;mso-position-horizontal-relative:page;mso-position-vertical-relative:page;z-index:-477544" type="#_x0000_t202" filled="false" stroked="false">
          <v:textbox inset="0,0,0,0">
            <w:txbxContent>
              <w:p>
                <w:pPr>
                  <w:spacing w:before="10"/>
                  <w:ind w:left="20" w:right="0" w:firstLine="0"/>
                  <w:jc w:val="left"/>
                  <w:rPr>
                    <w:sz w:val="26"/>
                  </w:rPr>
                </w:pPr>
                <w:r>
                  <w:rPr>
                    <w:sz w:val="26"/>
                  </w:rPr>
                  <w:t>Sábado 22 de Diciembre de 2018</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7064" from="63.023998pt,50.039993pt" to="538.653998pt,50.039993pt" stroked="true" strokeweight=".96pt" strokecolor="#000000">
          <v:stroke dashstyle="solid"/>
          <w10:wrap type="none"/>
        </v:line>
      </w:pict>
    </w:r>
    <w:r>
      <w:rPr/>
      <w:pict>
        <v:shape style="position:absolute;margin-left:62.023998pt;margin-top:35.507652pt;width:195.75pt;height:16.5pt;mso-position-horizontal-relative:page;mso-position-vertical-relative:page;z-index:-477040" type="#_x0000_t202" filled="false" stroked="false">
          <v:textbox inset="0,0,0,0">
            <w:txbxContent>
              <w:p>
                <w:pPr>
                  <w:spacing w:before="10"/>
                  <w:ind w:left="20" w:right="0" w:firstLine="0"/>
                  <w:jc w:val="left"/>
                  <w:rPr>
                    <w:sz w:val="26"/>
                  </w:rPr>
                </w:pPr>
                <w:r>
                  <w:rPr>
                    <w:sz w:val="26"/>
                  </w:rPr>
                  <w:t>Sábado 22 de Diciembre de 2018</w:t>
                </w:r>
              </w:p>
            </w:txbxContent>
          </v:textbox>
          <w10:wrap type="none"/>
        </v:shape>
      </w:pict>
    </w:r>
    <w:r>
      <w:rPr/>
      <w:pict>
        <v:shape style="position:absolute;margin-left:425.549988pt;margin-top:35.507652pt;width:115.15pt;height:16.5pt;mso-position-horizontal-relative:page;mso-position-vertical-relative:page;z-index:-477016"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67</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6992" from="63.023998pt,50.039993pt" to="549.333998pt,50.039993pt" stroked="true" strokeweight=".96pt" strokecolor="#000000">
          <v:stroke dashstyle="solid"/>
          <w10:wrap type="none"/>
        </v:line>
      </w:pict>
    </w:r>
    <w:r>
      <w:rPr/>
      <w:pict>
        <v:shape style="position:absolute;margin-left:61.023998pt;margin-top:35.507652pt;width:122.15pt;height:16.5pt;mso-position-horizontal-relative:page;mso-position-vertical-relative:page;z-index:-476968"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100</w:t>
                </w:r>
                <w:r>
                  <w:rPr/>
                  <w:fldChar w:fldCharType="end"/>
                </w:r>
                <w:r>
                  <w:rPr>
                    <w:sz w:val="26"/>
                  </w:rPr>
                  <w:t> Periódico Oficial</w:t>
                </w:r>
              </w:p>
            </w:txbxContent>
          </v:textbox>
          <w10:wrap type="none"/>
        </v:shape>
      </w:pict>
    </w:r>
    <w:r>
      <w:rPr/>
      <w:pict>
        <v:shape style="position:absolute;margin-left:354.51001pt;margin-top:35.507652pt;width:195.85pt;height:16.5pt;mso-position-horizontal-relative:page;mso-position-vertical-relative:page;z-index:-476944" type="#_x0000_t202" filled="false" stroked="false">
          <v:textbox inset="0,0,0,0">
            <w:txbxContent>
              <w:p>
                <w:pPr>
                  <w:spacing w:before="10"/>
                  <w:ind w:left="20" w:right="0" w:firstLine="0"/>
                  <w:jc w:val="left"/>
                  <w:rPr>
                    <w:sz w:val="26"/>
                  </w:rPr>
                </w:pPr>
                <w:r>
                  <w:rPr>
                    <w:sz w:val="26"/>
                  </w:rPr>
                  <w:t>Sábado 22 de Diciembre de 2018</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6920" from="63.023998pt,50.039993pt" to="545.853998pt,50.039993pt" stroked="true" strokeweight=".96pt" strokecolor="#000000">
          <v:stroke dashstyle="solid"/>
          <w10:wrap type="none"/>
        </v:line>
      </w:pict>
    </w:r>
    <w:r>
      <w:rPr/>
      <w:pict>
        <v:shape style="position:absolute;margin-left:62.023998pt;margin-top:35.507652pt;width:195.75pt;height:16.5pt;mso-position-horizontal-relative:page;mso-position-vertical-relative:page;z-index:-476896" type="#_x0000_t202" filled="false" stroked="false">
          <v:textbox inset="0,0,0,0">
            <w:txbxContent>
              <w:p>
                <w:pPr>
                  <w:spacing w:before="10"/>
                  <w:ind w:left="20" w:right="0" w:firstLine="0"/>
                  <w:jc w:val="left"/>
                  <w:rPr>
                    <w:sz w:val="26"/>
                  </w:rPr>
                </w:pPr>
                <w:r>
                  <w:rPr>
                    <w:sz w:val="26"/>
                  </w:rPr>
                  <w:t>Sábado 22 de Diciembre de 2018</w:t>
                </w:r>
              </w:p>
            </w:txbxContent>
          </v:textbox>
          <w10:wrap type="none"/>
        </v:shape>
      </w:pict>
    </w:r>
    <w:r>
      <w:rPr/>
      <w:pict>
        <v:shape style="position:absolute;margin-left:425.549988pt;margin-top:35.507652pt;width:122.45pt;height:16.5pt;mso-position-horizontal-relative:page;mso-position-vertical-relative:page;z-index:-476872"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101</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023998pt;margin-top:35.507652pt;width:195.75pt;height:16.5pt;mso-position-horizontal-relative:page;mso-position-vertical-relative:page;z-index:-476848" type="#_x0000_t202" filled="false" stroked="false">
          <v:textbox inset="0,0,0,0">
            <w:txbxContent>
              <w:p>
                <w:pPr>
                  <w:spacing w:before="10"/>
                  <w:ind w:left="20" w:right="0" w:firstLine="0"/>
                  <w:jc w:val="left"/>
                  <w:rPr>
                    <w:sz w:val="26"/>
                  </w:rPr>
                </w:pPr>
                <w:r>
                  <w:rPr>
                    <w:sz w:val="26"/>
                  </w:rPr>
                  <w:t>Sábado 22 de Diciembre de 2018</w:t>
                </w:r>
              </w:p>
            </w:txbxContent>
          </v:textbox>
          <w10:wrap type="none"/>
        </v:shape>
      </w:pict>
    </w:r>
    <w:r>
      <w:rPr/>
      <w:pict>
        <v:shape style="position:absolute;margin-left:425.549988pt;margin-top:35.507652pt;width:122.45pt;height:16.5pt;mso-position-horizontal-relative:page;mso-position-vertical-relative:page;z-index:-476824"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105</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6800" from="63.023998pt,50.039993pt" to="545.853998pt,50.039993pt" stroked="true" strokeweight=".96pt" strokecolor="#000000">
          <v:stroke dashstyle="solid"/>
          <w10:wrap type="none"/>
        </v:line>
      </w:pict>
    </w:r>
    <w:r>
      <w:rPr/>
      <w:pict>
        <v:shape style="position:absolute;margin-left:61.023998pt;margin-top:35.507652pt;width:122.15pt;height:16.5pt;mso-position-horizontal-relative:page;mso-position-vertical-relative:page;z-index:-476776"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106</w:t>
                </w:r>
                <w:r>
                  <w:rPr/>
                  <w:fldChar w:fldCharType="end"/>
                </w:r>
                <w:r>
                  <w:rPr>
                    <w:sz w:val="26"/>
                  </w:rPr>
                  <w:t> Periódico Oficial</w:t>
                </w:r>
              </w:p>
            </w:txbxContent>
          </v:textbox>
          <w10:wrap type="none"/>
        </v:shape>
      </w:pict>
    </w:r>
    <w:r>
      <w:rPr/>
      <w:pict>
        <v:shape style="position:absolute;margin-left:351.029999pt;margin-top:35.507652pt;width:195.7pt;height:16.5pt;mso-position-horizontal-relative:page;mso-position-vertical-relative:page;z-index:-476752" type="#_x0000_t202" filled="false" stroked="false">
          <v:textbox inset="0,0,0,0">
            <w:txbxContent>
              <w:p>
                <w:pPr>
                  <w:spacing w:before="10"/>
                  <w:ind w:left="20" w:right="0" w:firstLine="0"/>
                  <w:jc w:val="left"/>
                  <w:rPr>
                    <w:sz w:val="26"/>
                  </w:rPr>
                </w:pPr>
                <w:r>
                  <w:rPr>
                    <w:sz w:val="26"/>
                  </w:rPr>
                  <w:t>Sábado 22 de Diciembre de 2018</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6728" from="63.023998pt,50.039993pt" to="545.853998pt,50.039993pt" stroked="true" strokeweight=".96pt" strokecolor="#000000">
          <v:stroke dashstyle="solid"/>
          <w10:wrap type="none"/>
        </v:line>
      </w:pict>
    </w:r>
    <w:r>
      <w:rPr/>
      <w:pict>
        <v:shape style="position:absolute;margin-left:62.023998pt;margin-top:35.507652pt;width:195.75pt;height:16.5pt;mso-position-horizontal-relative:page;mso-position-vertical-relative:page;z-index:-476704" type="#_x0000_t202" filled="false" stroked="false">
          <v:textbox inset="0,0,0,0">
            <w:txbxContent>
              <w:p>
                <w:pPr>
                  <w:spacing w:before="10"/>
                  <w:ind w:left="20" w:right="0" w:firstLine="0"/>
                  <w:jc w:val="left"/>
                  <w:rPr>
                    <w:sz w:val="26"/>
                  </w:rPr>
                </w:pPr>
                <w:r>
                  <w:rPr>
                    <w:sz w:val="26"/>
                  </w:rPr>
                  <w:t>Sábado 22 de Diciembre de 2018</w:t>
                </w:r>
              </w:p>
            </w:txbxContent>
          </v:textbox>
          <w10:wrap type="none"/>
        </v:shape>
      </w:pict>
    </w:r>
    <w:r>
      <w:rPr/>
      <w:pict>
        <v:shape style="position:absolute;margin-left:425.549988pt;margin-top:35.507652pt;width:122.45pt;height:16.5pt;mso-position-horizontal-relative:page;mso-position-vertical-relative:page;z-index:-476680"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107</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6656" from="63.023998pt,50.039993pt" to="545.853998pt,50.039993pt" stroked="true" strokeweight=".96pt" strokecolor="#000000">
          <v:stroke dashstyle="solid"/>
          <w10:wrap type="none"/>
        </v:line>
      </w:pict>
    </w:r>
    <w:r>
      <w:rPr/>
      <w:pict>
        <v:shape style="position:absolute;margin-left:61.023998pt;margin-top:35.507652pt;width:122.15pt;height:16.5pt;mso-position-horizontal-relative:page;mso-position-vertical-relative:page;z-index:-476632"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108</w:t>
                </w:r>
                <w:r>
                  <w:rPr/>
                  <w:fldChar w:fldCharType="end"/>
                </w:r>
                <w:r>
                  <w:rPr>
                    <w:sz w:val="26"/>
                  </w:rPr>
                  <w:t> Periódico Oficial</w:t>
                </w:r>
              </w:p>
            </w:txbxContent>
          </v:textbox>
          <w10:wrap type="none"/>
        </v:shape>
      </w:pict>
    </w:r>
    <w:r>
      <w:rPr/>
      <w:pict>
        <v:shape style="position:absolute;margin-left:351.029999pt;margin-top:35.507652pt;width:195.7pt;height:16.5pt;mso-position-horizontal-relative:page;mso-position-vertical-relative:page;z-index:-476608" type="#_x0000_t202" filled="false" stroked="false">
          <v:textbox inset="0,0,0,0">
            <w:txbxContent>
              <w:p>
                <w:pPr>
                  <w:spacing w:before="10"/>
                  <w:ind w:left="20" w:right="0" w:firstLine="0"/>
                  <w:jc w:val="left"/>
                  <w:rPr>
                    <w:sz w:val="26"/>
                  </w:rPr>
                </w:pPr>
                <w:r>
                  <w:rPr>
                    <w:sz w:val="26"/>
                  </w:rPr>
                  <w:t>Sábado 22 de Diciembre de 2018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023998pt;margin-top:35.507652pt;width:195.75pt;height:16.5pt;mso-position-horizontal-relative:page;mso-position-vertical-relative:page;z-index:-477520" type="#_x0000_t202" filled="false" stroked="false">
          <v:textbox inset="0,0,0,0">
            <w:txbxContent>
              <w:p>
                <w:pPr>
                  <w:spacing w:before="10"/>
                  <w:ind w:left="20" w:right="0" w:firstLine="0"/>
                  <w:jc w:val="left"/>
                  <w:rPr>
                    <w:sz w:val="26"/>
                  </w:rPr>
                </w:pPr>
                <w:r>
                  <w:rPr>
                    <w:sz w:val="26"/>
                  </w:rPr>
                  <w:t>Sábado 22 de Diciembre de 2018</w:t>
                </w:r>
              </w:p>
            </w:txbxContent>
          </v:textbox>
          <w10:wrap type="none"/>
        </v:shape>
      </w:pict>
    </w:r>
    <w:r>
      <w:rPr/>
      <w:pict>
        <v:shape style="position:absolute;margin-left:439.980011pt;margin-top:35.507652pt;width:107.8pt;height:16.5pt;mso-position-horizontal-relative:page;mso-position-vertical-relative:page;z-index:-477496"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7472" from="63.023998pt,50.039993pt" to="545.853998pt,50.039993pt" stroked="true" strokeweight=".96pt" strokecolor="#000000">
          <v:stroke dashstyle="solid"/>
          <w10:wrap type="none"/>
        </v:line>
      </w:pict>
    </w:r>
    <w:r>
      <w:rPr/>
      <w:pict>
        <v:shape style="position:absolute;margin-left:61.023998pt;margin-top:35.507652pt;width:114.85pt;height:16.5pt;mso-position-horizontal-relative:page;mso-position-vertical-relative:page;z-index:-477448"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10</w:t>
                </w:r>
                <w:r>
                  <w:rPr/>
                  <w:fldChar w:fldCharType="end"/>
                </w:r>
                <w:r>
                  <w:rPr>
                    <w:sz w:val="26"/>
                  </w:rPr>
                  <w:t> Periódico Oficial</w:t>
                </w:r>
              </w:p>
            </w:txbxContent>
          </v:textbox>
          <w10:wrap type="none"/>
        </v:shape>
      </w:pict>
    </w:r>
    <w:r>
      <w:rPr/>
      <w:pict>
        <v:shape style="position:absolute;margin-left:351.029999pt;margin-top:35.507652pt;width:195.7pt;height:16.5pt;mso-position-horizontal-relative:page;mso-position-vertical-relative:page;z-index:-477424" type="#_x0000_t202" filled="false" stroked="false">
          <v:textbox inset="0,0,0,0">
            <w:txbxContent>
              <w:p>
                <w:pPr>
                  <w:spacing w:before="10"/>
                  <w:ind w:left="20" w:right="0" w:firstLine="0"/>
                  <w:jc w:val="left"/>
                  <w:rPr>
                    <w:sz w:val="26"/>
                  </w:rPr>
                </w:pPr>
                <w:r>
                  <w:rPr>
                    <w:sz w:val="26"/>
                  </w:rPr>
                  <w:t>Sábado 22 de Diciembre de 2018</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023998pt;margin-top:35.507652pt;width:195.75pt;height:16.5pt;mso-position-horizontal-relative:page;mso-position-vertical-relative:page;z-index:-477400" type="#_x0000_t202" filled="false" stroked="false">
          <v:textbox inset="0,0,0,0">
            <w:txbxContent>
              <w:p>
                <w:pPr>
                  <w:spacing w:before="10"/>
                  <w:ind w:left="20" w:right="0" w:firstLine="0"/>
                  <w:jc w:val="left"/>
                  <w:rPr>
                    <w:sz w:val="26"/>
                  </w:rPr>
                </w:pPr>
                <w:r>
                  <w:rPr>
                    <w:sz w:val="26"/>
                  </w:rPr>
                  <w:t>Sábado 22 de Diciembre de 2018</w:t>
                </w:r>
              </w:p>
            </w:txbxContent>
          </v:textbox>
          <w10:wrap type="none"/>
        </v:shape>
      </w:pict>
    </w:r>
    <w:r>
      <w:rPr/>
      <w:pict>
        <v:shape style="position:absolute;margin-left:439.980011pt;margin-top:35.507652pt;width:107.8pt;height:16.5pt;mso-position-horizontal-relative:page;mso-position-vertical-relative:page;z-index:-477376"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9</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023998pt;margin-top:35.507652pt;width:195.75pt;height:16.5pt;mso-position-horizontal-relative:page;mso-position-vertical-relative:page;z-index:-477352" type="#_x0000_t202" filled="false" stroked="false">
          <v:textbox inset="0,0,0,0">
            <w:txbxContent>
              <w:p>
                <w:pPr>
                  <w:spacing w:before="10"/>
                  <w:ind w:left="20" w:right="0" w:firstLine="0"/>
                  <w:jc w:val="left"/>
                  <w:rPr>
                    <w:sz w:val="26"/>
                  </w:rPr>
                </w:pPr>
                <w:r>
                  <w:rPr>
                    <w:sz w:val="26"/>
                  </w:rPr>
                  <w:t>Sábado 22 de Diciembre de 2018</w:t>
                </w:r>
              </w:p>
            </w:txbxContent>
          </v:textbox>
          <w10:wrap type="none"/>
        </v:shape>
      </w:pict>
    </w:r>
    <w:r>
      <w:rPr/>
      <w:pict>
        <v:shape style="position:absolute;margin-left:425.549988pt;margin-top:35.507652pt;width:115.15pt;height:16.5pt;mso-position-horizontal-relative:page;mso-position-vertical-relative:page;z-index:-477328"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13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1.023998pt;margin-top:35.507652pt;width:114.85pt;height:16.5pt;mso-position-horizontal-relative:page;mso-position-vertical-relative:page;z-index:-477304"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12</w:t>
                </w:r>
                <w:r>
                  <w:rPr/>
                  <w:fldChar w:fldCharType="end"/>
                </w:r>
                <w:r>
                  <w:rPr>
                    <w:sz w:val="26"/>
                  </w:rPr>
                  <w:t> Periódico Oficial</w:t>
                </w:r>
              </w:p>
            </w:txbxContent>
          </v:textbox>
          <w10:wrap type="none"/>
        </v:shape>
      </w:pict>
    </w:r>
    <w:r>
      <w:rPr/>
      <w:pict>
        <v:shape style="position:absolute;margin-left:347.309998pt;margin-top:35.507652pt;width:195.85pt;height:16.5pt;mso-position-horizontal-relative:page;mso-position-vertical-relative:page;z-index:-477280" type="#_x0000_t202" filled="false" stroked="false">
          <v:textbox inset="0,0,0,0">
            <w:txbxContent>
              <w:p>
                <w:pPr>
                  <w:spacing w:before="10"/>
                  <w:ind w:left="20" w:right="0" w:firstLine="0"/>
                  <w:jc w:val="left"/>
                  <w:rPr>
                    <w:sz w:val="26"/>
                  </w:rPr>
                </w:pPr>
                <w:r>
                  <w:rPr>
                    <w:sz w:val="26"/>
                  </w:rPr>
                  <w:t>Sábado 22 de Diciembre de 2018</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7256" from="63.023998pt,50.039993pt" to="538.653998pt,50.039993pt" stroked="true" strokeweight=".96pt" strokecolor="#000000">
          <v:stroke dashstyle="solid"/>
          <w10:wrap type="none"/>
        </v:line>
      </w:pict>
    </w:r>
    <w:r>
      <w:rPr/>
      <w:pict>
        <v:shape style="position:absolute;margin-left:62.023998pt;margin-top:35.507652pt;width:195.75pt;height:16.5pt;mso-position-horizontal-relative:page;mso-position-vertical-relative:page;z-index:-477232" type="#_x0000_t202" filled="false" stroked="false">
          <v:textbox inset="0,0,0,0">
            <w:txbxContent>
              <w:p>
                <w:pPr>
                  <w:spacing w:before="10"/>
                  <w:ind w:left="20" w:right="0" w:firstLine="0"/>
                  <w:jc w:val="left"/>
                  <w:rPr>
                    <w:sz w:val="26"/>
                  </w:rPr>
                </w:pPr>
                <w:r>
                  <w:rPr>
                    <w:sz w:val="26"/>
                  </w:rPr>
                  <w:t>Sábado 22 de Diciembre de 2018</w:t>
                </w:r>
              </w:p>
            </w:txbxContent>
          </v:textbox>
          <w10:wrap type="none"/>
        </v:shape>
      </w:pict>
    </w:r>
    <w:r>
      <w:rPr/>
      <w:pict>
        <v:shape style="position:absolute;margin-left:425.549988pt;margin-top:35.507652pt;width:115.15pt;height:16.5pt;mso-position-horizontal-relative:page;mso-position-vertical-relative:page;z-index:-477208"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63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1.023998pt;margin-top:35.507652pt;width:114.85pt;height:16.5pt;mso-position-horizontal-relative:page;mso-position-vertical-relative:page;z-index:-477184"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64</w:t>
                </w:r>
                <w:r>
                  <w:rPr/>
                  <w:fldChar w:fldCharType="end"/>
                </w:r>
                <w:r>
                  <w:rPr>
                    <w:sz w:val="26"/>
                  </w:rPr>
                  <w:t> Periódico Oficial</w:t>
                </w:r>
              </w:p>
            </w:txbxContent>
          </v:textbox>
          <w10:wrap type="none"/>
        </v:shape>
      </w:pict>
    </w:r>
    <w:r>
      <w:rPr/>
      <w:pict>
        <v:shape style="position:absolute;margin-left:347.309998pt;margin-top:35.507652pt;width:195.85pt;height:16.5pt;mso-position-horizontal-relative:page;mso-position-vertical-relative:page;z-index:-477160" type="#_x0000_t202" filled="false" stroked="false">
          <v:textbox inset="0,0,0,0">
            <w:txbxContent>
              <w:p>
                <w:pPr>
                  <w:spacing w:before="10"/>
                  <w:ind w:left="20" w:right="0" w:firstLine="0"/>
                  <w:jc w:val="left"/>
                  <w:rPr>
                    <w:sz w:val="26"/>
                  </w:rPr>
                </w:pPr>
                <w:r>
                  <w:rPr>
                    <w:sz w:val="26"/>
                  </w:rPr>
                  <w:t>Sábado 22 de Diciembre de 2018</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7136" from="63.023998pt,50.039993pt" to="542.253998pt,50.039993pt" stroked="true" strokeweight=".96pt" strokecolor="#000000">
          <v:stroke dashstyle="solid"/>
          <w10:wrap type="none"/>
        </v:line>
      </w:pict>
    </w:r>
    <w:r>
      <w:rPr/>
      <w:pict>
        <v:shape style="position:absolute;margin-left:61.023998pt;margin-top:35.507652pt;width:114.85pt;height:16.5pt;mso-position-horizontal-relative:page;mso-position-vertical-relative:page;z-index:-477112"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66</w:t>
                </w:r>
                <w:r>
                  <w:rPr/>
                  <w:fldChar w:fldCharType="end"/>
                </w:r>
                <w:r>
                  <w:rPr>
                    <w:sz w:val="26"/>
                  </w:rPr>
                  <w:t> Periódico Oficial</w:t>
                </w:r>
              </w:p>
            </w:txbxContent>
          </v:textbox>
          <w10:wrap type="none"/>
        </v:shape>
      </w:pict>
    </w:r>
    <w:r>
      <w:rPr/>
      <w:pict>
        <v:shape style="position:absolute;margin-left:347.309998pt;margin-top:35.507652pt;width:195.85pt;height:16.5pt;mso-position-horizontal-relative:page;mso-position-vertical-relative:page;z-index:-477088" type="#_x0000_t202" filled="false" stroked="false">
          <v:textbox inset="0,0,0,0">
            <w:txbxContent>
              <w:p>
                <w:pPr>
                  <w:spacing w:before="10"/>
                  <w:ind w:left="20" w:right="0" w:firstLine="0"/>
                  <w:jc w:val="left"/>
                  <w:rPr>
                    <w:sz w:val="26"/>
                  </w:rPr>
                </w:pPr>
                <w:r>
                  <w:rPr>
                    <w:sz w:val="26"/>
                  </w:rPr>
                  <w:t>Sábado 22 de Diciembre de 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8" w:hanging="128"/>
        <w:jc w:val="left"/>
      </w:pPr>
      <w:rPr>
        <w:rFonts w:hint="default"/>
        <w:spacing w:val="-3"/>
        <w:w w:val="108"/>
        <w:lang w:val="es-mx" w:eastAsia="es-mx" w:bidi="es-mx"/>
      </w:rPr>
    </w:lvl>
    <w:lvl w:ilvl="1">
      <w:start w:val="0"/>
      <w:numFmt w:val="bullet"/>
      <w:lvlText w:val="•"/>
      <w:lvlJc w:val="left"/>
      <w:pPr>
        <w:ind w:left="251" w:hanging="128"/>
      </w:pPr>
      <w:rPr>
        <w:rFonts w:hint="default"/>
        <w:lang w:val="es-mx" w:eastAsia="es-mx" w:bidi="es-mx"/>
      </w:rPr>
    </w:lvl>
    <w:lvl w:ilvl="2">
      <w:start w:val="0"/>
      <w:numFmt w:val="bullet"/>
      <w:lvlText w:val="•"/>
      <w:lvlJc w:val="left"/>
      <w:pPr>
        <w:ind w:left="483" w:hanging="128"/>
      </w:pPr>
      <w:rPr>
        <w:rFonts w:hint="default"/>
        <w:lang w:val="es-mx" w:eastAsia="es-mx" w:bidi="es-mx"/>
      </w:rPr>
    </w:lvl>
    <w:lvl w:ilvl="3">
      <w:start w:val="0"/>
      <w:numFmt w:val="bullet"/>
      <w:lvlText w:val="•"/>
      <w:lvlJc w:val="left"/>
      <w:pPr>
        <w:ind w:left="714" w:hanging="128"/>
      </w:pPr>
      <w:rPr>
        <w:rFonts w:hint="default"/>
        <w:lang w:val="es-mx" w:eastAsia="es-mx" w:bidi="es-mx"/>
      </w:rPr>
    </w:lvl>
    <w:lvl w:ilvl="4">
      <w:start w:val="0"/>
      <w:numFmt w:val="bullet"/>
      <w:lvlText w:val="•"/>
      <w:lvlJc w:val="left"/>
      <w:pPr>
        <w:ind w:left="946" w:hanging="128"/>
      </w:pPr>
      <w:rPr>
        <w:rFonts w:hint="default"/>
        <w:lang w:val="es-mx" w:eastAsia="es-mx" w:bidi="es-mx"/>
      </w:rPr>
    </w:lvl>
    <w:lvl w:ilvl="5">
      <w:start w:val="0"/>
      <w:numFmt w:val="bullet"/>
      <w:lvlText w:val="•"/>
      <w:lvlJc w:val="left"/>
      <w:pPr>
        <w:ind w:left="1177" w:hanging="128"/>
      </w:pPr>
      <w:rPr>
        <w:rFonts w:hint="default"/>
        <w:lang w:val="es-mx" w:eastAsia="es-mx" w:bidi="es-mx"/>
      </w:rPr>
    </w:lvl>
    <w:lvl w:ilvl="6">
      <w:start w:val="0"/>
      <w:numFmt w:val="bullet"/>
      <w:lvlText w:val="•"/>
      <w:lvlJc w:val="left"/>
      <w:pPr>
        <w:ind w:left="1409" w:hanging="128"/>
      </w:pPr>
      <w:rPr>
        <w:rFonts w:hint="default"/>
        <w:lang w:val="es-mx" w:eastAsia="es-mx" w:bidi="es-mx"/>
      </w:rPr>
    </w:lvl>
    <w:lvl w:ilvl="7">
      <w:start w:val="0"/>
      <w:numFmt w:val="bullet"/>
      <w:lvlText w:val="•"/>
      <w:lvlJc w:val="left"/>
      <w:pPr>
        <w:ind w:left="1640" w:hanging="128"/>
      </w:pPr>
      <w:rPr>
        <w:rFonts w:hint="default"/>
        <w:lang w:val="es-mx" w:eastAsia="es-mx" w:bidi="es-mx"/>
      </w:rPr>
    </w:lvl>
    <w:lvl w:ilvl="8">
      <w:start w:val="0"/>
      <w:numFmt w:val="bullet"/>
      <w:lvlText w:val="•"/>
      <w:lvlJc w:val="left"/>
      <w:pPr>
        <w:ind w:left="1872" w:hanging="128"/>
      </w:pPr>
      <w:rPr>
        <w:rFonts w:hint="default"/>
        <w:lang w:val="es-mx" w:eastAsia="es-mx" w:bidi="es-mx"/>
      </w:rPr>
    </w:lvl>
  </w:abstractNum>
  <w:abstractNum w:abstractNumId="5">
    <w:multiLevelType w:val="hybridMultilevel"/>
    <w:lvl w:ilvl="0">
      <w:start w:val="2"/>
      <w:numFmt w:val="decimal"/>
      <w:lvlText w:val="%1."/>
      <w:lvlJc w:val="left"/>
      <w:pPr>
        <w:ind w:left="90" w:hanging="191"/>
        <w:jc w:val="left"/>
      </w:pPr>
      <w:rPr>
        <w:rFonts w:hint="default" w:ascii="Arial" w:hAnsi="Arial" w:eastAsia="Arial" w:cs="Arial"/>
        <w:b/>
        <w:bCs/>
        <w:spacing w:val="-3"/>
        <w:w w:val="108"/>
        <w:sz w:val="11"/>
        <w:szCs w:val="11"/>
        <w:lang w:val="es-mx" w:eastAsia="es-mx" w:bidi="es-mx"/>
      </w:rPr>
    </w:lvl>
    <w:lvl w:ilvl="1">
      <w:start w:val="1"/>
      <w:numFmt w:val="upperLetter"/>
      <w:lvlText w:val="%2."/>
      <w:lvlJc w:val="left"/>
      <w:pPr>
        <w:ind w:left="464" w:hanging="231"/>
        <w:jc w:val="left"/>
      </w:pPr>
      <w:rPr>
        <w:rFonts w:hint="default" w:ascii="Arial" w:hAnsi="Arial" w:eastAsia="Arial" w:cs="Arial"/>
        <w:spacing w:val="-8"/>
        <w:w w:val="108"/>
        <w:sz w:val="11"/>
        <w:szCs w:val="11"/>
        <w:lang w:val="es-mx" w:eastAsia="es-mx" w:bidi="es-mx"/>
      </w:rPr>
    </w:lvl>
    <w:lvl w:ilvl="2">
      <w:start w:val="0"/>
      <w:numFmt w:val="bullet"/>
      <w:lvlText w:val="•"/>
      <w:lvlJc w:val="left"/>
      <w:pPr>
        <w:ind w:left="460" w:hanging="231"/>
      </w:pPr>
      <w:rPr>
        <w:rFonts w:hint="default"/>
        <w:lang w:val="es-mx" w:eastAsia="es-mx" w:bidi="es-mx"/>
      </w:rPr>
    </w:lvl>
    <w:lvl w:ilvl="3">
      <w:start w:val="0"/>
      <w:numFmt w:val="bullet"/>
      <w:lvlText w:val="•"/>
      <w:lvlJc w:val="left"/>
      <w:pPr>
        <w:ind w:left="694" w:hanging="231"/>
      </w:pPr>
      <w:rPr>
        <w:rFonts w:hint="default"/>
        <w:lang w:val="es-mx" w:eastAsia="es-mx" w:bidi="es-mx"/>
      </w:rPr>
    </w:lvl>
    <w:lvl w:ilvl="4">
      <w:start w:val="0"/>
      <w:numFmt w:val="bullet"/>
      <w:lvlText w:val="•"/>
      <w:lvlJc w:val="left"/>
      <w:pPr>
        <w:ind w:left="928" w:hanging="231"/>
      </w:pPr>
      <w:rPr>
        <w:rFonts w:hint="default"/>
        <w:lang w:val="es-mx" w:eastAsia="es-mx" w:bidi="es-mx"/>
      </w:rPr>
    </w:lvl>
    <w:lvl w:ilvl="5">
      <w:start w:val="0"/>
      <w:numFmt w:val="bullet"/>
      <w:lvlText w:val="•"/>
      <w:lvlJc w:val="left"/>
      <w:pPr>
        <w:ind w:left="1163" w:hanging="231"/>
      </w:pPr>
      <w:rPr>
        <w:rFonts w:hint="default"/>
        <w:lang w:val="es-mx" w:eastAsia="es-mx" w:bidi="es-mx"/>
      </w:rPr>
    </w:lvl>
    <w:lvl w:ilvl="6">
      <w:start w:val="0"/>
      <w:numFmt w:val="bullet"/>
      <w:lvlText w:val="•"/>
      <w:lvlJc w:val="left"/>
      <w:pPr>
        <w:ind w:left="1397" w:hanging="231"/>
      </w:pPr>
      <w:rPr>
        <w:rFonts w:hint="default"/>
        <w:lang w:val="es-mx" w:eastAsia="es-mx" w:bidi="es-mx"/>
      </w:rPr>
    </w:lvl>
    <w:lvl w:ilvl="7">
      <w:start w:val="0"/>
      <w:numFmt w:val="bullet"/>
      <w:lvlText w:val="•"/>
      <w:lvlJc w:val="left"/>
      <w:pPr>
        <w:ind w:left="1631" w:hanging="231"/>
      </w:pPr>
      <w:rPr>
        <w:rFonts w:hint="default"/>
        <w:lang w:val="es-mx" w:eastAsia="es-mx" w:bidi="es-mx"/>
      </w:rPr>
    </w:lvl>
    <w:lvl w:ilvl="8">
      <w:start w:val="0"/>
      <w:numFmt w:val="bullet"/>
      <w:lvlText w:val="•"/>
      <w:lvlJc w:val="left"/>
      <w:pPr>
        <w:ind w:left="1866" w:hanging="231"/>
      </w:pPr>
      <w:rPr>
        <w:rFonts w:hint="default"/>
        <w:lang w:val="es-mx" w:eastAsia="es-mx" w:bidi="es-mx"/>
      </w:rPr>
    </w:lvl>
  </w:abstractNum>
  <w:abstractNum w:abstractNumId="4">
    <w:multiLevelType w:val="hybridMultilevel"/>
    <w:lvl w:ilvl="0">
      <w:start w:val="10"/>
      <w:numFmt w:val="upperLetter"/>
      <w:lvlText w:val="%1."/>
      <w:lvlJc w:val="left"/>
      <w:pPr>
        <w:ind w:left="480" w:hanging="247"/>
        <w:jc w:val="left"/>
      </w:pPr>
      <w:rPr>
        <w:rFonts w:hint="default" w:ascii="Arial" w:hAnsi="Arial" w:eastAsia="Arial" w:cs="Arial"/>
        <w:spacing w:val="-4"/>
        <w:w w:val="108"/>
        <w:sz w:val="11"/>
        <w:szCs w:val="11"/>
        <w:lang w:val="es-mx" w:eastAsia="es-mx" w:bidi="es-mx"/>
      </w:rPr>
    </w:lvl>
    <w:lvl w:ilvl="1">
      <w:start w:val="0"/>
      <w:numFmt w:val="bullet"/>
      <w:lvlText w:val="•"/>
      <w:lvlJc w:val="left"/>
      <w:pPr>
        <w:ind w:left="665" w:hanging="247"/>
      </w:pPr>
      <w:rPr>
        <w:rFonts w:hint="default"/>
        <w:lang w:val="es-mx" w:eastAsia="es-mx" w:bidi="es-mx"/>
      </w:rPr>
    </w:lvl>
    <w:lvl w:ilvl="2">
      <w:start w:val="0"/>
      <w:numFmt w:val="bullet"/>
      <w:lvlText w:val="•"/>
      <w:lvlJc w:val="left"/>
      <w:pPr>
        <w:ind w:left="851" w:hanging="247"/>
      </w:pPr>
      <w:rPr>
        <w:rFonts w:hint="default"/>
        <w:lang w:val="es-mx" w:eastAsia="es-mx" w:bidi="es-mx"/>
      </w:rPr>
    </w:lvl>
    <w:lvl w:ilvl="3">
      <w:start w:val="0"/>
      <w:numFmt w:val="bullet"/>
      <w:lvlText w:val="•"/>
      <w:lvlJc w:val="left"/>
      <w:pPr>
        <w:ind w:left="1036" w:hanging="247"/>
      </w:pPr>
      <w:rPr>
        <w:rFonts w:hint="default"/>
        <w:lang w:val="es-mx" w:eastAsia="es-mx" w:bidi="es-mx"/>
      </w:rPr>
    </w:lvl>
    <w:lvl w:ilvl="4">
      <w:start w:val="0"/>
      <w:numFmt w:val="bullet"/>
      <w:lvlText w:val="•"/>
      <w:lvlJc w:val="left"/>
      <w:pPr>
        <w:ind w:left="1222" w:hanging="247"/>
      </w:pPr>
      <w:rPr>
        <w:rFonts w:hint="default"/>
        <w:lang w:val="es-mx" w:eastAsia="es-mx" w:bidi="es-mx"/>
      </w:rPr>
    </w:lvl>
    <w:lvl w:ilvl="5">
      <w:start w:val="0"/>
      <w:numFmt w:val="bullet"/>
      <w:lvlText w:val="•"/>
      <w:lvlJc w:val="left"/>
      <w:pPr>
        <w:ind w:left="1407" w:hanging="247"/>
      </w:pPr>
      <w:rPr>
        <w:rFonts w:hint="default"/>
        <w:lang w:val="es-mx" w:eastAsia="es-mx" w:bidi="es-mx"/>
      </w:rPr>
    </w:lvl>
    <w:lvl w:ilvl="6">
      <w:start w:val="0"/>
      <w:numFmt w:val="bullet"/>
      <w:lvlText w:val="•"/>
      <w:lvlJc w:val="left"/>
      <w:pPr>
        <w:ind w:left="1593" w:hanging="247"/>
      </w:pPr>
      <w:rPr>
        <w:rFonts w:hint="default"/>
        <w:lang w:val="es-mx" w:eastAsia="es-mx" w:bidi="es-mx"/>
      </w:rPr>
    </w:lvl>
    <w:lvl w:ilvl="7">
      <w:start w:val="0"/>
      <w:numFmt w:val="bullet"/>
      <w:lvlText w:val="•"/>
      <w:lvlJc w:val="left"/>
      <w:pPr>
        <w:ind w:left="1778" w:hanging="247"/>
      </w:pPr>
      <w:rPr>
        <w:rFonts w:hint="default"/>
        <w:lang w:val="es-mx" w:eastAsia="es-mx" w:bidi="es-mx"/>
      </w:rPr>
    </w:lvl>
    <w:lvl w:ilvl="8">
      <w:start w:val="0"/>
      <w:numFmt w:val="bullet"/>
      <w:lvlText w:val="•"/>
      <w:lvlJc w:val="left"/>
      <w:pPr>
        <w:ind w:left="1964" w:hanging="247"/>
      </w:pPr>
      <w:rPr>
        <w:rFonts w:hint="default"/>
        <w:lang w:val="es-mx" w:eastAsia="es-mx" w:bidi="es-mx"/>
      </w:rPr>
    </w:lvl>
  </w:abstractNum>
  <w:abstractNum w:abstractNumId="3">
    <w:multiLevelType w:val="hybridMultilevel"/>
    <w:lvl w:ilvl="0">
      <w:start w:val="1"/>
      <w:numFmt w:val="decimal"/>
      <w:lvlText w:val="%1."/>
      <w:lvlJc w:val="left"/>
      <w:pPr>
        <w:ind w:left="90" w:hanging="191"/>
        <w:jc w:val="left"/>
      </w:pPr>
      <w:rPr>
        <w:rFonts w:hint="default" w:ascii="Arial" w:hAnsi="Arial" w:eastAsia="Arial" w:cs="Arial"/>
        <w:b/>
        <w:bCs/>
        <w:spacing w:val="-3"/>
        <w:w w:val="108"/>
        <w:sz w:val="11"/>
        <w:szCs w:val="11"/>
        <w:lang w:val="es-mx" w:eastAsia="es-mx" w:bidi="es-mx"/>
      </w:rPr>
    </w:lvl>
    <w:lvl w:ilvl="1">
      <w:start w:val="1"/>
      <w:numFmt w:val="upperLetter"/>
      <w:lvlText w:val="%2."/>
      <w:lvlJc w:val="left"/>
      <w:pPr>
        <w:ind w:left="464" w:hanging="231"/>
        <w:jc w:val="left"/>
      </w:pPr>
      <w:rPr>
        <w:rFonts w:hint="default" w:ascii="Arial" w:hAnsi="Arial" w:eastAsia="Arial" w:cs="Arial"/>
        <w:spacing w:val="-8"/>
        <w:w w:val="108"/>
        <w:sz w:val="11"/>
        <w:szCs w:val="11"/>
        <w:lang w:val="es-mx" w:eastAsia="es-mx" w:bidi="es-mx"/>
      </w:rPr>
    </w:lvl>
    <w:lvl w:ilvl="2">
      <w:start w:val="0"/>
      <w:numFmt w:val="bullet"/>
      <w:lvlText w:val="•"/>
      <w:lvlJc w:val="left"/>
      <w:pPr>
        <w:ind w:left="668" w:hanging="231"/>
      </w:pPr>
      <w:rPr>
        <w:rFonts w:hint="default"/>
        <w:lang w:val="es-mx" w:eastAsia="es-mx" w:bidi="es-mx"/>
      </w:rPr>
    </w:lvl>
    <w:lvl w:ilvl="3">
      <w:start w:val="0"/>
      <w:numFmt w:val="bullet"/>
      <w:lvlText w:val="•"/>
      <w:lvlJc w:val="left"/>
      <w:pPr>
        <w:ind w:left="876" w:hanging="231"/>
      </w:pPr>
      <w:rPr>
        <w:rFonts w:hint="default"/>
        <w:lang w:val="es-mx" w:eastAsia="es-mx" w:bidi="es-mx"/>
      </w:rPr>
    </w:lvl>
    <w:lvl w:ilvl="4">
      <w:start w:val="0"/>
      <w:numFmt w:val="bullet"/>
      <w:lvlText w:val="•"/>
      <w:lvlJc w:val="left"/>
      <w:pPr>
        <w:ind w:left="1085" w:hanging="231"/>
      </w:pPr>
      <w:rPr>
        <w:rFonts w:hint="default"/>
        <w:lang w:val="es-mx" w:eastAsia="es-mx" w:bidi="es-mx"/>
      </w:rPr>
    </w:lvl>
    <w:lvl w:ilvl="5">
      <w:start w:val="0"/>
      <w:numFmt w:val="bullet"/>
      <w:lvlText w:val="•"/>
      <w:lvlJc w:val="left"/>
      <w:pPr>
        <w:ind w:left="1293" w:hanging="231"/>
      </w:pPr>
      <w:rPr>
        <w:rFonts w:hint="default"/>
        <w:lang w:val="es-mx" w:eastAsia="es-mx" w:bidi="es-mx"/>
      </w:rPr>
    </w:lvl>
    <w:lvl w:ilvl="6">
      <w:start w:val="0"/>
      <w:numFmt w:val="bullet"/>
      <w:lvlText w:val="•"/>
      <w:lvlJc w:val="left"/>
      <w:pPr>
        <w:ind w:left="1501" w:hanging="231"/>
      </w:pPr>
      <w:rPr>
        <w:rFonts w:hint="default"/>
        <w:lang w:val="es-mx" w:eastAsia="es-mx" w:bidi="es-mx"/>
      </w:rPr>
    </w:lvl>
    <w:lvl w:ilvl="7">
      <w:start w:val="0"/>
      <w:numFmt w:val="bullet"/>
      <w:lvlText w:val="•"/>
      <w:lvlJc w:val="left"/>
      <w:pPr>
        <w:ind w:left="1710" w:hanging="231"/>
      </w:pPr>
      <w:rPr>
        <w:rFonts w:hint="default"/>
        <w:lang w:val="es-mx" w:eastAsia="es-mx" w:bidi="es-mx"/>
      </w:rPr>
    </w:lvl>
    <w:lvl w:ilvl="8">
      <w:start w:val="0"/>
      <w:numFmt w:val="bullet"/>
      <w:lvlText w:val="•"/>
      <w:lvlJc w:val="left"/>
      <w:pPr>
        <w:ind w:left="1918" w:hanging="231"/>
      </w:pPr>
      <w:rPr>
        <w:rFonts w:hint="default"/>
        <w:lang w:val="es-mx" w:eastAsia="es-mx" w:bidi="es-mx"/>
      </w:rPr>
    </w:lvl>
  </w:abstractNum>
  <w:abstractNum w:abstractNumId="2">
    <w:multiLevelType w:val="hybridMultilevel"/>
    <w:lvl w:ilvl="0">
      <w:start w:val="1"/>
      <w:numFmt w:val="upperRoman"/>
      <w:lvlText w:val="%1."/>
      <w:lvlJc w:val="left"/>
      <w:pPr>
        <w:ind w:left="966" w:hanging="567"/>
        <w:jc w:val="left"/>
      </w:pPr>
      <w:rPr>
        <w:rFonts w:hint="default" w:ascii="Arial" w:hAnsi="Arial" w:eastAsia="Arial" w:cs="Arial"/>
        <w:spacing w:val="-4"/>
        <w:w w:val="100"/>
        <w:sz w:val="24"/>
        <w:szCs w:val="24"/>
        <w:lang w:val="es-mx" w:eastAsia="es-mx" w:bidi="es-mx"/>
      </w:rPr>
    </w:lvl>
    <w:lvl w:ilvl="1">
      <w:start w:val="0"/>
      <w:numFmt w:val="bullet"/>
      <w:lvlText w:val="•"/>
      <w:lvlJc w:val="left"/>
      <w:pPr>
        <w:ind w:left="1918" w:hanging="567"/>
      </w:pPr>
      <w:rPr>
        <w:rFonts w:hint="default"/>
        <w:lang w:val="es-mx" w:eastAsia="es-mx" w:bidi="es-mx"/>
      </w:rPr>
    </w:lvl>
    <w:lvl w:ilvl="2">
      <w:start w:val="0"/>
      <w:numFmt w:val="bullet"/>
      <w:lvlText w:val="•"/>
      <w:lvlJc w:val="left"/>
      <w:pPr>
        <w:ind w:left="2876" w:hanging="567"/>
      </w:pPr>
      <w:rPr>
        <w:rFonts w:hint="default"/>
        <w:lang w:val="es-mx" w:eastAsia="es-mx" w:bidi="es-mx"/>
      </w:rPr>
    </w:lvl>
    <w:lvl w:ilvl="3">
      <w:start w:val="0"/>
      <w:numFmt w:val="bullet"/>
      <w:lvlText w:val="•"/>
      <w:lvlJc w:val="left"/>
      <w:pPr>
        <w:ind w:left="3834" w:hanging="567"/>
      </w:pPr>
      <w:rPr>
        <w:rFonts w:hint="default"/>
        <w:lang w:val="es-mx" w:eastAsia="es-mx" w:bidi="es-mx"/>
      </w:rPr>
    </w:lvl>
    <w:lvl w:ilvl="4">
      <w:start w:val="0"/>
      <w:numFmt w:val="bullet"/>
      <w:lvlText w:val="•"/>
      <w:lvlJc w:val="left"/>
      <w:pPr>
        <w:ind w:left="4792" w:hanging="567"/>
      </w:pPr>
      <w:rPr>
        <w:rFonts w:hint="default"/>
        <w:lang w:val="es-mx" w:eastAsia="es-mx" w:bidi="es-mx"/>
      </w:rPr>
    </w:lvl>
    <w:lvl w:ilvl="5">
      <w:start w:val="0"/>
      <w:numFmt w:val="bullet"/>
      <w:lvlText w:val="•"/>
      <w:lvlJc w:val="left"/>
      <w:pPr>
        <w:ind w:left="5751" w:hanging="567"/>
      </w:pPr>
      <w:rPr>
        <w:rFonts w:hint="default"/>
        <w:lang w:val="es-mx" w:eastAsia="es-mx" w:bidi="es-mx"/>
      </w:rPr>
    </w:lvl>
    <w:lvl w:ilvl="6">
      <w:start w:val="0"/>
      <w:numFmt w:val="bullet"/>
      <w:lvlText w:val="•"/>
      <w:lvlJc w:val="left"/>
      <w:pPr>
        <w:ind w:left="6709" w:hanging="567"/>
      </w:pPr>
      <w:rPr>
        <w:rFonts w:hint="default"/>
        <w:lang w:val="es-mx" w:eastAsia="es-mx" w:bidi="es-mx"/>
      </w:rPr>
    </w:lvl>
    <w:lvl w:ilvl="7">
      <w:start w:val="0"/>
      <w:numFmt w:val="bullet"/>
      <w:lvlText w:val="•"/>
      <w:lvlJc w:val="left"/>
      <w:pPr>
        <w:ind w:left="7667" w:hanging="567"/>
      </w:pPr>
      <w:rPr>
        <w:rFonts w:hint="default"/>
        <w:lang w:val="es-mx" w:eastAsia="es-mx" w:bidi="es-mx"/>
      </w:rPr>
    </w:lvl>
    <w:lvl w:ilvl="8">
      <w:start w:val="0"/>
      <w:numFmt w:val="bullet"/>
      <w:lvlText w:val="•"/>
      <w:lvlJc w:val="left"/>
      <w:pPr>
        <w:ind w:left="8625" w:hanging="567"/>
      </w:pPr>
      <w:rPr>
        <w:rFonts w:hint="default"/>
        <w:lang w:val="es-mx" w:eastAsia="es-mx" w:bidi="es-mx"/>
      </w:rPr>
    </w:lvl>
  </w:abstractNum>
  <w:abstractNum w:abstractNumId="1">
    <w:multiLevelType w:val="hybridMultilevel"/>
    <w:lvl w:ilvl="0">
      <w:start w:val="0"/>
      <w:numFmt w:val="decimal"/>
      <w:lvlText w:val="%1"/>
      <w:lvlJc w:val="left"/>
      <w:pPr>
        <w:ind w:left="549" w:hanging="401"/>
        <w:jc w:val="left"/>
      </w:pPr>
      <w:rPr>
        <w:rFonts w:hint="default"/>
        <w:lang w:val="es-mx" w:eastAsia="es-mx" w:bidi="es-mx"/>
      </w:rPr>
    </w:lvl>
    <w:lvl w:ilvl="1">
      <w:start w:val="3"/>
      <w:numFmt w:val="decimal"/>
      <w:lvlText w:val="%1.%2"/>
      <w:lvlJc w:val="left"/>
      <w:pPr>
        <w:ind w:left="549" w:hanging="401"/>
        <w:jc w:val="left"/>
      </w:pPr>
      <w:rPr>
        <w:rFonts w:hint="default" w:ascii="Arial" w:hAnsi="Arial" w:eastAsia="Arial" w:cs="Arial"/>
        <w:w w:val="100"/>
        <w:sz w:val="24"/>
        <w:szCs w:val="24"/>
        <w:lang w:val="es-mx" w:eastAsia="es-mx" w:bidi="es-mx"/>
      </w:rPr>
    </w:lvl>
    <w:lvl w:ilvl="2">
      <w:start w:val="1"/>
      <w:numFmt w:val="upperLetter"/>
      <w:lvlText w:val="%3)"/>
      <w:lvlJc w:val="left"/>
      <w:pPr>
        <w:ind w:left="856" w:hanging="348"/>
        <w:jc w:val="left"/>
      </w:pPr>
      <w:rPr>
        <w:rFonts w:hint="default" w:ascii="Arial" w:hAnsi="Arial" w:eastAsia="Arial" w:cs="Arial"/>
        <w:spacing w:val="-27"/>
        <w:w w:val="100"/>
        <w:sz w:val="24"/>
        <w:szCs w:val="24"/>
        <w:lang w:val="es-mx" w:eastAsia="es-mx" w:bidi="es-mx"/>
      </w:rPr>
    </w:lvl>
    <w:lvl w:ilvl="3">
      <w:start w:val="0"/>
      <w:numFmt w:val="bullet"/>
      <w:lvlText w:val="•"/>
      <w:lvlJc w:val="left"/>
      <w:pPr>
        <w:ind w:left="2520" w:hanging="348"/>
      </w:pPr>
      <w:rPr>
        <w:rFonts w:hint="default"/>
        <w:lang w:val="es-mx" w:eastAsia="es-mx" w:bidi="es-mx"/>
      </w:rPr>
    </w:lvl>
    <w:lvl w:ilvl="4">
      <w:start w:val="0"/>
      <w:numFmt w:val="bullet"/>
      <w:lvlText w:val="•"/>
      <w:lvlJc w:val="left"/>
      <w:pPr>
        <w:ind w:left="3350" w:hanging="348"/>
      </w:pPr>
      <w:rPr>
        <w:rFonts w:hint="default"/>
        <w:lang w:val="es-mx" w:eastAsia="es-mx" w:bidi="es-mx"/>
      </w:rPr>
    </w:lvl>
    <w:lvl w:ilvl="5">
      <w:start w:val="0"/>
      <w:numFmt w:val="bullet"/>
      <w:lvlText w:val="•"/>
      <w:lvlJc w:val="left"/>
      <w:pPr>
        <w:ind w:left="4180" w:hanging="348"/>
      </w:pPr>
      <w:rPr>
        <w:rFonts w:hint="default"/>
        <w:lang w:val="es-mx" w:eastAsia="es-mx" w:bidi="es-mx"/>
      </w:rPr>
    </w:lvl>
    <w:lvl w:ilvl="6">
      <w:start w:val="0"/>
      <w:numFmt w:val="bullet"/>
      <w:lvlText w:val="•"/>
      <w:lvlJc w:val="left"/>
      <w:pPr>
        <w:ind w:left="5010" w:hanging="348"/>
      </w:pPr>
      <w:rPr>
        <w:rFonts w:hint="default"/>
        <w:lang w:val="es-mx" w:eastAsia="es-mx" w:bidi="es-mx"/>
      </w:rPr>
    </w:lvl>
    <w:lvl w:ilvl="7">
      <w:start w:val="0"/>
      <w:numFmt w:val="bullet"/>
      <w:lvlText w:val="•"/>
      <w:lvlJc w:val="left"/>
      <w:pPr>
        <w:ind w:left="5840" w:hanging="348"/>
      </w:pPr>
      <w:rPr>
        <w:rFonts w:hint="default"/>
        <w:lang w:val="es-mx" w:eastAsia="es-mx" w:bidi="es-mx"/>
      </w:rPr>
    </w:lvl>
    <w:lvl w:ilvl="8">
      <w:start w:val="0"/>
      <w:numFmt w:val="bullet"/>
      <w:lvlText w:val="•"/>
      <w:lvlJc w:val="left"/>
      <w:pPr>
        <w:ind w:left="6670" w:hanging="348"/>
      </w:pPr>
      <w:rPr>
        <w:rFonts w:hint="default"/>
        <w:lang w:val="es-mx" w:eastAsia="es-mx" w:bidi="es-mx"/>
      </w:rPr>
    </w:lvl>
  </w:abstractNum>
  <w:abstractNum w:abstractNumId="0">
    <w:multiLevelType w:val="hybridMultilevel"/>
    <w:lvl w:ilvl="0">
      <w:start w:val="1"/>
      <w:numFmt w:val="upperRoman"/>
      <w:lvlText w:val="%1."/>
      <w:lvlJc w:val="left"/>
      <w:pPr>
        <w:ind w:left="400" w:hanging="221"/>
        <w:jc w:val="left"/>
      </w:pPr>
      <w:rPr>
        <w:rFonts w:hint="default" w:ascii="Arial" w:hAnsi="Arial" w:eastAsia="Arial" w:cs="Arial"/>
        <w:w w:val="100"/>
        <w:sz w:val="24"/>
        <w:szCs w:val="24"/>
        <w:lang w:val="es-mx" w:eastAsia="es-mx" w:bidi="es-mx"/>
      </w:rPr>
    </w:lvl>
    <w:lvl w:ilvl="1">
      <w:start w:val="0"/>
      <w:numFmt w:val="bullet"/>
      <w:lvlText w:val="•"/>
      <w:lvlJc w:val="left"/>
      <w:pPr>
        <w:ind w:left="1414" w:hanging="221"/>
      </w:pPr>
      <w:rPr>
        <w:rFonts w:hint="default"/>
        <w:lang w:val="es-mx" w:eastAsia="es-mx" w:bidi="es-mx"/>
      </w:rPr>
    </w:lvl>
    <w:lvl w:ilvl="2">
      <w:start w:val="0"/>
      <w:numFmt w:val="bullet"/>
      <w:lvlText w:val="•"/>
      <w:lvlJc w:val="left"/>
      <w:pPr>
        <w:ind w:left="2428" w:hanging="221"/>
      </w:pPr>
      <w:rPr>
        <w:rFonts w:hint="default"/>
        <w:lang w:val="es-mx" w:eastAsia="es-mx" w:bidi="es-mx"/>
      </w:rPr>
    </w:lvl>
    <w:lvl w:ilvl="3">
      <w:start w:val="0"/>
      <w:numFmt w:val="bullet"/>
      <w:lvlText w:val="•"/>
      <w:lvlJc w:val="left"/>
      <w:pPr>
        <w:ind w:left="3442" w:hanging="221"/>
      </w:pPr>
      <w:rPr>
        <w:rFonts w:hint="default"/>
        <w:lang w:val="es-mx" w:eastAsia="es-mx" w:bidi="es-mx"/>
      </w:rPr>
    </w:lvl>
    <w:lvl w:ilvl="4">
      <w:start w:val="0"/>
      <w:numFmt w:val="bullet"/>
      <w:lvlText w:val="•"/>
      <w:lvlJc w:val="left"/>
      <w:pPr>
        <w:ind w:left="4456" w:hanging="221"/>
      </w:pPr>
      <w:rPr>
        <w:rFonts w:hint="default"/>
        <w:lang w:val="es-mx" w:eastAsia="es-mx" w:bidi="es-mx"/>
      </w:rPr>
    </w:lvl>
    <w:lvl w:ilvl="5">
      <w:start w:val="0"/>
      <w:numFmt w:val="bullet"/>
      <w:lvlText w:val="•"/>
      <w:lvlJc w:val="left"/>
      <w:pPr>
        <w:ind w:left="5471" w:hanging="221"/>
      </w:pPr>
      <w:rPr>
        <w:rFonts w:hint="default"/>
        <w:lang w:val="es-mx" w:eastAsia="es-mx" w:bidi="es-mx"/>
      </w:rPr>
    </w:lvl>
    <w:lvl w:ilvl="6">
      <w:start w:val="0"/>
      <w:numFmt w:val="bullet"/>
      <w:lvlText w:val="•"/>
      <w:lvlJc w:val="left"/>
      <w:pPr>
        <w:ind w:left="6485" w:hanging="221"/>
      </w:pPr>
      <w:rPr>
        <w:rFonts w:hint="default"/>
        <w:lang w:val="es-mx" w:eastAsia="es-mx" w:bidi="es-mx"/>
      </w:rPr>
    </w:lvl>
    <w:lvl w:ilvl="7">
      <w:start w:val="0"/>
      <w:numFmt w:val="bullet"/>
      <w:lvlText w:val="•"/>
      <w:lvlJc w:val="left"/>
      <w:pPr>
        <w:ind w:left="7499" w:hanging="221"/>
      </w:pPr>
      <w:rPr>
        <w:rFonts w:hint="default"/>
        <w:lang w:val="es-mx" w:eastAsia="es-mx" w:bidi="es-mx"/>
      </w:rPr>
    </w:lvl>
    <w:lvl w:ilvl="8">
      <w:start w:val="0"/>
      <w:numFmt w:val="bullet"/>
      <w:lvlText w:val="•"/>
      <w:lvlJc w:val="left"/>
      <w:pPr>
        <w:ind w:left="8513" w:hanging="221"/>
      </w:pPr>
      <w:rPr>
        <w:rFonts w:hint="default"/>
        <w:lang w:val="es-mx" w:eastAsia="es-mx" w:bidi="es-mx"/>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4"/>
      <w:szCs w:val="24"/>
      <w:lang w:val="es-mx" w:eastAsia="es-mx" w:bidi="es-mx"/>
    </w:rPr>
  </w:style>
  <w:style w:styleId="Heading1" w:type="paragraph">
    <w:name w:val="Heading 1"/>
    <w:basedOn w:val="Normal"/>
    <w:uiPriority w:val="1"/>
    <w:qFormat/>
    <w:pPr>
      <w:spacing w:before="194"/>
      <w:ind w:left="422"/>
      <w:outlineLvl w:val="1"/>
    </w:pPr>
    <w:rPr>
      <w:rFonts w:ascii="Arial" w:hAnsi="Arial" w:eastAsia="Arial" w:cs="Arial"/>
      <w:b/>
      <w:bCs/>
      <w:sz w:val="28"/>
      <w:szCs w:val="28"/>
      <w:lang w:val="es-mx" w:eastAsia="es-mx" w:bidi="es-mx"/>
    </w:rPr>
  </w:style>
  <w:style w:styleId="Heading2" w:type="paragraph">
    <w:name w:val="Heading 2"/>
    <w:basedOn w:val="Normal"/>
    <w:uiPriority w:val="1"/>
    <w:qFormat/>
    <w:pPr>
      <w:ind w:left="1247"/>
      <w:jc w:val="center"/>
      <w:outlineLvl w:val="2"/>
    </w:pPr>
    <w:rPr>
      <w:rFonts w:ascii="Arial" w:hAnsi="Arial" w:eastAsia="Arial" w:cs="Arial"/>
      <w:b/>
      <w:bCs/>
      <w:sz w:val="24"/>
      <w:szCs w:val="24"/>
      <w:lang w:val="es-mx" w:eastAsia="es-mx" w:bidi="es-mx"/>
    </w:rPr>
  </w:style>
  <w:style w:styleId="ListParagraph" w:type="paragraph">
    <w:name w:val="List Paragraph"/>
    <w:basedOn w:val="Normal"/>
    <w:uiPriority w:val="1"/>
    <w:qFormat/>
    <w:pPr>
      <w:ind w:left="966" w:right="423" w:hanging="566"/>
    </w:pPr>
    <w:rPr>
      <w:rFonts w:ascii="Arial" w:hAnsi="Arial" w:eastAsia="Arial" w:cs="Arial"/>
      <w:lang w:val="es-mx" w:eastAsia="es-mx" w:bidi="es-mx"/>
    </w:rPr>
  </w:style>
  <w:style w:styleId="TableParagraph" w:type="paragraph">
    <w:name w:val="Table Paragraph"/>
    <w:basedOn w:val="Normal"/>
    <w:uiPriority w:val="1"/>
    <w:qFormat/>
    <w:pPr/>
    <w:rPr>
      <w:rFonts w:ascii="Arial" w:hAnsi="Arial" w:eastAsia="Arial" w:cs="Arial"/>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image" Target="media/image3.png"/><Relationship Id="rId18" Type="http://schemas.openxmlformats.org/officeDocument/2006/relationships/header" Target="header11.xml"/><Relationship Id="rId19" Type="http://schemas.openxmlformats.org/officeDocument/2006/relationships/header" Target="header12.xml"/><Relationship Id="rId20" Type="http://schemas.openxmlformats.org/officeDocument/2006/relationships/header" Target="header13.xml"/><Relationship Id="rId21" Type="http://schemas.openxmlformats.org/officeDocument/2006/relationships/header" Target="header14.xml"/><Relationship Id="rId22" Type="http://schemas.openxmlformats.org/officeDocument/2006/relationships/header" Target="header15.xml"/><Relationship Id="rId23" Type="http://schemas.openxmlformats.org/officeDocument/2006/relationships/header" Target="header16.xm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title>ANEXO DE EJECUCIÓN No</dc:title>
  <dcterms:created xsi:type="dcterms:W3CDTF">2019-03-07T17:11:55Z</dcterms:created>
  <dcterms:modified xsi:type="dcterms:W3CDTF">2019-03-07T17:11:55Z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Microsoft® Word 2016</vt:lpwstr>
  </property>
  <property fmtid="{D5CDD505-2E9C-101B-9397-08002B2CF9AE}" pid="4" name="LastSaved">
    <vt:filetime>2019-03-07T00:00:00Z</vt:filetime>
  </property>
</Properties>
</file>